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21" w:rsidRDefault="005D216C" w:rsidP="005D216C">
      <w:pPr>
        <w:pStyle w:val="a8"/>
        <w:jc w:val="center"/>
        <w:rPr>
          <w:bCs/>
        </w:rPr>
      </w:pPr>
      <w:r w:rsidRPr="005D216C">
        <w:rPr>
          <w:bCs/>
        </w:rPr>
        <w:drawing>
          <wp:inline distT="0" distB="0" distL="0" distR="0">
            <wp:extent cx="457200" cy="7715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   проект</w:t>
      </w:r>
    </w:p>
    <w:p w:rsidR="007D2821" w:rsidRDefault="007D2821" w:rsidP="005D216C">
      <w:pPr>
        <w:rPr>
          <w:b/>
          <w:sz w:val="28"/>
        </w:rPr>
      </w:pPr>
    </w:p>
    <w:p w:rsidR="00727A31" w:rsidRPr="00727A31" w:rsidRDefault="00727A31" w:rsidP="00727A31">
      <w:pPr>
        <w:pStyle w:val="1"/>
        <w:rPr>
          <w:b/>
          <w:szCs w:val="28"/>
        </w:rPr>
      </w:pPr>
      <w:r w:rsidRPr="00727A31">
        <w:rPr>
          <w:b/>
          <w:szCs w:val="28"/>
        </w:rPr>
        <w:t>КАРДЫМОВСКИЙ ОКРУЖНОЙ СОВЕТ ДЕПУТАТОВ</w:t>
      </w:r>
    </w:p>
    <w:p w:rsidR="00727A31" w:rsidRPr="00727A31" w:rsidRDefault="00727A31" w:rsidP="00727A31">
      <w:pPr>
        <w:jc w:val="center"/>
        <w:rPr>
          <w:b/>
          <w:sz w:val="28"/>
          <w:szCs w:val="28"/>
        </w:rPr>
      </w:pPr>
    </w:p>
    <w:p w:rsidR="00727A31" w:rsidRPr="00727A31" w:rsidRDefault="00727A31" w:rsidP="00727A31">
      <w:pPr>
        <w:pStyle w:val="1"/>
        <w:rPr>
          <w:b/>
          <w:szCs w:val="28"/>
        </w:rPr>
      </w:pPr>
      <w:r w:rsidRPr="00727A31">
        <w:rPr>
          <w:b/>
          <w:szCs w:val="28"/>
        </w:rPr>
        <w:t>Р Е Ш Е Н И Е</w:t>
      </w:r>
    </w:p>
    <w:p w:rsidR="00132828" w:rsidRDefault="00132828">
      <w:pPr>
        <w:pStyle w:val="a8"/>
        <w:ind w:firstLine="720"/>
        <w:rPr>
          <w:rFonts w:ascii="Times New Roman" w:hAnsi="Times New Roman"/>
          <w:sz w:val="24"/>
        </w:rPr>
      </w:pPr>
    </w:p>
    <w:p w:rsidR="00132828" w:rsidRPr="00C17CAC" w:rsidRDefault="00132828" w:rsidP="00973537">
      <w:pPr>
        <w:pStyle w:val="a8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от </w:t>
      </w:r>
      <w:r w:rsidR="005D216C">
        <w:rPr>
          <w:rFonts w:ascii="Times New Roman" w:hAnsi="Times New Roman"/>
          <w:b/>
          <w:bCs/>
          <w:sz w:val="28"/>
        </w:rPr>
        <w:t xml:space="preserve">                                                                </w:t>
      </w:r>
      <w:r w:rsidR="007012D3" w:rsidRPr="00641FD1">
        <w:rPr>
          <w:rFonts w:ascii="Times New Roman" w:hAnsi="Times New Roman"/>
          <w:b/>
          <w:bCs/>
          <w:sz w:val="28"/>
        </w:rPr>
        <w:t xml:space="preserve">№ </w:t>
      </w:r>
      <w:r w:rsidR="008466D0" w:rsidRPr="00641FD1">
        <w:rPr>
          <w:rFonts w:ascii="Times New Roman" w:hAnsi="Times New Roman"/>
          <w:b/>
          <w:bCs/>
          <w:sz w:val="28"/>
        </w:rPr>
        <w:t>Ре-</w:t>
      </w:r>
    </w:p>
    <w:p w:rsidR="00973537" w:rsidRDefault="00973537" w:rsidP="009735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4749"/>
      </w:tblGrid>
      <w:tr w:rsidR="00973537" w:rsidRPr="005D216C" w:rsidTr="00494E78">
        <w:trPr>
          <w:trHeight w:val="1168"/>
        </w:trPr>
        <w:tc>
          <w:tcPr>
            <w:tcW w:w="4749" w:type="dxa"/>
          </w:tcPr>
          <w:p w:rsidR="00973537" w:rsidRPr="005D216C" w:rsidRDefault="00F6026D" w:rsidP="00727A3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О</w:t>
            </w:r>
            <w:r w:rsidR="00743CE1" w:rsidRPr="005D216C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решение Кардымовского окружного Совета депутатов от 25.12.2024 № Ре-00065</w:t>
            </w:r>
          </w:p>
        </w:tc>
      </w:tr>
    </w:tbl>
    <w:p w:rsidR="00F6026D" w:rsidRPr="005D216C" w:rsidRDefault="00F6026D" w:rsidP="001C7E1C">
      <w:pPr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5D216C">
        <w:rPr>
          <w:rFonts w:ascii="Times New Roman CYR" w:hAnsi="Times New Roman CYR"/>
          <w:sz w:val="28"/>
          <w:szCs w:val="28"/>
        </w:rPr>
        <w:t xml:space="preserve">В соответствии с </w:t>
      </w:r>
      <w:r w:rsidR="001A4E17" w:rsidRPr="005D216C">
        <w:rPr>
          <w:rFonts w:ascii="Times New Roman CYR" w:hAnsi="Times New Roman CYR"/>
          <w:sz w:val="28"/>
          <w:szCs w:val="28"/>
        </w:rPr>
        <w:t xml:space="preserve">Федеральным законом от 2 марта 2007 года № 25-ФЗ «О муниципальной службе в Российской Федерации», </w:t>
      </w:r>
      <w:r w:rsidRPr="005D216C">
        <w:rPr>
          <w:rFonts w:ascii="Times New Roman CYR" w:hAnsi="Times New Roman CYR"/>
          <w:sz w:val="28"/>
          <w:szCs w:val="28"/>
        </w:rPr>
        <w:t>областным закон</w:t>
      </w:r>
      <w:r w:rsidR="000F5544" w:rsidRPr="005D216C">
        <w:rPr>
          <w:rFonts w:ascii="Times New Roman CYR" w:hAnsi="Times New Roman CYR"/>
          <w:sz w:val="28"/>
          <w:szCs w:val="28"/>
        </w:rPr>
        <w:t>ом</w:t>
      </w:r>
      <w:r w:rsidRPr="005D216C">
        <w:rPr>
          <w:rFonts w:ascii="Times New Roman CYR" w:hAnsi="Times New Roman CYR"/>
          <w:sz w:val="28"/>
          <w:szCs w:val="28"/>
        </w:rPr>
        <w:t xml:space="preserve"> от 29.11.2007 № 109-з «Об отдельных вопросах муниципальной службы Смоленской области», постановлением </w:t>
      </w:r>
      <w:r w:rsidR="000F5544" w:rsidRPr="005D216C">
        <w:rPr>
          <w:rFonts w:ascii="Times New Roman CYR" w:hAnsi="Times New Roman CYR"/>
          <w:sz w:val="28"/>
          <w:szCs w:val="28"/>
        </w:rPr>
        <w:t xml:space="preserve">Правительства </w:t>
      </w:r>
      <w:r w:rsidR="00727A31" w:rsidRPr="005D216C">
        <w:rPr>
          <w:rFonts w:ascii="Times New Roman CYR" w:hAnsi="Times New Roman CYR"/>
          <w:sz w:val="28"/>
          <w:szCs w:val="28"/>
        </w:rPr>
        <w:t>Смоленской области от 20</w:t>
      </w:r>
      <w:r w:rsidRPr="005D216C">
        <w:rPr>
          <w:rFonts w:ascii="Times New Roman CYR" w:hAnsi="Times New Roman CYR"/>
          <w:sz w:val="28"/>
          <w:szCs w:val="28"/>
        </w:rPr>
        <w:t>.1</w:t>
      </w:r>
      <w:r w:rsidR="00727A31" w:rsidRPr="005D216C">
        <w:rPr>
          <w:rFonts w:ascii="Times New Roman CYR" w:hAnsi="Times New Roman CYR"/>
          <w:sz w:val="28"/>
          <w:szCs w:val="28"/>
        </w:rPr>
        <w:t>2</w:t>
      </w:r>
      <w:r w:rsidRPr="005D216C">
        <w:rPr>
          <w:rFonts w:ascii="Times New Roman CYR" w:hAnsi="Times New Roman CYR"/>
          <w:sz w:val="28"/>
          <w:szCs w:val="28"/>
        </w:rPr>
        <w:t>.20</w:t>
      </w:r>
      <w:r w:rsidR="00727A31" w:rsidRPr="005D216C">
        <w:rPr>
          <w:rFonts w:ascii="Times New Roman CYR" w:hAnsi="Times New Roman CYR"/>
          <w:sz w:val="28"/>
          <w:szCs w:val="28"/>
        </w:rPr>
        <w:t>2</w:t>
      </w:r>
      <w:r w:rsidRPr="005D216C">
        <w:rPr>
          <w:rFonts w:ascii="Times New Roman CYR" w:hAnsi="Times New Roman CYR"/>
          <w:sz w:val="28"/>
          <w:szCs w:val="28"/>
        </w:rPr>
        <w:t xml:space="preserve">4 № </w:t>
      </w:r>
      <w:r w:rsidR="00727A31" w:rsidRPr="005D216C">
        <w:rPr>
          <w:rFonts w:ascii="Times New Roman CYR" w:hAnsi="Times New Roman CYR"/>
          <w:sz w:val="28"/>
          <w:szCs w:val="28"/>
        </w:rPr>
        <w:t>1000</w:t>
      </w:r>
      <w:r w:rsidRPr="005D216C">
        <w:rPr>
          <w:rFonts w:ascii="Times New Roman CYR" w:hAnsi="Times New Roman CYR"/>
          <w:sz w:val="28"/>
          <w:szCs w:val="28"/>
        </w:rPr>
        <w:t xml:space="preserve"> «О</w:t>
      </w:r>
      <w:r w:rsidR="00727A31" w:rsidRPr="005D216C">
        <w:rPr>
          <w:rFonts w:ascii="Times New Roman CYR" w:hAnsi="Times New Roman CYR"/>
          <w:sz w:val="28"/>
          <w:szCs w:val="28"/>
        </w:rPr>
        <w:t>б установлении</w:t>
      </w:r>
      <w:r w:rsidRPr="005D216C">
        <w:rPr>
          <w:rFonts w:ascii="Times New Roman CYR" w:hAnsi="Times New Roman CYR"/>
          <w:sz w:val="28"/>
          <w:szCs w:val="28"/>
        </w:rPr>
        <w:t xml:space="preserve"> норматив</w:t>
      </w:r>
      <w:r w:rsidR="00727A31" w:rsidRPr="005D216C">
        <w:rPr>
          <w:rFonts w:ascii="Times New Roman CYR" w:hAnsi="Times New Roman CYR"/>
          <w:sz w:val="28"/>
          <w:szCs w:val="28"/>
        </w:rPr>
        <w:t>ов</w:t>
      </w:r>
      <w:r w:rsidRPr="005D216C">
        <w:rPr>
          <w:rFonts w:ascii="Times New Roman CYR" w:hAnsi="Times New Roman CYR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743CE1" w:rsidRPr="005D216C">
        <w:rPr>
          <w:rFonts w:ascii="Times New Roman CYR" w:hAnsi="Times New Roman CYR"/>
          <w:sz w:val="28"/>
          <w:szCs w:val="28"/>
        </w:rPr>
        <w:t xml:space="preserve"> (в редакции постановлений Правительства Смоленской области от 12.02.2025 </w:t>
      </w:r>
      <w:hyperlink r:id="rId8">
        <w:r w:rsidR="00743CE1" w:rsidRPr="005D216C">
          <w:rPr>
            <w:rFonts w:ascii="Times New Roman CYR" w:hAnsi="Times New Roman CYR"/>
            <w:sz w:val="28"/>
            <w:szCs w:val="28"/>
          </w:rPr>
          <w:t>№ 76</w:t>
        </w:r>
      </w:hyperlink>
      <w:r w:rsidR="00743CE1" w:rsidRPr="005D216C">
        <w:rPr>
          <w:rFonts w:ascii="Times New Roman CYR" w:hAnsi="Times New Roman CYR"/>
          <w:sz w:val="28"/>
          <w:szCs w:val="28"/>
        </w:rPr>
        <w:t xml:space="preserve">, от 31.03.2025 </w:t>
      </w:r>
      <w:hyperlink r:id="rId9">
        <w:r w:rsidR="00743CE1" w:rsidRPr="005D216C">
          <w:rPr>
            <w:rFonts w:ascii="Times New Roman CYR" w:hAnsi="Times New Roman CYR"/>
            <w:sz w:val="28"/>
            <w:szCs w:val="28"/>
          </w:rPr>
          <w:t>№ 177</w:t>
        </w:r>
      </w:hyperlink>
      <w:r w:rsidR="00743CE1" w:rsidRPr="005D216C">
        <w:rPr>
          <w:rFonts w:ascii="Times New Roman CYR" w:hAnsi="Times New Roman CYR"/>
          <w:sz w:val="28"/>
          <w:szCs w:val="28"/>
        </w:rPr>
        <w:t xml:space="preserve">, от 25.08.2025 </w:t>
      </w:r>
      <w:hyperlink r:id="rId10">
        <w:r w:rsidR="00743CE1" w:rsidRPr="005D216C">
          <w:rPr>
            <w:rFonts w:ascii="Times New Roman CYR" w:hAnsi="Times New Roman CYR"/>
            <w:sz w:val="28"/>
            <w:szCs w:val="28"/>
          </w:rPr>
          <w:t>№ 516</w:t>
        </w:r>
      </w:hyperlink>
      <w:r w:rsidR="00743CE1" w:rsidRPr="005D216C">
        <w:rPr>
          <w:rFonts w:ascii="Times New Roman CYR" w:hAnsi="Times New Roman CYR"/>
          <w:sz w:val="28"/>
          <w:szCs w:val="28"/>
        </w:rPr>
        <w:t xml:space="preserve">, от 16.10.2025 </w:t>
      </w:r>
      <w:hyperlink r:id="rId11">
        <w:r w:rsidR="00743CE1" w:rsidRPr="005D216C">
          <w:rPr>
            <w:rFonts w:ascii="Times New Roman CYR" w:hAnsi="Times New Roman CYR"/>
            <w:sz w:val="28"/>
            <w:szCs w:val="28"/>
          </w:rPr>
          <w:t>№ 630</w:t>
        </w:r>
      </w:hyperlink>
      <w:r w:rsidR="00743CE1" w:rsidRPr="005D216C">
        <w:rPr>
          <w:rFonts w:ascii="Times New Roman CYR" w:hAnsi="Times New Roman CYR"/>
          <w:sz w:val="28"/>
          <w:szCs w:val="28"/>
        </w:rPr>
        <w:t xml:space="preserve">, от 13.11.2025 </w:t>
      </w:r>
      <w:hyperlink r:id="rId12">
        <w:r w:rsidR="00743CE1" w:rsidRPr="005D216C">
          <w:rPr>
            <w:rFonts w:ascii="Times New Roman CYR" w:hAnsi="Times New Roman CYR"/>
            <w:sz w:val="28"/>
            <w:szCs w:val="28"/>
          </w:rPr>
          <w:t>№ 689</w:t>
        </w:r>
      </w:hyperlink>
      <w:r w:rsidR="00743CE1" w:rsidRPr="005D216C">
        <w:rPr>
          <w:rFonts w:ascii="Times New Roman CYR" w:hAnsi="Times New Roman CYR"/>
          <w:sz w:val="28"/>
          <w:szCs w:val="28"/>
        </w:rPr>
        <w:t>)</w:t>
      </w:r>
      <w:r w:rsidR="005D216C">
        <w:rPr>
          <w:rFonts w:ascii="Times New Roman CYR" w:hAnsi="Times New Roman CYR"/>
          <w:sz w:val="28"/>
          <w:szCs w:val="28"/>
        </w:rPr>
        <w:t xml:space="preserve">, </w:t>
      </w:r>
      <w:r w:rsidRPr="005D216C">
        <w:rPr>
          <w:rFonts w:ascii="Times New Roman CYR" w:hAnsi="Times New Roman CYR"/>
          <w:sz w:val="28"/>
          <w:szCs w:val="28"/>
        </w:rPr>
        <w:t xml:space="preserve">Кардымовский </w:t>
      </w:r>
      <w:r w:rsidR="00727A31" w:rsidRPr="005D216C">
        <w:rPr>
          <w:rFonts w:ascii="Times New Roman CYR" w:hAnsi="Times New Roman CYR"/>
          <w:sz w:val="28"/>
          <w:szCs w:val="28"/>
        </w:rPr>
        <w:t>окружной</w:t>
      </w:r>
      <w:r w:rsidRPr="005D216C">
        <w:rPr>
          <w:rFonts w:ascii="Times New Roman CYR" w:hAnsi="Times New Roman CYR"/>
          <w:sz w:val="28"/>
          <w:szCs w:val="28"/>
        </w:rPr>
        <w:t xml:space="preserve"> Совет депутатов</w:t>
      </w:r>
    </w:p>
    <w:p w:rsidR="00743CE1" w:rsidRPr="005D216C" w:rsidRDefault="00743CE1" w:rsidP="00743CE1">
      <w:pPr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F6026D" w:rsidRPr="005D216C" w:rsidRDefault="00F6026D" w:rsidP="00F6026D">
      <w:pPr>
        <w:pStyle w:val="11"/>
        <w:keepNext/>
        <w:keepLines/>
        <w:shd w:val="clear" w:color="auto" w:fill="auto"/>
        <w:spacing w:after="304" w:line="280" w:lineRule="exact"/>
        <w:ind w:firstLine="760"/>
        <w:jc w:val="both"/>
        <w:rPr>
          <w:b w:val="0"/>
        </w:rPr>
      </w:pPr>
      <w:bookmarkStart w:id="0" w:name="bookmark3"/>
      <w:r w:rsidRPr="005D216C">
        <w:rPr>
          <w:rStyle w:val="13pt"/>
          <w:b/>
        </w:rPr>
        <w:t>РЕШИЛ:</w:t>
      </w:r>
      <w:bookmarkEnd w:id="0"/>
    </w:p>
    <w:p w:rsidR="00043093" w:rsidRPr="005D216C" w:rsidRDefault="00043093" w:rsidP="00043093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D216C">
        <w:rPr>
          <w:rFonts w:ascii="Times New Roman CYR" w:hAnsi="Times New Roman CYR"/>
          <w:sz w:val="28"/>
          <w:szCs w:val="28"/>
        </w:rPr>
        <w:t>1. Внести в решение Кардымовского окружного Совета депутатов от 25.12.2024 № Ре-00065 «Об</w:t>
      </w:r>
      <w:r w:rsidRPr="005D216C">
        <w:rPr>
          <w:sz w:val="28"/>
          <w:szCs w:val="28"/>
        </w:rPr>
        <w:t xml:space="preserve">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«Кардымовский муниципальный округ» Смоленской области» следующие изменения:</w:t>
      </w:r>
    </w:p>
    <w:p w:rsidR="00727A31" w:rsidRPr="005D216C" w:rsidRDefault="00043093" w:rsidP="00043093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D216C">
        <w:rPr>
          <w:rFonts w:ascii="Times New Roman CYR" w:hAnsi="Times New Roman CYR"/>
          <w:sz w:val="28"/>
          <w:szCs w:val="28"/>
        </w:rPr>
        <w:t xml:space="preserve">1) </w:t>
      </w:r>
      <w:r w:rsidR="00727A31" w:rsidRPr="005D216C">
        <w:rPr>
          <w:rFonts w:ascii="Times New Roman CYR" w:hAnsi="Times New Roman CYR"/>
          <w:sz w:val="28"/>
          <w:szCs w:val="28"/>
        </w:rPr>
        <w:t>приложени</w:t>
      </w:r>
      <w:r w:rsidRPr="005D216C">
        <w:rPr>
          <w:rFonts w:ascii="Times New Roman CYR" w:hAnsi="Times New Roman CYR"/>
          <w:sz w:val="28"/>
          <w:szCs w:val="28"/>
        </w:rPr>
        <w:t>е</w:t>
      </w:r>
      <w:r w:rsidR="00727A31" w:rsidRPr="005D216C">
        <w:rPr>
          <w:rFonts w:ascii="Times New Roman CYR" w:hAnsi="Times New Roman CYR"/>
          <w:sz w:val="28"/>
          <w:szCs w:val="28"/>
        </w:rPr>
        <w:t xml:space="preserve"> № 1</w:t>
      </w:r>
      <w:r w:rsidRPr="005D216C">
        <w:rPr>
          <w:rFonts w:ascii="Times New Roman CYR" w:hAnsi="Times New Roman CYR"/>
          <w:sz w:val="28"/>
          <w:szCs w:val="28"/>
        </w:rPr>
        <w:t xml:space="preserve"> изложить в новой редакции (прилагается)</w:t>
      </w:r>
      <w:r w:rsidR="00727A31" w:rsidRPr="005D216C">
        <w:rPr>
          <w:rFonts w:ascii="Times New Roman CYR" w:hAnsi="Times New Roman CYR"/>
          <w:sz w:val="28"/>
          <w:szCs w:val="28"/>
        </w:rPr>
        <w:t>.</w:t>
      </w:r>
    </w:p>
    <w:p w:rsidR="00043093" w:rsidRPr="005D216C" w:rsidRDefault="00043093" w:rsidP="00043093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D216C">
        <w:rPr>
          <w:rFonts w:ascii="Times New Roman CYR" w:hAnsi="Times New Roman CYR"/>
          <w:sz w:val="28"/>
          <w:szCs w:val="28"/>
        </w:rPr>
        <w:t>2) приложение № 3 дополнить пунктом 2.18 следующего содержания:</w:t>
      </w:r>
    </w:p>
    <w:p w:rsidR="00043093" w:rsidRPr="005D216C" w:rsidRDefault="00043093" w:rsidP="00043093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D216C">
        <w:rPr>
          <w:rFonts w:ascii="Times New Roman CYR" w:hAnsi="Times New Roman CYR"/>
          <w:sz w:val="28"/>
          <w:szCs w:val="28"/>
        </w:rPr>
        <w:t>«</w:t>
      </w:r>
      <w:r w:rsidR="009526F2" w:rsidRPr="005D216C">
        <w:rPr>
          <w:rFonts w:ascii="Times New Roman CYR" w:hAnsi="Times New Roman CYR"/>
          <w:sz w:val="28"/>
          <w:szCs w:val="28"/>
        </w:rPr>
        <w:t xml:space="preserve">2.18. </w:t>
      </w:r>
      <w:r w:rsidR="001C7E1C" w:rsidRPr="005D216C">
        <w:rPr>
          <w:rFonts w:ascii="Times New Roman CYR" w:hAnsi="Times New Roman CYR"/>
          <w:sz w:val="28"/>
          <w:szCs w:val="28"/>
        </w:rPr>
        <w:t>Муниципальным служащим по результатам работы</w:t>
      </w:r>
      <w:r w:rsidR="005D216C">
        <w:rPr>
          <w:rFonts w:ascii="Times New Roman CYR" w:hAnsi="Times New Roman CYR"/>
          <w:sz w:val="28"/>
          <w:szCs w:val="28"/>
        </w:rPr>
        <w:t xml:space="preserve"> </w:t>
      </w:r>
      <w:r w:rsidR="001C7E1C" w:rsidRPr="005D216C">
        <w:rPr>
          <w:rFonts w:ascii="Times New Roman CYR" w:hAnsi="Times New Roman CYR"/>
          <w:sz w:val="28"/>
          <w:szCs w:val="28"/>
        </w:rPr>
        <w:t>за месяц, квартал и год может выплачиваться единовременное дополнительное денежное поощрение, которое предельным размером не ограничивается и учитывается во всех случаях исчисления среднего заработка.</w:t>
      </w:r>
    </w:p>
    <w:p w:rsidR="00494E78" w:rsidRPr="005D216C" w:rsidRDefault="00494E78" w:rsidP="00043093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D216C">
        <w:rPr>
          <w:rFonts w:ascii="Times New Roman CYR" w:hAnsi="Times New Roman CYR"/>
          <w:sz w:val="28"/>
          <w:szCs w:val="28"/>
        </w:rPr>
        <w:t>Единовременное дополнительное денежное поощрение может выплачиваться как за выполнение специальных заданий, так и к праздничным, юбилейным датам и в других случаях, вне зависимости от выполнения муниципальными служащими определенных настоящим Положением показателей.</w:t>
      </w:r>
    </w:p>
    <w:p w:rsidR="001C7E1C" w:rsidRPr="005D216C" w:rsidRDefault="001C7E1C" w:rsidP="00043093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D216C">
        <w:rPr>
          <w:rFonts w:ascii="Times New Roman CYR" w:hAnsi="Times New Roman CYR"/>
          <w:sz w:val="28"/>
          <w:szCs w:val="28"/>
        </w:rPr>
        <w:t>Основанием выплаты является нормативный акт органа местного самоуправления с указанием размера выплаты в процентах к окладу денежного содержания по замещаемой должности или в рублях.».</w:t>
      </w:r>
    </w:p>
    <w:p w:rsidR="00743CE1" w:rsidRPr="005D216C" w:rsidRDefault="001C081E" w:rsidP="00743CE1">
      <w:pPr>
        <w:ind w:firstLine="709"/>
        <w:jc w:val="both"/>
        <w:rPr>
          <w:sz w:val="28"/>
          <w:szCs w:val="28"/>
        </w:rPr>
      </w:pPr>
      <w:r w:rsidRPr="005D216C">
        <w:rPr>
          <w:sz w:val="28"/>
          <w:szCs w:val="28"/>
        </w:rPr>
        <w:lastRenderedPageBreak/>
        <w:t>2</w:t>
      </w:r>
      <w:r w:rsidR="00F6026D" w:rsidRPr="005D216C">
        <w:rPr>
          <w:sz w:val="28"/>
          <w:szCs w:val="28"/>
        </w:rPr>
        <w:t xml:space="preserve">. </w:t>
      </w:r>
      <w:r w:rsidR="00743CE1" w:rsidRPr="005D216C">
        <w:rPr>
          <w:sz w:val="28"/>
          <w:szCs w:val="28"/>
        </w:rPr>
        <w:t>Настоящее решение вступает в силу со дня его подписания и распространяет свое действие на правоотношения, возникшие с 1 января 2026 года.</w:t>
      </w:r>
    </w:p>
    <w:p w:rsidR="000F5544" w:rsidRPr="005D216C" w:rsidRDefault="000F5544" w:rsidP="000F5544">
      <w:pPr>
        <w:ind w:firstLine="709"/>
        <w:jc w:val="both"/>
        <w:rPr>
          <w:sz w:val="28"/>
          <w:szCs w:val="28"/>
        </w:rPr>
      </w:pPr>
    </w:p>
    <w:p w:rsidR="000F5544" w:rsidRPr="005D216C" w:rsidRDefault="000F5544" w:rsidP="000F5544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C30D45" w:rsidRPr="005D216C" w:rsidTr="00BC71C9">
        <w:trPr>
          <w:cantSplit/>
        </w:trPr>
        <w:tc>
          <w:tcPr>
            <w:tcW w:w="4748" w:type="dxa"/>
          </w:tcPr>
          <w:p w:rsidR="00C30D45" w:rsidRPr="005D216C" w:rsidRDefault="00C30D45" w:rsidP="00BC71C9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D216C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Кардымовского </w:t>
            </w:r>
          </w:p>
          <w:p w:rsidR="00C30D45" w:rsidRPr="005D216C" w:rsidRDefault="00C30D45" w:rsidP="00BC71C9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D216C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425" w:type="dxa"/>
          </w:tcPr>
          <w:p w:rsidR="00C30D45" w:rsidRPr="005D216C" w:rsidRDefault="00C30D45" w:rsidP="00BC71C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30D45" w:rsidRPr="005D216C" w:rsidRDefault="00C30D45" w:rsidP="00BC71C9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D216C"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</w:tr>
      <w:tr w:rsidR="00C30D45" w:rsidRPr="005D216C" w:rsidTr="00BC71C9">
        <w:trPr>
          <w:cantSplit/>
        </w:trPr>
        <w:tc>
          <w:tcPr>
            <w:tcW w:w="4748" w:type="dxa"/>
          </w:tcPr>
          <w:p w:rsidR="00C30D45" w:rsidRPr="005D216C" w:rsidRDefault="00C30D45" w:rsidP="00BC71C9">
            <w:pPr>
              <w:pStyle w:val="4"/>
              <w:ind w:firstLine="0"/>
              <w:rPr>
                <w:color w:val="000000"/>
                <w:szCs w:val="28"/>
              </w:rPr>
            </w:pPr>
            <w:r w:rsidRPr="005D216C">
              <w:rPr>
                <w:color w:val="000000"/>
                <w:szCs w:val="28"/>
              </w:rPr>
              <w:t xml:space="preserve">__________________В.И. Козлова                         </w:t>
            </w:r>
          </w:p>
        </w:tc>
        <w:tc>
          <w:tcPr>
            <w:tcW w:w="425" w:type="dxa"/>
          </w:tcPr>
          <w:p w:rsidR="00C30D45" w:rsidRPr="005D216C" w:rsidRDefault="00C30D45" w:rsidP="00BC71C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30D45" w:rsidRPr="005D216C" w:rsidRDefault="00C30D45" w:rsidP="00C30D45">
            <w:pPr>
              <w:pStyle w:val="4"/>
              <w:ind w:right="-70" w:firstLine="0"/>
              <w:rPr>
                <w:color w:val="000000"/>
                <w:szCs w:val="28"/>
              </w:rPr>
            </w:pPr>
            <w:r w:rsidRPr="005D216C">
              <w:rPr>
                <w:b w:val="0"/>
                <w:color w:val="000000"/>
                <w:szCs w:val="28"/>
              </w:rPr>
              <w:t>__________________</w:t>
            </w:r>
            <w:r w:rsidRPr="005D216C">
              <w:rPr>
                <w:color w:val="000000"/>
                <w:szCs w:val="28"/>
              </w:rPr>
              <w:t>М.В. Левченкова</w:t>
            </w:r>
          </w:p>
        </w:tc>
      </w:tr>
    </w:tbl>
    <w:tbl>
      <w:tblPr>
        <w:tblW w:w="10314" w:type="dxa"/>
        <w:tblLook w:val="04A0"/>
      </w:tblPr>
      <w:tblGrid>
        <w:gridCol w:w="5070"/>
        <w:gridCol w:w="5244"/>
      </w:tblGrid>
      <w:tr w:rsidR="00AE6C71" w:rsidRPr="005D216C" w:rsidTr="00BB4B8F">
        <w:tc>
          <w:tcPr>
            <w:tcW w:w="5070" w:type="dxa"/>
          </w:tcPr>
          <w:p w:rsidR="00AE6C71" w:rsidRPr="005D216C" w:rsidRDefault="00AE6C71" w:rsidP="005A471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494E78" w:rsidRPr="005D216C" w:rsidRDefault="00494E78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D216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6C71" w:rsidRPr="005D216C" w:rsidRDefault="000F5544" w:rsidP="005D216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AE6C71" w:rsidRPr="005D216C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="00727A31" w:rsidRPr="005D216C">
              <w:rPr>
                <w:rFonts w:ascii="Times New Roman" w:hAnsi="Times New Roman"/>
                <w:sz w:val="28"/>
                <w:szCs w:val="28"/>
              </w:rPr>
              <w:t>№1</w:t>
            </w:r>
          </w:p>
          <w:p w:rsidR="00AE6C71" w:rsidRPr="005D216C" w:rsidRDefault="00AE6C71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 xml:space="preserve">к решению Кардымовского </w:t>
            </w:r>
            <w:r w:rsidR="00727A31" w:rsidRPr="005D216C">
              <w:rPr>
                <w:rFonts w:ascii="Times New Roman" w:hAnsi="Times New Roman"/>
                <w:sz w:val="28"/>
                <w:szCs w:val="28"/>
              </w:rPr>
              <w:t>окружного Совета депутатов от 25</w:t>
            </w:r>
            <w:r w:rsidR="000E5A16" w:rsidRPr="005D216C">
              <w:rPr>
                <w:rFonts w:ascii="Times New Roman" w:hAnsi="Times New Roman"/>
                <w:sz w:val="28"/>
                <w:szCs w:val="28"/>
              </w:rPr>
              <w:t>.12</w:t>
            </w:r>
            <w:r w:rsidRPr="005D216C">
              <w:rPr>
                <w:rFonts w:ascii="Times New Roman" w:hAnsi="Times New Roman"/>
                <w:sz w:val="28"/>
                <w:szCs w:val="28"/>
              </w:rPr>
              <w:t>.202</w:t>
            </w:r>
            <w:r w:rsidR="00C30D45" w:rsidRPr="005D216C">
              <w:rPr>
                <w:rFonts w:ascii="Times New Roman" w:hAnsi="Times New Roman"/>
                <w:sz w:val="28"/>
                <w:szCs w:val="28"/>
              </w:rPr>
              <w:t>4</w:t>
            </w:r>
            <w:r w:rsidR="000E5A16" w:rsidRPr="005D216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466D0" w:rsidRPr="005D216C">
              <w:rPr>
                <w:rFonts w:ascii="Times New Roman" w:hAnsi="Times New Roman"/>
                <w:sz w:val="28"/>
                <w:szCs w:val="28"/>
              </w:rPr>
              <w:t>Ре-000</w:t>
            </w:r>
            <w:r w:rsidR="00641FD1" w:rsidRPr="005D216C"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743CE1" w:rsidRPr="005D216C" w:rsidRDefault="00743CE1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(в редакции решения от ________ № _________)</w:t>
            </w:r>
          </w:p>
          <w:p w:rsidR="00AE6C71" w:rsidRPr="005D216C" w:rsidRDefault="00AE6C71" w:rsidP="005A471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71" w:rsidRPr="005D216C" w:rsidTr="00BB4B8F">
        <w:tc>
          <w:tcPr>
            <w:tcW w:w="5070" w:type="dxa"/>
          </w:tcPr>
          <w:p w:rsidR="00AE6C71" w:rsidRPr="005D216C" w:rsidRDefault="00AE6C71" w:rsidP="005A471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E6C71" w:rsidRPr="005D216C" w:rsidRDefault="00AE6C71" w:rsidP="00BB4B8F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720D" w:rsidRPr="005D216C" w:rsidRDefault="00E9720D" w:rsidP="007012D3">
      <w:pPr>
        <w:pStyle w:val="a8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012D3" w:rsidRPr="005D216C" w:rsidRDefault="007012D3" w:rsidP="007E158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D216C">
        <w:rPr>
          <w:rFonts w:ascii="Times New Roman" w:hAnsi="Times New Roman"/>
          <w:b/>
          <w:sz w:val="28"/>
          <w:szCs w:val="28"/>
        </w:rPr>
        <w:t>Размеры</w:t>
      </w:r>
    </w:p>
    <w:p w:rsidR="00F003EA" w:rsidRPr="005D216C" w:rsidRDefault="007012D3" w:rsidP="007E158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D216C">
        <w:rPr>
          <w:rFonts w:ascii="Times New Roman" w:hAnsi="Times New Roman"/>
          <w:b/>
          <w:sz w:val="28"/>
          <w:szCs w:val="28"/>
        </w:rPr>
        <w:t>должностных окладов для муниципальных служащих</w:t>
      </w:r>
    </w:p>
    <w:p w:rsidR="00F003EA" w:rsidRPr="005D216C" w:rsidRDefault="00F003EA" w:rsidP="007E158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D216C">
        <w:rPr>
          <w:rFonts w:ascii="Times New Roman" w:hAnsi="Times New Roman"/>
          <w:b/>
          <w:sz w:val="28"/>
          <w:szCs w:val="28"/>
        </w:rPr>
        <w:t xml:space="preserve"> органов местного самоуправления муниципального образования «Кардымовский район» Смоленской области</w:t>
      </w:r>
    </w:p>
    <w:p w:rsidR="007F4F7A" w:rsidRPr="005D216C" w:rsidRDefault="007F4F7A" w:rsidP="007012D3">
      <w:pPr>
        <w:pStyle w:val="a8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3402"/>
      </w:tblGrid>
      <w:tr w:rsidR="00F003EA" w:rsidRPr="005D216C" w:rsidTr="00E9720D">
        <w:tc>
          <w:tcPr>
            <w:tcW w:w="6771" w:type="dxa"/>
          </w:tcPr>
          <w:p w:rsidR="00F003EA" w:rsidRPr="005D216C" w:rsidRDefault="00F003EA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02" w:type="dxa"/>
          </w:tcPr>
          <w:p w:rsidR="00F003EA" w:rsidRPr="005D216C" w:rsidRDefault="00F003EA" w:rsidP="00BE18A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Размер должностного оклада в соответствии с группами по оплате труда</w:t>
            </w:r>
            <w:r w:rsidR="00E9720D" w:rsidRPr="005D216C">
              <w:rPr>
                <w:rFonts w:ascii="Times New Roman" w:hAnsi="Times New Roman"/>
                <w:sz w:val="28"/>
                <w:szCs w:val="28"/>
              </w:rPr>
              <w:t xml:space="preserve"> (рублей)</w:t>
            </w:r>
          </w:p>
        </w:tc>
      </w:tr>
      <w:tr w:rsidR="00AE6C71" w:rsidRPr="005D216C" w:rsidTr="00E9720D">
        <w:tc>
          <w:tcPr>
            <w:tcW w:w="6771" w:type="dxa"/>
          </w:tcPr>
          <w:p w:rsidR="00AE6C71" w:rsidRPr="005D216C" w:rsidRDefault="00AE6C71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E6C71" w:rsidRPr="005D216C" w:rsidRDefault="00AE6C71" w:rsidP="00BE18A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F2E" w:rsidRPr="005D216C" w:rsidTr="00E9720D">
        <w:tc>
          <w:tcPr>
            <w:tcW w:w="10173" w:type="dxa"/>
            <w:gridSpan w:val="2"/>
          </w:tcPr>
          <w:p w:rsidR="00E60F2E" w:rsidRPr="005D216C" w:rsidRDefault="00E60F2E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Должности муниципальной службы, утверждаемые для непосредственного обеспечения исполнения полномочий Главы муниципального образования</w:t>
            </w:r>
          </w:p>
        </w:tc>
      </w:tr>
      <w:tr w:rsidR="001D34FC" w:rsidRPr="005D216C" w:rsidTr="00E9720D">
        <w:tc>
          <w:tcPr>
            <w:tcW w:w="10173" w:type="dxa"/>
            <w:gridSpan w:val="2"/>
          </w:tcPr>
          <w:p w:rsidR="001D34FC" w:rsidRPr="005D216C" w:rsidRDefault="001D34FC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Высшая должность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1D34FC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E60F2E" w:rsidRPr="005D216C">
              <w:rPr>
                <w:rFonts w:ascii="Times New Roman" w:hAnsi="Times New Roman"/>
                <w:sz w:val="28"/>
                <w:szCs w:val="28"/>
              </w:rPr>
              <w:t xml:space="preserve"> Главы муниципального образования</w:t>
            </w:r>
          </w:p>
        </w:tc>
        <w:tc>
          <w:tcPr>
            <w:tcW w:w="3402" w:type="dxa"/>
          </w:tcPr>
          <w:p w:rsidR="00F003EA" w:rsidRPr="005D216C" w:rsidRDefault="00D34A39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7963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727A31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Руководитель Аппарата</w:t>
            </w:r>
            <w:r w:rsidR="00E60F2E" w:rsidRPr="005D216C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</w:t>
            </w:r>
          </w:p>
        </w:tc>
        <w:tc>
          <w:tcPr>
            <w:tcW w:w="3402" w:type="dxa"/>
          </w:tcPr>
          <w:p w:rsidR="00F003EA" w:rsidRPr="005D216C" w:rsidRDefault="00BB4B8F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6463</w:t>
            </w:r>
          </w:p>
        </w:tc>
      </w:tr>
      <w:tr w:rsidR="00EF4A5A" w:rsidRPr="005D216C" w:rsidTr="00E9720D">
        <w:tc>
          <w:tcPr>
            <w:tcW w:w="10173" w:type="dxa"/>
            <w:gridSpan w:val="2"/>
          </w:tcPr>
          <w:p w:rsidR="00EF4A5A" w:rsidRPr="005D216C" w:rsidRDefault="00EF4A5A" w:rsidP="00727A3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Должности муниципальной службы, замещаемые для обеспечения исполнения полномочий исполнительно</w:t>
            </w:r>
            <w:r w:rsidR="00727A31" w:rsidRPr="005D216C">
              <w:rPr>
                <w:rFonts w:ascii="Times New Roman" w:hAnsi="Times New Roman"/>
                <w:sz w:val="28"/>
                <w:szCs w:val="28"/>
              </w:rPr>
              <w:t>-</w:t>
            </w:r>
            <w:r w:rsidRPr="005D216C">
              <w:rPr>
                <w:rFonts w:ascii="Times New Roman" w:hAnsi="Times New Roman"/>
                <w:sz w:val="28"/>
                <w:szCs w:val="28"/>
              </w:rPr>
              <w:t>распорядительных органов муниципальных образований Смоленской области</w:t>
            </w:r>
          </w:p>
        </w:tc>
      </w:tr>
      <w:tr w:rsidR="00EF4A5A" w:rsidRPr="005D216C" w:rsidTr="00E9720D">
        <w:tc>
          <w:tcPr>
            <w:tcW w:w="10173" w:type="dxa"/>
            <w:gridSpan w:val="2"/>
          </w:tcPr>
          <w:p w:rsidR="00EF4A5A" w:rsidRPr="005D216C" w:rsidRDefault="00EF4A5A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Высшая должность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EF4A5A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3402" w:type="dxa"/>
          </w:tcPr>
          <w:p w:rsidR="00F003EA" w:rsidRPr="005D216C" w:rsidRDefault="00BB4B8F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6463</w:t>
            </w:r>
          </w:p>
        </w:tc>
      </w:tr>
      <w:tr w:rsidR="00727A31" w:rsidRPr="005D216C" w:rsidTr="00E9720D">
        <w:tc>
          <w:tcPr>
            <w:tcW w:w="6771" w:type="dxa"/>
          </w:tcPr>
          <w:p w:rsidR="00727A31" w:rsidRPr="005D216C" w:rsidRDefault="00727A31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Председатель комитета (юридического лица)</w:t>
            </w:r>
          </w:p>
        </w:tc>
        <w:tc>
          <w:tcPr>
            <w:tcW w:w="3402" w:type="dxa"/>
          </w:tcPr>
          <w:p w:rsidR="00727A31" w:rsidRPr="005D216C" w:rsidRDefault="00727A31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5</w:t>
            </w:r>
            <w:r w:rsidRPr="005D216C">
              <w:rPr>
                <w:rFonts w:ascii="Times New Roman" w:hAnsi="Times New Roman"/>
                <w:sz w:val="28"/>
                <w:szCs w:val="28"/>
              </w:rPr>
              <w:t>2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7F4F7A" w:rsidRPr="005D216C" w:rsidTr="00E9720D">
        <w:tc>
          <w:tcPr>
            <w:tcW w:w="6771" w:type="dxa"/>
          </w:tcPr>
          <w:p w:rsidR="007F4F7A" w:rsidRPr="005D216C" w:rsidRDefault="007F4F7A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Начальник отдела (юридического лица)</w:t>
            </w:r>
          </w:p>
        </w:tc>
        <w:tc>
          <w:tcPr>
            <w:tcW w:w="3402" w:type="dxa"/>
          </w:tcPr>
          <w:p w:rsidR="007F4F7A" w:rsidRPr="005D216C" w:rsidRDefault="00A65809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1298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EF4A5A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02" w:type="dxa"/>
          </w:tcPr>
          <w:p w:rsidR="00F003EA" w:rsidRPr="005D216C" w:rsidRDefault="00B43743" w:rsidP="00BB4B8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10</w:t>
            </w:r>
            <w:r w:rsidR="00BB4B8F" w:rsidRPr="005D216C">
              <w:rPr>
                <w:rFonts w:ascii="Times New Roman" w:hAnsi="Times New Roman"/>
                <w:sz w:val="28"/>
                <w:szCs w:val="28"/>
              </w:rPr>
              <w:t>00</w:t>
            </w:r>
            <w:r w:rsidRPr="005D216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F4A5A" w:rsidRPr="005D216C" w:rsidTr="00E9720D">
        <w:tc>
          <w:tcPr>
            <w:tcW w:w="10173" w:type="dxa"/>
            <w:gridSpan w:val="2"/>
          </w:tcPr>
          <w:p w:rsidR="00EF4A5A" w:rsidRPr="005D216C" w:rsidRDefault="00EF4A5A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Главная должность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EF4A5A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Заместитель начальника финансового управления</w:t>
            </w:r>
          </w:p>
        </w:tc>
        <w:tc>
          <w:tcPr>
            <w:tcW w:w="3402" w:type="dxa"/>
          </w:tcPr>
          <w:p w:rsidR="00F003EA" w:rsidRPr="005D216C" w:rsidRDefault="00B43743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10437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EF4A5A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Начальник архивного отдела</w:t>
            </w:r>
          </w:p>
        </w:tc>
        <w:tc>
          <w:tcPr>
            <w:tcW w:w="3402" w:type="dxa"/>
          </w:tcPr>
          <w:p w:rsidR="00F003EA" w:rsidRPr="005D216C" w:rsidRDefault="00A65809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684</w:t>
            </w:r>
          </w:p>
        </w:tc>
      </w:tr>
      <w:tr w:rsidR="007F4F7A" w:rsidRPr="005D216C" w:rsidTr="00E9720D">
        <w:tc>
          <w:tcPr>
            <w:tcW w:w="10173" w:type="dxa"/>
            <w:gridSpan w:val="2"/>
          </w:tcPr>
          <w:p w:rsidR="007F4F7A" w:rsidRPr="005D216C" w:rsidRDefault="007F4F7A" w:rsidP="007F4F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Ведущая должность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EF4A5A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Начальник отдела финансового управления</w:t>
            </w:r>
          </w:p>
        </w:tc>
        <w:tc>
          <w:tcPr>
            <w:tcW w:w="3402" w:type="dxa"/>
          </w:tcPr>
          <w:p w:rsidR="00F003EA" w:rsidRPr="005D216C" w:rsidRDefault="00A65809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962</w:t>
            </w:r>
          </w:p>
        </w:tc>
      </w:tr>
      <w:tr w:rsidR="0065561A" w:rsidRPr="005D216C" w:rsidTr="00E9720D">
        <w:tc>
          <w:tcPr>
            <w:tcW w:w="10173" w:type="dxa"/>
            <w:gridSpan w:val="2"/>
          </w:tcPr>
          <w:p w:rsidR="0065561A" w:rsidRPr="005D216C" w:rsidRDefault="0065561A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Старшая должность</w:t>
            </w:r>
          </w:p>
        </w:tc>
      </w:tr>
      <w:tr w:rsidR="006E7E36" w:rsidRPr="005D216C" w:rsidTr="00E9720D">
        <w:tc>
          <w:tcPr>
            <w:tcW w:w="6771" w:type="dxa"/>
          </w:tcPr>
          <w:p w:rsidR="006E7E36" w:rsidRPr="005D216C" w:rsidRDefault="006E7E36" w:rsidP="0065561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02" w:type="dxa"/>
          </w:tcPr>
          <w:p w:rsidR="006E7E36" w:rsidRPr="005D216C" w:rsidRDefault="00A65809" w:rsidP="008B75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216C">
              <w:rPr>
                <w:sz w:val="28"/>
                <w:szCs w:val="28"/>
              </w:rPr>
              <w:t xml:space="preserve">6 </w:t>
            </w:r>
            <w:r w:rsidR="00B43743" w:rsidRPr="005D216C">
              <w:rPr>
                <w:sz w:val="28"/>
                <w:szCs w:val="28"/>
              </w:rPr>
              <w:t>994</w:t>
            </w:r>
          </w:p>
        </w:tc>
      </w:tr>
      <w:tr w:rsidR="006E7E36" w:rsidRPr="005D216C" w:rsidTr="00E9720D">
        <w:tc>
          <w:tcPr>
            <w:tcW w:w="6771" w:type="dxa"/>
          </w:tcPr>
          <w:p w:rsidR="006E7E36" w:rsidRPr="005D216C" w:rsidRDefault="006E7E36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02" w:type="dxa"/>
          </w:tcPr>
          <w:p w:rsidR="006E7E36" w:rsidRPr="005D216C" w:rsidRDefault="00B43743" w:rsidP="008B75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216C">
              <w:rPr>
                <w:sz w:val="28"/>
                <w:szCs w:val="28"/>
              </w:rPr>
              <w:t>6348</w:t>
            </w:r>
          </w:p>
        </w:tc>
      </w:tr>
      <w:tr w:rsidR="00F73549" w:rsidRPr="005D216C" w:rsidTr="00E9720D">
        <w:tc>
          <w:tcPr>
            <w:tcW w:w="10173" w:type="dxa"/>
            <w:gridSpan w:val="2"/>
          </w:tcPr>
          <w:p w:rsidR="00F73549" w:rsidRPr="005D216C" w:rsidRDefault="00F73549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Младшая должность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F73549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Специалист I категории</w:t>
            </w:r>
          </w:p>
        </w:tc>
        <w:tc>
          <w:tcPr>
            <w:tcW w:w="3402" w:type="dxa"/>
          </w:tcPr>
          <w:p w:rsidR="00F003EA" w:rsidRPr="005D216C" w:rsidRDefault="00A65809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5C430E" w:rsidRPr="005D216C" w:rsidTr="00E9720D">
        <w:tc>
          <w:tcPr>
            <w:tcW w:w="10173" w:type="dxa"/>
            <w:gridSpan w:val="2"/>
          </w:tcPr>
          <w:p w:rsidR="005C430E" w:rsidRPr="005D216C" w:rsidRDefault="007F4F7A" w:rsidP="007F4F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 xml:space="preserve">Должности муниципальной службы, замещаемые для обеспечения исполнения полномочий контрольно-счетных органов муниципальных образований </w:t>
            </w:r>
            <w:r w:rsidRPr="005D216C">
              <w:rPr>
                <w:rFonts w:ascii="Times New Roman" w:hAnsi="Times New Roman"/>
                <w:sz w:val="28"/>
                <w:szCs w:val="28"/>
              </w:rPr>
              <w:lastRenderedPageBreak/>
              <w:t>Смоленской области</w:t>
            </w:r>
          </w:p>
        </w:tc>
      </w:tr>
      <w:tr w:rsidR="007F4F7A" w:rsidRPr="005D216C" w:rsidTr="00E9720D">
        <w:tc>
          <w:tcPr>
            <w:tcW w:w="10173" w:type="dxa"/>
            <w:gridSpan w:val="2"/>
          </w:tcPr>
          <w:p w:rsidR="007F4F7A" w:rsidRPr="005D216C" w:rsidRDefault="007F4F7A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lastRenderedPageBreak/>
              <w:t>Ведущая должность</w:t>
            </w:r>
          </w:p>
        </w:tc>
      </w:tr>
      <w:tr w:rsidR="005C430E" w:rsidRPr="005D216C" w:rsidTr="00E9720D">
        <w:tc>
          <w:tcPr>
            <w:tcW w:w="6771" w:type="dxa"/>
          </w:tcPr>
          <w:p w:rsidR="005C430E" w:rsidRPr="005D216C" w:rsidRDefault="007F4F7A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Инспектор контрольно-счетного органа муниципального образования</w:t>
            </w:r>
          </w:p>
        </w:tc>
        <w:tc>
          <w:tcPr>
            <w:tcW w:w="3402" w:type="dxa"/>
          </w:tcPr>
          <w:p w:rsidR="005C430E" w:rsidRPr="005D216C" w:rsidRDefault="00B43743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6348</w:t>
            </w:r>
          </w:p>
        </w:tc>
      </w:tr>
    </w:tbl>
    <w:p w:rsidR="00F73549" w:rsidRPr="005D216C" w:rsidRDefault="00F73549" w:rsidP="00F73549">
      <w:pPr>
        <w:pStyle w:val="a8"/>
        <w:rPr>
          <w:rFonts w:ascii="Times New Roman" w:hAnsi="Times New Roman"/>
          <w:b/>
          <w:sz w:val="28"/>
          <w:szCs w:val="28"/>
        </w:rPr>
      </w:pPr>
    </w:p>
    <w:p w:rsidR="00C308D7" w:rsidRPr="005D216C" w:rsidRDefault="00C308D7" w:rsidP="00F73549">
      <w:pPr>
        <w:pStyle w:val="a8"/>
        <w:rPr>
          <w:rFonts w:ascii="Times New Roman" w:hAnsi="Times New Roman"/>
          <w:b/>
          <w:sz w:val="28"/>
          <w:szCs w:val="28"/>
        </w:rPr>
      </w:pPr>
    </w:p>
    <w:p w:rsidR="005D216C" w:rsidRPr="005D216C" w:rsidRDefault="005D216C">
      <w:pPr>
        <w:pStyle w:val="a8"/>
        <w:rPr>
          <w:rFonts w:ascii="Times New Roman" w:hAnsi="Times New Roman"/>
          <w:b/>
          <w:sz w:val="28"/>
          <w:szCs w:val="28"/>
        </w:rPr>
      </w:pPr>
    </w:p>
    <w:sectPr w:rsidR="005D216C" w:rsidRPr="005D216C" w:rsidSect="00BD2286">
      <w:headerReference w:type="even" r:id="rId13"/>
      <w:headerReference w:type="default" r:id="rId14"/>
      <w:headerReference w:type="first" r:id="rId15"/>
      <w:pgSz w:w="11906" w:h="16838" w:code="9"/>
      <w:pgMar w:top="709" w:right="567" w:bottom="851" w:left="1134" w:header="340" w:footer="17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670" w:rsidRDefault="002E2670">
      <w:r>
        <w:separator/>
      </w:r>
    </w:p>
  </w:endnote>
  <w:endnote w:type="continuationSeparator" w:id="1">
    <w:p w:rsidR="002E2670" w:rsidRDefault="002E2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670" w:rsidRDefault="002E2670">
      <w:r>
        <w:separator/>
      </w:r>
    </w:p>
  </w:footnote>
  <w:footnote w:type="continuationSeparator" w:id="1">
    <w:p w:rsidR="002E2670" w:rsidRDefault="002E2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Default="00E233AF" w:rsidP="008C737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6430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430C" w:rsidRDefault="00A6430C" w:rsidP="00591117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Default="00A6430C" w:rsidP="008C737A">
    <w:pPr>
      <w:pStyle w:val="a7"/>
      <w:framePr w:wrap="around" w:vAnchor="text" w:hAnchor="margin" w:xAlign="center" w:y="1"/>
      <w:tabs>
        <w:tab w:val="clear" w:pos="4153"/>
        <w:tab w:val="center" w:pos="10206"/>
      </w:tabs>
      <w:ind w:left="9356"/>
      <w:rPr>
        <w:rStyle w:val="a6"/>
      </w:rPr>
    </w:pPr>
  </w:p>
  <w:p w:rsidR="00A6430C" w:rsidRDefault="00A6430C" w:rsidP="00591117">
    <w:pPr>
      <w:pStyle w:val="a7"/>
      <w:framePr w:wrap="around" w:vAnchor="text" w:hAnchor="margin" w:xAlign="center" w:y="1"/>
      <w:rPr>
        <w:rStyle w:val="a6"/>
      </w:rPr>
    </w:pPr>
  </w:p>
  <w:p w:rsidR="00A6430C" w:rsidRDefault="00A6430C" w:rsidP="00591117">
    <w:pPr>
      <w:pStyle w:val="a7"/>
      <w:framePr w:wrap="around" w:vAnchor="text" w:hAnchor="margin" w:xAlign="center" w:y="1"/>
      <w:jc w:val="center"/>
      <w:rPr>
        <w:rStyle w:val="a6"/>
      </w:rPr>
    </w:pPr>
  </w:p>
  <w:p w:rsidR="00A6430C" w:rsidRDefault="00A6430C" w:rsidP="00591117">
    <w:pPr>
      <w:pStyle w:val="a7"/>
      <w:ind w:right="360" w:firstLine="720"/>
      <w:jc w:val="center"/>
    </w:pPr>
  </w:p>
  <w:p w:rsidR="00A6430C" w:rsidRDefault="00A6430C" w:rsidP="0083451E">
    <w:pPr>
      <w:pStyle w:val="a7"/>
      <w:ind w:firstLine="720"/>
      <w:jc w:val="center"/>
    </w:pPr>
  </w:p>
  <w:p w:rsidR="00A6430C" w:rsidRDefault="00A6430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Pr="000E3FAB" w:rsidRDefault="00A6430C" w:rsidP="000E3FAB">
    <w:pPr>
      <w:pStyle w:val="a7"/>
      <w:ind w:right="1700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44F"/>
    <w:multiLevelType w:val="multilevel"/>
    <w:tmpl w:val="F6A00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D649CE"/>
    <w:multiLevelType w:val="singleLevel"/>
    <w:tmpl w:val="618484E2"/>
    <w:lvl w:ilvl="0">
      <w:numFmt w:val="bullet"/>
      <w:lvlText w:val="-"/>
      <w:lvlJc w:val="left"/>
      <w:pPr>
        <w:tabs>
          <w:tab w:val="num" w:pos="1226"/>
        </w:tabs>
        <w:ind w:left="1226" w:hanging="375"/>
      </w:pPr>
      <w:rPr>
        <w:rFonts w:hint="default"/>
        <w:sz w:val="24"/>
      </w:rPr>
    </w:lvl>
  </w:abstractNum>
  <w:abstractNum w:abstractNumId="2">
    <w:nsid w:val="2E0D51E4"/>
    <w:multiLevelType w:val="multilevel"/>
    <w:tmpl w:val="75FEFE6C"/>
    <w:lvl w:ilvl="0">
      <w:numFmt w:val="bullet"/>
      <w:lvlText w:val="-"/>
      <w:lvlJc w:val="left"/>
      <w:pPr>
        <w:tabs>
          <w:tab w:val="num" w:pos="1871"/>
        </w:tabs>
        <w:ind w:left="1871" w:hanging="10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36300F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C629F6"/>
    <w:multiLevelType w:val="hybridMultilevel"/>
    <w:tmpl w:val="F9FAB3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85F31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2FE21A7"/>
    <w:multiLevelType w:val="hybridMultilevel"/>
    <w:tmpl w:val="E5D02362"/>
    <w:lvl w:ilvl="0" w:tplc="DD08FB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39422996">
      <w:numFmt w:val="none"/>
      <w:lvlText w:val=""/>
      <w:lvlJc w:val="left"/>
      <w:pPr>
        <w:tabs>
          <w:tab w:val="num" w:pos="360"/>
        </w:tabs>
      </w:pPr>
    </w:lvl>
    <w:lvl w:ilvl="2" w:tplc="E5E29D7E">
      <w:numFmt w:val="none"/>
      <w:lvlText w:val=""/>
      <w:lvlJc w:val="left"/>
      <w:pPr>
        <w:tabs>
          <w:tab w:val="num" w:pos="360"/>
        </w:tabs>
      </w:pPr>
    </w:lvl>
    <w:lvl w:ilvl="3" w:tplc="7CC4E06E">
      <w:numFmt w:val="none"/>
      <w:lvlText w:val=""/>
      <w:lvlJc w:val="left"/>
      <w:pPr>
        <w:tabs>
          <w:tab w:val="num" w:pos="360"/>
        </w:tabs>
      </w:pPr>
    </w:lvl>
    <w:lvl w:ilvl="4" w:tplc="74B4B198">
      <w:numFmt w:val="none"/>
      <w:lvlText w:val=""/>
      <w:lvlJc w:val="left"/>
      <w:pPr>
        <w:tabs>
          <w:tab w:val="num" w:pos="360"/>
        </w:tabs>
      </w:pPr>
    </w:lvl>
    <w:lvl w:ilvl="5" w:tplc="9D203B8E">
      <w:numFmt w:val="none"/>
      <w:lvlText w:val=""/>
      <w:lvlJc w:val="left"/>
      <w:pPr>
        <w:tabs>
          <w:tab w:val="num" w:pos="360"/>
        </w:tabs>
      </w:pPr>
    </w:lvl>
    <w:lvl w:ilvl="6" w:tplc="2B363854">
      <w:numFmt w:val="none"/>
      <w:lvlText w:val=""/>
      <w:lvlJc w:val="left"/>
      <w:pPr>
        <w:tabs>
          <w:tab w:val="num" w:pos="360"/>
        </w:tabs>
      </w:pPr>
    </w:lvl>
    <w:lvl w:ilvl="7" w:tplc="5634A3D8">
      <w:numFmt w:val="none"/>
      <w:lvlText w:val=""/>
      <w:lvlJc w:val="left"/>
      <w:pPr>
        <w:tabs>
          <w:tab w:val="num" w:pos="360"/>
        </w:tabs>
      </w:pPr>
    </w:lvl>
    <w:lvl w:ilvl="8" w:tplc="1E2E313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DF71C48"/>
    <w:multiLevelType w:val="hybridMultilevel"/>
    <w:tmpl w:val="64C43196"/>
    <w:lvl w:ilvl="0" w:tplc="767A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51409E"/>
    <w:multiLevelType w:val="hybridMultilevel"/>
    <w:tmpl w:val="3850AD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AE748E4"/>
    <w:multiLevelType w:val="multilevel"/>
    <w:tmpl w:val="88D00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A3A"/>
    <w:rsid w:val="00000961"/>
    <w:rsid w:val="00002FED"/>
    <w:rsid w:val="00004114"/>
    <w:rsid w:val="00006116"/>
    <w:rsid w:val="00012818"/>
    <w:rsid w:val="00021F36"/>
    <w:rsid w:val="0002337E"/>
    <w:rsid w:val="000424FD"/>
    <w:rsid w:val="00043093"/>
    <w:rsid w:val="00045FF8"/>
    <w:rsid w:val="00055552"/>
    <w:rsid w:val="0006428C"/>
    <w:rsid w:val="000738E3"/>
    <w:rsid w:val="0007657F"/>
    <w:rsid w:val="00080674"/>
    <w:rsid w:val="000B51EC"/>
    <w:rsid w:val="000E3FAB"/>
    <w:rsid w:val="000E5A16"/>
    <w:rsid w:val="000F5544"/>
    <w:rsid w:val="000F55D4"/>
    <w:rsid w:val="00100483"/>
    <w:rsid w:val="00105A86"/>
    <w:rsid w:val="00115325"/>
    <w:rsid w:val="00132828"/>
    <w:rsid w:val="00135B99"/>
    <w:rsid w:val="0013768F"/>
    <w:rsid w:val="00140013"/>
    <w:rsid w:val="00146869"/>
    <w:rsid w:val="0015266E"/>
    <w:rsid w:val="00154937"/>
    <w:rsid w:val="00167175"/>
    <w:rsid w:val="00167716"/>
    <w:rsid w:val="00181119"/>
    <w:rsid w:val="0019196D"/>
    <w:rsid w:val="0019725C"/>
    <w:rsid w:val="001A4E17"/>
    <w:rsid w:val="001B54FB"/>
    <w:rsid w:val="001C081E"/>
    <w:rsid w:val="001C2B07"/>
    <w:rsid w:val="001C6611"/>
    <w:rsid w:val="001C7E1C"/>
    <w:rsid w:val="001D34FC"/>
    <w:rsid w:val="001D44CA"/>
    <w:rsid w:val="001D4551"/>
    <w:rsid w:val="001E7083"/>
    <w:rsid w:val="001F4E6C"/>
    <w:rsid w:val="001F6B1D"/>
    <w:rsid w:val="001F78AA"/>
    <w:rsid w:val="00215B02"/>
    <w:rsid w:val="002262BC"/>
    <w:rsid w:val="0024051D"/>
    <w:rsid w:val="00241FEA"/>
    <w:rsid w:val="00245569"/>
    <w:rsid w:val="00272A05"/>
    <w:rsid w:val="00272E87"/>
    <w:rsid w:val="002C0390"/>
    <w:rsid w:val="002E2670"/>
    <w:rsid w:val="002F67E4"/>
    <w:rsid w:val="0031029A"/>
    <w:rsid w:val="003276CD"/>
    <w:rsid w:val="00332308"/>
    <w:rsid w:val="00340340"/>
    <w:rsid w:val="003436AD"/>
    <w:rsid w:val="00350B9D"/>
    <w:rsid w:val="003A19CE"/>
    <w:rsid w:val="003C471E"/>
    <w:rsid w:val="004230F2"/>
    <w:rsid w:val="00431E95"/>
    <w:rsid w:val="0043273A"/>
    <w:rsid w:val="0043341C"/>
    <w:rsid w:val="004363DC"/>
    <w:rsid w:val="0044119F"/>
    <w:rsid w:val="00455C60"/>
    <w:rsid w:val="00460D9C"/>
    <w:rsid w:val="00467D92"/>
    <w:rsid w:val="004851BD"/>
    <w:rsid w:val="00494E78"/>
    <w:rsid w:val="004A341A"/>
    <w:rsid w:val="004C1495"/>
    <w:rsid w:val="004D4CF4"/>
    <w:rsid w:val="004F0D47"/>
    <w:rsid w:val="00504BB6"/>
    <w:rsid w:val="00525106"/>
    <w:rsid w:val="00530896"/>
    <w:rsid w:val="00543CE8"/>
    <w:rsid w:val="00560B43"/>
    <w:rsid w:val="00582213"/>
    <w:rsid w:val="005827BA"/>
    <w:rsid w:val="00591117"/>
    <w:rsid w:val="00595C5B"/>
    <w:rsid w:val="005A4710"/>
    <w:rsid w:val="005A6F53"/>
    <w:rsid w:val="005B55A0"/>
    <w:rsid w:val="005C430E"/>
    <w:rsid w:val="005D2133"/>
    <w:rsid w:val="005D216C"/>
    <w:rsid w:val="005E2BC2"/>
    <w:rsid w:val="00627EEB"/>
    <w:rsid w:val="0063250D"/>
    <w:rsid w:val="00632D17"/>
    <w:rsid w:val="00641FD1"/>
    <w:rsid w:val="00642F6A"/>
    <w:rsid w:val="006468A6"/>
    <w:rsid w:val="006534B1"/>
    <w:rsid w:val="0065561A"/>
    <w:rsid w:val="00657041"/>
    <w:rsid w:val="00667394"/>
    <w:rsid w:val="00681939"/>
    <w:rsid w:val="00691B49"/>
    <w:rsid w:val="00695451"/>
    <w:rsid w:val="006A599E"/>
    <w:rsid w:val="006C6EF3"/>
    <w:rsid w:val="006D314F"/>
    <w:rsid w:val="006E3404"/>
    <w:rsid w:val="006E4245"/>
    <w:rsid w:val="006E7E36"/>
    <w:rsid w:val="007012D3"/>
    <w:rsid w:val="00705FE2"/>
    <w:rsid w:val="00715637"/>
    <w:rsid w:val="00722E62"/>
    <w:rsid w:val="007236AE"/>
    <w:rsid w:val="00727A31"/>
    <w:rsid w:val="00730810"/>
    <w:rsid w:val="00731098"/>
    <w:rsid w:val="00742442"/>
    <w:rsid w:val="00743CE1"/>
    <w:rsid w:val="00773AEF"/>
    <w:rsid w:val="007805E3"/>
    <w:rsid w:val="007810AF"/>
    <w:rsid w:val="0079540F"/>
    <w:rsid w:val="007A1103"/>
    <w:rsid w:val="007A5FD5"/>
    <w:rsid w:val="007A79ED"/>
    <w:rsid w:val="007D08A1"/>
    <w:rsid w:val="007D2821"/>
    <w:rsid w:val="007D3662"/>
    <w:rsid w:val="007D673F"/>
    <w:rsid w:val="007E158B"/>
    <w:rsid w:val="007F4F7A"/>
    <w:rsid w:val="007F60C8"/>
    <w:rsid w:val="008207A5"/>
    <w:rsid w:val="0082121B"/>
    <w:rsid w:val="0082758E"/>
    <w:rsid w:val="0083451E"/>
    <w:rsid w:val="008345FB"/>
    <w:rsid w:val="008466D0"/>
    <w:rsid w:val="00847335"/>
    <w:rsid w:val="008521F7"/>
    <w:rsid w:val="00863BDE"/>
    <w:rsid w:val="008819C4"/>
    <w:rsid w:val="00891AD5"/>
    <w:rsid w:val="0089446F"/>
    <w:rsid w:val="008B4CD0"/>
    <w:rsid w:val="008B7587"/>
    <w:rsid w:val="008C1B7A"/>
    <w:rsid w:val="008C737A"/>
    <w:rsid w:val="008D3307"/>
    <w:rsid w:val="008E5496"/>
    <w:rsid w:val="008F0215"/>
    <w:rsid w:val="008F686C"/>
    <w:rsid w:val="0090127F"/>
    <w:rsid w:val="00902596"/>
    <w:rsid w:val="00912103"/>
    <w:rsid w:val="009225F9"/>
    <w:rsid w:val="00924486"/>
    <w:rsid w:val="00925E9E"/>
    <w:rsid w:val="0092724E"/>
    <w:rsid w:val="00943C22"/>
    <w:rsid w:val="009526F2"/>
    <w:rsid w:val="00952CE5"/>
    <w:rsid w:val="0095602F"/>
    <w:rsid w:val="00971184"/>
    <w:rsid w:val="00973537"/>
    <w:rsid w:val="00975F70"/>
    <w:rsid w:val="0097631F"/>
    <w:rsid w:val="00986FAF"/>
    <w:rsid w:val="009E35E4"/>
    <w:rsid w:val="00A00F81"/>
    <w:rsid w:val="00A02815"/>
    <w:rsid w:val="00A03124"/>
    <w:rsid w:val="00A15B28"/>
    <w:rsid w:val="00A50BC0"/>
    <w:rsid w:val="00A6264F"/>
    <w:rsid w:val="00A6430C"/>
    <w:rsid w:val="00A65809"/>
    <w:rsid w:val="00A70948"/>
    <w:rsid w:val="00A7779A"/>
    <w:rsid w:val="00A863A1"/>
    <w:rsid w:val="00A902F3"/>
    <w:rsid w:val="00A97588"/>
    <w:rsid w:val="00AB53F0"/>
    <w:rsid w:val="00AD14D3"/>
    <w:rsid w:val="00AD1EB5"/>
    <w:rsid w:val="00AD7087"/>
    <w:rsid w:val="00AE3B37"/>
    <w:rsid w:val="00AE6C71"/>
    <w:rsid w:val="00AF7EEF"/>
    <w:rsid w:val="00B02322"/>
    <w:rsid w:val="00B03C97"/>
    <w:rsid w:val="00B06B10"/>
    <w:rsid w:val="00B13F67"/>
    <w:rsid w:val="00B202BB"/>
    <w:rsid w:val="00B21C4A"/>
    <w:rsid w:val="00B37BEC"/>
    <w:rsid w:val="00B43743"/>
    <w:rsid w:val="00B46148"/>
    <w:rsid w:val="00B51B4C"/>
    <w:rsid w:val="00B52BBD"/>
    <w:rsid w:val="00B554B3"/>
    <w:rsid w:val="00B57D0C"/>
    <w:rsid w:val="00B94E10"/>
    <w:rsid w:val="00BB4B8F"/>
    <w:rsid w:val="00BC60FC"/>
    <w:rsid w:val="00BD1DFE"/>
    <w:rsid w:val="00BD2286"/>
    <w:rsid w:val="00BD5486"/>
    <w:rsid w:val="00BE1212"/>
    <w:rsid w:val="00BE18AC"/>
    <w:rsid w:val="00BF7103"/>
    <w:rsid w:val="00C17CAC"/>
    <w:rsid w:val="00C2102D"/>
    <w:rsid w:val="00C219D2"/>
    <w:rsid w:val="00C308D7"/>
    <w:rsid w:val="00C30D45"/>
    <w:rsid w:val="00C32B72"/>
    <w:rsid w:val="00C37260"/>
    <w:rsid w:val="00C47DAA"/>
    <w:rsid w:val="00C63AEA"/>
    <w:rsid w:val="00C66059"/>
    <w:rsid w:val="00C77167"/>
    <w:rsid w:val="00C93652"/>
    <w:rsid w:val="00C947B4"/>
    <w:rsid w:val="00CB07AF"/>
    <w:rsid w:val="00CB1EB7"/>
    <w:rsid w:val="00CC0DC6"/>
    <w:rsid w:val="00CF34B7"/>
    <w:rsid w:val="00D24AC1"/>
    <w:rsid w:val="00D2504B"/>
    <w:rsid w:val="00D34A39"/>
    <w:rsid w:val="00D3504D"/>
    <w:rsid w:val="00D4268C"/>
    <w:rsid w:val="00D563D1"/>
    <w:rsid w:val="00D652F7"/>
    <w:rsid w:val="00D708DC"/>
    <w:rsid w:val="00D83101"/>
    <w:rsid w:val="00DA1A3A"/>
    <w:rsid w:val="00DA1AAC"/>
    <w:rsid w:val="00DA656F"/>
    <w:rsid w:val="00DE564B"/>
    <w:rsid w:val="00DE6DE9"/>
    <w:rsid w:val="00DF0666"/>
    <w:rsid w:val="00E04ED7"/>
    <w:rsid w:val="00E149C8"/>
    <w:rsid w:val="00E233AF"/>
    <w:rsid w:val="00E261A9"/>
    <w:rsid w:val="00E308C5"/>
    <w:rsid w:val="00E35ECE"/>
    <w:rsid w:val="00E36C76"/>
    <w:rsid w:val="00E5293A"/>
    <w:rsid w:val="00E571BA"/>
    <w:rsid w:val="00E60EC9"/>
    <w:rsid w:val="00E60F2E"/>
    <w:rsid w:val="00E7348C"/>
    <w:rsid w:val="00E744ED"/>
    <w:rsid w:val="00E7464D"/>
    <w:rsid w:val="00E770F0"/>
    <w:rsid w:val="00E81465"/>
    <w:rsid w:val="00E937D9"/>
    <w:rsid w:val="00E95649"/>
    <w:rsid w:val="00E96ACD"/>
    <w:rsid w:val="00E9720D"/>
    <w:rsid w:val="00EA153A"/>
    <w:rsid w:val="00EB7874"/>
    <w:rsid w:val="00EC7656"/>
    <w:rsid w:val="00ED7F70"/>
    <w:rsid w:val="00EE5A69"/>
    <w:rsid w:val="00EF1183"/>
    <w:rsid w:val="00EF39DB"/>
    <w:rsid w:val="00EF4A5A"/>
    <w:rsid w:val="00F003EA"/>
    <w:rsid w:val="00F11E6B"/>
    <w:rsid w:val="00F22CB4"/>
    <w:rsid w:val="00F23607"/>
    <w:rsid w:val="00F23969"/>
    <w:rsid w:val="00F31057"/>
    <w:rsid w:val="00F37CAA"/>
    <w:rsid w:val="00F40C62"/>
    <w:rsid w:val="00F5206F"/>
    <w:rsid w:val="00F5344E"/>
    <w:rsid w:val="00F53F6A"/>
    <w:rsid w:val="00F6026D"/>
    <w:rsid w:val="00F61E46"/>
    <w:rsid w:val="00F62A7B"/>
    <w:rsid w:val="00F73549"/>
    <w:rsid w:val="00F87BF9"/>
    <w:rsid w:val="00F956DF"/>
    <w:rsid w:val="00FA4F35"/>
    <w:rsid w:val="00FB02FE"/>
    <w:rsid w:val="00FC6AFD"/>
    <w:rsid w:val="00FC73FC"/>
    <w:rsid w:val="00FD4378"/>
    <w:rsid w:val="00FE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D5"/>
  </w:style>
  <w:style w:type="paragraph" w:styleId="1">
    <w:name w:val="heading 1"/>
    <w:basedOn w:val="a"/>
    <w:next w:val="a"/>
    <w:qFormat/>
    <w:rsid w:val="00891AD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891AD5"/>
    <w:pPr>
      <w:keepNext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91AD5"/>
    <w:pPr>
      <w:keepNext/>
      <w:ind w:firstLine="720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891AD5"/>
    <w:pPr>
      <w:keepNext/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91AD5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891AD5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91AD5"/>
    <w:pPr>
      <w:keepNext/>
      <w:outlineLvl w:val="6"/>
    </w:pPr>
    <w:rPr>
      <w:bCs/>
      <w:i/>
      <w:iCs/>
      <w:sz w:val="22"/>
      <w:szCs w:val="22"/>
    </w:rPr>
  </w:style>
  <w:style w:type="paragraph" w:styleId="8">
    <w:name w:val="heading 8"/>
    <w:basedOn w:val="a"/>
    <w:next w:val="a"/>
    <w:qFormat/>
    <w:rsid w:val="00891AD5"/>
    <w:pPr>
      <w:keepNext/>
      <w:outlineLvl w:val="7"/>
    </w:pPr>
    <w:rPr>
      <w:b/>
      <w:bCs/>
      <w:i/>
      <w:sz w:val="24"/>
      <w:szCs w:val="24"/>
    </w:rPr>
  </w:style>
  <w:style w:type="paragraph" w:styleId="9">
    <w:name w:val="heading 9"/>
    <w:basedOn w:val="a"/>
    <w:next w:val="a"/>
    <w:qFormat/>
    <w:rsid w:val="00891AD5"/>
    <w:pPr>
      <w:keepNext/>
      <w:outlineLvl w:val="8"/>
    </w:pPr>
    <w:rPr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">
    <w:name w:val="çàãîëîâîê 5"/>
    <w:basedOn w:val="a3"/>
    <w:next w:val="a3"/>
    <w:rsid w:val="00891AD5"/>
    <w:pPr>
      <w:keepNext/>
      <w:spacing w:before="120"/>
    </w:pPr>
    <w:rPr>
      <w:sz w:val="28"/>
    </w:rPr>
  </w:style>
  <w:style w:type="paragraph" w:customStyle="1" w:styleId="a3">
    <w:name w:val="Îáû÷íûé"/>
    <w:rsid w:val="00891AD5"/>
  </w:style>
  <w:style w:type="paragraph" w:styleId="a4">
    <w:name w:val="Body Text Indent"/>
    <w:basedOn w:val="a"/>
    <w:rsid w:val="00891AD5"/>
    <w:pPr>
      <w:jc w:val="both"/>
    </w:pPr>
    <w:rPr>
      <w:sz w:val="28"/>
    </w:rPr>
  </w:style>
  <w:style w:type="paragraph" w:styleId="30">
    <w:name w:val="Body Text 3"/>
    <w:basedOn w:val="a"/>
    <w:rsid w:val="00891AD5"/>
    <w:pPr>
      <w:jc w:val="center"/>
    </w:pPr>
    <w:rPr>
      <w:b/>
      <w:sz w:val="28"/>
    </w:rPr>
  </w:style>
  <w:style w:type="paragraph" w:customStyle="1" w:styleId="ConsNormal">
    <w:name w:val="ConsNormal"/>
    <w:rsid w:val="00891AD5"/>
    <w:pPr>
      <w:widowControl w:val="0"/>
      <w:ind w:firstLine="720"/>
    </w:pPr>
    <w:rPr>
      <w:rFonts w:ascii="Courier New" w:hAnsi="Courier New"/>
      <w:snapToGrid w:val="0"/>
      <w:sz w:val="18"/>
    </w:rPr>
  </w:style>
  <w:style w:type="paragraph" w:styleId="20">
    <w:name w:val="Body Text Indent 2"/>
    <w:basedOn w:val="a"/>
    <w:rsid w:val="00891AD5"/>
    <w:pPr>
      <w:ind w:firstLine="720"/>
    </w:pPr>
    <w:rPr>
      <w:sz w:val="28"/>
    </w:rPr>
  </w:style>
  <w:style w:type="paragraph" w:styleId="a5">
    <w:name w:val="Body Text"/>
    <w:basedOn w:val="a"/>
    <w:rsid w:val="00891AD5"/>
    <w:pPr>
      <w:spacing w:line="360" w:lineRule="auto"/>
      <w:jc w:val="both"/>
    </w:pPr>
    <w:rPr>
      <w:sz w:val="28"/>
    </w:rPr>
  </w:style>
  <w:style w:type="character" w:styleId="a6">
    <w:name w:val="page number"/>
    <w:basedOn w:val="a0"/>
    <w:rsid w:val="00891AD5"/>
  </w:style>
  <w:style w:type="paragraph" w:styleId="a7">
    <w:name w:val="header"/>
    <w:basedOn w:val="a"/>
    <w:rsid w:val="00891AD5"/>
    <w:pPr>
      <w:tabs>
        <w:tab w:val="center" w:pos="4153"/>
        <w:tab w:val="right" w:pos="8306"/>
      </w:tabs>
    </w:pPr>
  </w:style>
  <w:style w:type="paragraph" w:styleId="a8">
    <w:name w:val="Plain Text"/>
    <w:basedOn w:val="a"/>
    <w:link w:val="a9"/>
    <w:rsid w:val="00891AD5"/>
    <w:rPr>
      <w:rFonts w:ascii="Courier New" w:hAnsi="Courier New"/>
    </w:rPr>
  </w:style>
  <w:style w:type="paragraph" w:styleId="31">
    <w:name w:val="Body Text Indent 3"/>
    <w:basedOn w:val="a"/>
    <w:rsid w:val="00891AD5"/>
    <w:pPr>
      <w:widowControl w:val="0"/>
      <w:ind w:firstLine="709"/>
      <w:jc w:val="both"/>
    </w:pPr>
    <w:rPr>
      <w:sz w:val="24"/>
    </w:rPr>
  </w:style>
  <w:style w:type="paragraph" w:styleId="aa">
    <w:name w:val="Title"/>
    <w:basedOn w:val="a"/>
    <w:qFormat/>
    <w:rsid w:val="00891AD5"/>
    <w:pPr>
      <w:jc w:val="center"/>
    </w:pPr>
    <w:rPr>
      <w:b/>
      <w:bCs/>
      <w:sz w:val="28"/>
      <w:szCs w:val="24"/>
    </w:rPr>
  </w:style>
  <w:style w:type="paragraph" w:styleId="ab">
    <w:name w:val="footer"/>
    <w:basedOn w:val="a"/>
    <w:rsid w:val="00891AD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AD1EB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55C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F6026D"/>
    <w:rPr>
      <w:b/>
      <w:bCs/>
      <w:sz w:val="28"/>
      <w:szCs w:val="28"/>
      <w:shd w:val="clear" w:color="auto" w:fill="FFFFFF"/>
    </w:rPr>
  </w:style>
  <w:style w:type="character" w:customStyle="1" w:styleId="13pt">
    <w:name w:val="Заголовок №1 + Интервал 3 pt"/>
    <w:basedOn w:val="10"/>
    <w:rsid w:val="00F6026D"/>
    <w:rPr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6026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026D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</w:rPr>
  </w:style>
  <w:style w:type="paragraph" w:customStyle="1" w:styleId="11">
    <w:name w:val="Заголовок №1"/>
    <w:basedOn w:val="a"/>
    <w:link w:val="10"/>
    <w:rsid w:val="00F6026D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8"/>
      <w:szCs w:val="28"/>
    </w:rPr>
  </w:style>
  <w:style w:type="character" w:styleId="ae">
    <w:name w:val="Strong"/>
    <w:basedOn w:val="a0"/>
    <w:uiPriority w:val="22"/>
    <w:qFormat/>
    <w:rsid w:val="00F40C62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F40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40C62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rsid w:val="00AE6C71"/>
    <w:rPr>
      <w:rFonts w:ascii="Courier New" w:hAnsi="Courier New"/>
    </w:rPr>
  </w:style>
  <w:style w:type="paragraph" w:styleId="af">
    <w:name w:val="Intense Quote"/>
    <w:basedOn w:val="a"/>
    <w:next w:val="a"/>
    <w:link w:val="af0"/>
    <w:uiPriority w:val="30"/>
    <w:qFormat/>
    <w:rsid w:val="00743C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743CE1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</w:rPr>
  </w:style>
  <w:style w:type="paragraph" w:customStyle="1" w:styleId="ConsPlusNormal">
    <w:name w:val="ConsPlusNormal"/>
    <w:rsid w:val="00743CE1"/>
    <w:pPr>
      <w:widowControl w:val="0"/>
      <w:autoSpaceDE w:val="0"/>
      <w:autoSpaceDN w:val="0"/>
    </w:pPr>
    <w:rPr>
      <w:rFonts w:ascii="Aptos" w:hAnsi="Aptos" w:cs="Aptos"/>
      <w:sz w:val="24"/>
    </w:rPr>
  </w:style>
  <w:style w:type="paragraph" w:styleId="af1">
    <w:name w:val="List Paragraph"/>
    <w:basedOn w:val="a"/>
    <w:uiPriority w:val="34"/>
    <w:qFormat/>
    <w:rsid w:val="00043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2218&amp;dst=10000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76&amp;n=158137&amp;dst=10000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76&amp;n=157702&amp;dst=10000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376&amp;n=15661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53402&amp;dst=10000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</vt:lpstr>
    </vt:vector>
  </TitlesOfParts>
  <Company>Финотдел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</dc:title>
  <dc:creator>Фомченкова Т.О.</dc:creator>
  <cp:lastModifiedBy>SOVET</cp:lastModifiedBy>
  <cp:revision>2</cp:revision>
  <cp:lastPrinted>2026-01-16T09:32:00Z</cp:lastPrinted>
  <dcterms:created xsi:type="dcterms:W3CDTF">2026-01-21T11:57:00Z</dcterms:created>
  <dcterms:modified xsi:type="dcterms:W3CDTF">2026-01-21T11:57:00Z</dcterms:modified>
</cp:coreProperties>
</file>