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7C" w:rsidRDefault="007C627C">
      <w:pPr>
        <w:pStyle w:val="ConsPlusTitle"/>
        <w:jc w:val="center"/>
        <w:outlineLvl w:val="0"/>
      </w:pPr>
      <w:r>
        <w:t>ЦЕНТРАЛЬНАЯ ИЗБИРАТЕЛЬНАЯ КОМИССИЯ РОССИЙСКОЙ ФЕДЕРАЦИИ</w:t>
      </w:r>
    </w:p>
    <w:p w:rsidR="007C627C" w:rsidRDefault="007C627C">
      <w:pPr>
        <w:pStyle w:val="ConsPlusTitle"/>
        <w:jc w:val="both"/>
      </w:pPr>
    </w:p>
    <w:p w:rsidR="007C627C" w:rsidRDefault="007C627C">
      <w:pPr>
        <w:pStyle w:val="ConsPlusTitle"/>
        <w:jc w:val="center"/>
      </w:pPr>
      <w:r>
        <w:t>ПОСТАНОВЛЕНИЕ</w:t>
      </w:r>
    </w:p>
    <w:p w:rsidR="007C627C" w:rsidRDefault="007C627C">
      <w:pPr>
        <w:pStyle w:val="ConsPlusTitle"/>
        <w:jc w:val="center"/>
      </w:pPr>
      <w:r>
        <w:t>от 9 июня 2021 г. N 9/75-8</w:t>
      </w:r>
    </w:p>
    <w:p w:rsidR="007C627C" w:rsidRDefault="007C627C">
      <w:pPr>
        <w:pStyle w:val="ConsPlusTitle"/>
        <w:jc w:val="both"/>
      </w:pPr>
    </w:p>
    <w:p w:rsidR="007C627C" w:rsidRDefault="007C627C">
      <w:pPr>
        <w:pStyle w:val="ConsPlusTitle"/>
        <w:jc w:val="center"/>
      </w:pPr>
      <w:r>
        <w:t>О МЕТОДИЧЕСКИХ РЕКОМЕНДАЦИЯХ</w:t>
      </w:r>
    </w:p>
    <w:p w:rsidR="007C627C" w:rsidRDefault="007C627C">
      <w:pPr>
        <w:pStyle w:val="ConsPlusTitle"/>
        <w:jc w:val="center"/>
      </w:pPr>
      <w:r>
        <w:t>ПО ПРИЕМУ И ПРОВЕРКЕ ПОДПИСНЫХ ЛИСТОВ С ПОДПИСЯМИ</w:t>
      </w:r>
    </w:p>
    <w:p w:rsidR="007C627C" w:rsidRDefault="007C627C">
      <w:pPr>
        <w:pStyle w:val="ConsPlusTitle"/>
        <w:jc w:val="center"/>
      </w:pPr>
      <w:r>
        <w:t>ИЗБИРАТЕЛЕЙ В ПОДДЕРЖКУ ВЫДВИЖЕНИЯ СПИСКОВ КАНДИДАТОВ,</w:t>
      </w:r>
    </w:p>
    <w:p w:rsidR="007C627C" w:rsidRDefault="007C627C">
      <w:pPr>
        <w:pStyle w:val="ConsPlusTitle"/>
        <w:jc w:val="center"/>
      </w:pPr>
      <w:r>
        <w:t>ВЫДВИЖЕНИЯ (САМОВЫДВИЖЕНИЯ) КАНДИДАТОВ НА ВЫБОРАХ,</w:t>
      </w:r>
    </w:p>
    <w:p w:rsidR="007C627C" w:rsidRDefault="007C627C">
      <w:pPr>
        <w:pStyle w:val="ConsPlusTitle"/>
        <w:jc w:val="center"/>
      </w:pPr>
      <w:r>
        <w:t>ПРОВОДИМЫХ В СУБЪЕКТАХ РОССИЙСКОЙ ФЕДЕРАЦИИ</w:t>
      </w:r>
    </w:p>
    <w:p w:rsidR="007C627C" w:rsidRDefault="007C627C">
      <w:pPr>
        <w:pStyle w:val="ConsPlusNormal"/>
        <w:jc w:val="both"/>
      </w:pPr>
    </w:p>
    <w:p w:rsidR="007C627C" w:rsidRDefault="007C627C">
      <w:pPr>
        <w:pStyle w:val="ConsPlusNormal"/>
        <w:ind w:firstLine="540"/>
        <w:jc w:val="both"/>
      </w:pPr>
      <w:r>
        <w:t xml:space="preserve">В соответствии с </w:t>
      </w:r>
      <w:hyperlink r:id="rId4">
        <w:r>
          <w:rPr>
            <w:color w:val="0000FF"/>
          </w:rPr>
          <w:t>пунктом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7C627C" w:rsidRDefault="007C627C">
      <w:pPr>
        <w:pStyle w:val="ConsPlusNormal"/>
        <w:spacing w:before="220"/>
        <w:ind w:firstLine="540"/>
        <w:jc w:val="both"/>
      </w:pPr>
      <w:r>
        <w:t xml:space="preserve">1. Утвердить </w:t>
      </w:r>
      <w:hyperlink w:anchor="P39">
        <w:r>
          <w:rPr>
            <w:color w:val="0000FF"/>
          </w:rPr>
          <w:t>Методические рекомендации</w:t>
        </w:r>
      </w:hyperlink>
      <w:r>
        <w:t xml:space="preserve">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(прилагаются).</w:t>
      </w:r>
    </w:p>
    <w:p w:rsidR="007C627C" w:rsidRDefault="007C627C">
      <w:pPr>
        <w:pStyle w:val="ConsPlusNormal"/>
        <w:spacing w:before="220"/>
        <w:ind w:firstLine="540"/>
        <w:jc w:val="both"/>
      </w:pPr>
      <w:r>
        <w:t xml:space="preserve">2. Признать утратившим силу </w:t>
      </w:r>
      <w:hyperlink r:id="rId5">
        <w:r>
          <w:rPr>
            <w:color w:val="0000FF"/>
          </w:rPr>
          <w:t>постановление</w:t>
        </w:r>
      </w:hyperlink>
      <w:r>
        <w:t xml:space="preserve"> Центральной избирательной комиссии Российской Федерации от 13 июня 2012 года N 128/986-6 "О Методических рекомендациях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w:t>
      </w:r>
    </w:p>
    <w:p w:rsidR="007C627C" w:rsidRDefault="007C627C">
      <w:pPr>
        <w:pStyle w:val="ConsPlusNormal"/>
        <w:spacing w:before="220"/>
        <w:ind w:firstLine="540"/>
        <w:jc w:val="both"/>
      </w:pPr>
      <w:r>
        <w:t>3. Поручить избирательным комиссиям субъектов Российской Федерации довести настоящее постановление до избирательных комиссий муниципальных образований - административных центров (столиц) субъектов Российской Федерации, городских округов, имеющих территориальное деление, а также до территориальных избирательных комиссий (для использования в работе).</w:t>
      </w:r>
    </w:p>
    <w:p w:rsidR="007C627C" w:rsidRDefault="007C627C">
      <w:pPr>
        <w:pStyle w:val="ConsPlusNormal"/>
        <w:spacing w:before="220"/>
        <w:ind w:firstLine="540"/>
        <w:jc w:val="both"/>
      </w:pPr>
      <w:r>
        <w:t xml:space="preserve">4. Направить указанные </w:t>
      </w:r>
      <w:hyperlink w:anchor="P39">
        <w:r>
          <w:rPr>
            <w:color w:val="0000FF"/>
          </w:rPr>
          <w:t>Методические рекомендации</w:t>
        </w:r>
      </w:hyperlink>
      <w:r>
        <w:t xml:space="preserve"> в политические партии и иные общественные объединения.</w:t>
      </w:r>
    </w:p>
    <w:p w:rsidR="007C627C" w:rsidRDefault="007C627C">
      <w:pPr>
        <w:pStyle w:val="ConsPlusNormal"/>
        <w:spacing w:before="220"/>
        <w:ind w:firstLine="540"/>
        <w:jc w:val="both"/>
      </w:pPr>
      <w:r>
        <w:t>5.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7C627C" w:rsidRDefault="007C627C">
      <w:pPr>
        <w:pStyle w:val="ConsPlusNormal"/>
        <w:jc w:val="both"/>
      </w:pPr>
    </w:p>
    <w:p w:rsidR="007C627C" w:rsidRDefault="007C627C">
      <w:pPr>
        <w:pStyle w:val="ConsPlusNormal"/>
        <w:jc w:val="right"/>
      </w:pPr>
      <w:r>
        <w:t>Председатель</w:t>
      </w:r>
    </w:p>
    <w:p w:rsidR="007C627C" w:rsidRDefault="007C627C">
      <w:pPr>
        <w:pStyle w:val="ConsPlusNormal"/>
        <w:jc w:val="right"/>
      </w:pPr>
      <w:r>
        <w:t>Центральной избирательной комиссии</w:t>
      </w:r>
    </w:p>
    <w:p w:rsidR="007C627C" w:rsidRDefault="007C627C">
      <w:pPr>
        <w:pStyle w:val="ConsPlusNormal"/>
        <w:jc w:val="right"/>
      </w:pPr>
      <w:r>
        <w:t>Российской Федерации</w:t>
      </w:r>
    </w:p>
    <w:p w:rsidR="007C627C" w:rsidRDefault="007C627C">
      <w:pPr>
        <w:pStyle w:val="ConsPlusNormal"/>
        <w:jc w:val="right"/>
      </w:pPr>
      <w:r>
        <w:t>Э.А.ПАМФИЛОВА</w:t>
      </w:r>
    </w:p>
    <w:p w:rsidR="007C627C" w:rsidRDefault="007C627C">
      <w:pPr>
        <w:pStyle w:val="ConsPlusNormal"/>
        <w:jc w:val="both"/>
      </w:pPr>
    </w:p>
    <w:p w:rsidR="007C627C" w:rsidRDefault="007C627C">
      <w:pPr>
        <w:pStyle w:val="ConsPlusNormal"/>
        <w:jc w:val="right"/>
      </w:pPr>
      <w:r>
        <w:t>Секретарь</w:t>
      </w:r>
    </w:p>
    <w:p w:rsidR="007C627C" w:rsidRDefault="007C627C">
      <w:pPr>
        <w:pStyle w:val="ConsPlusNormal"/>
        <w:jc w:val="right"/>
      </w:pPr>
      <w:r>
        <w:t>Центральной избирательной комиссии</w:t>
      </w:r>
    </w:p>
    <w:p w:rsidR="007C627C" w:rsidRDefault="007C627C">
      <w:pPr>
        <w:pStyle w:val="ConsPlusNormal"/>
        <w:jc w:val="right"/>
      </w:pPr>
      <w:r>
        <w:t>Российской Федерации</w:t>
      </w:r>
    </w:p>
    <w:p w:rsidR="007C627C" w:rsidRDefault="007C627C">
      <w:pPr>
        <w:pStyle w:val="ConsPlusNormal"/>
        <w:jc w:val="right"/>
      </w:pPr>
      <w:r>
        <w:t>Н.А.БУДАРИНА</w:t>
      </w: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right"/>
        <w:outlineLvl w:val="0"/>
      </w:pPr>
      <w:r>
        <w:t>Утверждены</w:t>
      </w:r>
    </w:p>
    <w:p w:rsidR="007C627C" w:rsidRDefault="007C627C">
      <w:pPr>
        <w:pStyle w:val="ConsPlusNormal"/>
        <w:jc w:val="right"/>
      </w:pPr>
      <w:r>
        <w:t>постановлением</w:t>
      </w:r>
    </w:p>
    <w:p w:rsidR="007C627C" w:rsidRDefault="007C627C">
      <w:pPr>
        <w:pStyle w:val="ConsPlusNormal"/>
        <w:jc w:val="right"/>
      </w:pPr>
      <w:r>
        <w:lastRenderedPageBreak/>
        <w:t>Центральной избирательной комиссии</w:t>
      </w:r>
    </w:p>
    <w:p w:rsidR="007C627C" w:rsidRDefault="007C627C">
      <w:pPr>
        <w:pStyle w:val="ConsPlusNormal"/>
        <w:jc w:val="right"/>
      </w:pPr>
      <w:r>
        <w:t>Российской Федерации</w:t>
      </w:r>
    </w:p>
    <w:p w:rsidR="007C627C" w:rsidRDefault="007C627C">
      <w:pPr>
        <w:pStyle w:val="ConsPlusNormal"/>
        <w:jc w:val="right"/>
      </w:pPr>
      <w:r>
        <w:t>от 9 июня 2021 г. N 9/75-8</w:t>
      </w:r>
    </w:p>
    <w:p w:rsidR="007C627C" w:rsidRDefault="007C627C">
      <w:pPr>
        <w:pStyle w:val="ConsPlusNormal"/>
        <w:jc w:val="both"/>
      </w:pPr>
    </w:p>
    <w:p w:rsidR="007C627C" w:rsidRDefault="007C627C">
      <w:pPr>
        <w:pStyle w:val="ConsPlusTitle"/>
        <w:jc w:val="center"/>
      </w:pPr>
      <w:bookmarkStart w:id="0" w:name="P39"/>
      <w:bookmarkEnd w:id="0"/>
      <w:r>
        <w:t>МЕТОДИЧЕСКИЕ РЕКОМЕНДАЦИИ</w:t>
      </w:r>
    </w:p>
    <w:p w:rsidR="007C627C" w:rsidRDefault="007C627C">
      <w:pPr>
        <w:pStyle w:val="ConsPlusTitle"/>
        <w:jc w:val="center"/>
      </w:pPr>
      <w:r>
        <w:t>ПО ПРИЕМУ И ПРОВЕРКЕ ПОДПИСНЫХ ЛИСТОВ С ПОДПИСЯМИ</w:t>
      </w:r>
    </w:p>
    <w:p w:rsidR="007C627C" w:rsidRDefault="007C627C">
      <w:pPr>
        <w:pStyle w:val="ConsPlusTitle"/>
        <w:jc w:val="center"/>
      </w:pPr>
      <w:r>
        <w:t>ИЗБИРАТЕЛЕЙ В ПОДДЕРЖКУ ВЫДВИЖЕНИЯ СПИСКОВ КАНДИДАТОВ,</w:t>
      </w:r>
    </w:p>
    <w:p w:rsidR="007C627C" w:rsidRDefault="007C627C">
      <w:pPr>
        <w:pStyle w:val="ConsPlusTitle"/>
        <w:jc w:val="center"/>
      </w:pPr>
      <w:r>
        <w:t>ВЫДВИЖЕНИЯ (САМОВЫДВИЖЕНИЯ) КАНДИДАТОВ НА ВЫБОРАХ,</w:t>
      </w:r>
    </w:p>
    <w:p w:rsidR="007C627C" w:rsidRDefault="007C627C">
      <w:pPr>
        <w:pStyle w:val="ConsPlusTitle"/>
        <w:jc w:val="center"/>
      </w:pPr>
      <w:r>
        <w:t>ПРОВОДИМЫХ В СУБЪЕКТАХ РОССИЙСКОЙ ФЕДЕРАЦИИ</w:t>
      </w:r>
    </w:p>
    <w:p w:rsidR="007C627C" w:rsidRDefault="007C627C">
      <w:pPr>
        <w:pStyle w:val="ConsPlusNormal"/>
        <w:jc w:val="both"/>
      </w:pPr>
    </w:p>
    <w:p w:rsidR="007C627C" w:rsidRDefault="007C627C">
      <w:pPr>
        <w:pStyle w:val="ConsPlusNormal"/>
        <w:ind w:firstLine="540"/>
        <w:jc w:val="both"/>
      </w:pPr>
      <w:r>
        <w:t xml:space="preserve">Методические рекомендации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(далее - Методические рекомендации), разработаны в соответствии с </w:t>
      </w:r>
      <w:hyperlink r:id="rId6">
        <w:r>
          <w:rPr>
            <w:color w:val="0000FF"/>
          </w:rPr>
          <w:t>подпунктом "е" пункта 9 статьи 21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в целях обеспечения единообразного применения избирательными комиссиями соответствующих норм законодательства о выборах, соблюдения принципа открытости и гласности в деятельности избирательных комиссий, установленного </w:t>
      </w:r>
      <w:hyperlink r:id="rId7">
        <w:r>
          <w:rPr>
            <w:color w:val="0000FF"/>
          </w:rPr>
          <w:t>пунктом 5 статьи 3</w:t>
        </w:r>
      </w:hyperlink>
      <w:r>
        <w:t xml:space="preserve"> Федерального закона.</w:t>
      </w:r>
    </w:p>
    <w:p w:rsidR="007C627C" w:rsidRDefault="007C627C">
      <w:pPr>
        <w:pStyle w:val="ConsPlusNormal"/>
        <w:spacing w:before="220"/>
        <w:ind w:firstLine="540"/>
        <w:jc w:val="both"/>
      </w:pPr>
      <w:r>
        <w:t>В основу Методических рекомендаций положена практика работы Центральной избирательной комиссии Российской Федерации по приему и проверке подписных листов, а также ее опыт в рассмотрении жалоб кандидатов, избирательных объединений на действия (бездействие) нижестоящих избирательных комиссий в период подготовки и проведения выборов в субъектах Российской Федерации, прошедших в 2011 - 2020 годах.</w:t>
      </w:r>
    </w:p>
    <w:p w:rsidR="007C627C" w:rsidRDefault="007C627C">
      <w:pPr>
        <w:pStyle w:val="ConsPlusNormal"/>
        <w:jc w:val="both"/>
      </w:pPr>
    </w:p>
    <w:p w:rsidR="007C627C" w:rsidRDefault="007C627C">
      <w:pPr>
        <w:pStyle w:val="ConsPlusTitle"/>
        <w:jc w:val="center"/>
        <w:outlineLvl w:val="1"/>
      </w:pPr>
      <w:r>
        <w:t>I. Организационно-правовые аспекты приема и проверки</w:t>
      </w:r>
    </w:p>
    <w:p w:rsidR="007C627C" w:rsidRDefault="007C627C">
      <w:pPr>
        <w:pStyle w:val="ConsPlusTitle"/>
        <w:jc w:val="center"/>
      </w:pPr>
      <w:r>
        <w:t>подписных листов</w:t>
      </w:r>
    </w:p>
    <w:p w:rsidR="007C627C" w:rsidRDefault="007C627C">
      <w:pPr>
        <w:pStyle w:val="ConsPlusNormal"/>
        <w:jc w:val="both"/>
      </w:pPr>
    </w:p>
    <w:p w:rsidR="007C627C" w:rsidRDefault="007C627C">
      <w:pPr>
        <w:pStyle w:val="ConsPlusTitle"/>
        <w:jc w:val="center"/>
        <w:outlineLvl w:val="2"/>
      </w:pPr>
      <w:r>
        <w:t>1.1. Нормативная база</w:t>
      </w:r>
    </w:p>
    <w:p w:rsidR="007C627C" w:rsidRDefault="007C627C">
      <w:pPr>
        <w:pStyle w:val="ConsPlusNormal"/>
        <w:jc w:val="both"/>
      </w:pPr>
    </w:p>
    <w:p w:rsidR="007C627C" w:rsidRDefault="007C627C">
      <w:pPr>
        <w:pStyle w:val="ConsPlusNormal"/>
        <w:ind w:firstLine="540"/>
        <w:jc w:val="both"/>
      </w:pPr>
      <w:r>
        <w:t xml:space="preserve">1.1.1. Основные обязательные требования к порядку сбора подписей избирателей в поддержку выдвижения списков кандидатов, выдвижения (самовыдвижения) кандидатов, приему и проверке подписных листов установлены </w:t>
      </w:r>
      <w:hyperlink r:id="rId8">
        <w:r>
          <w:rPr>
            <w:color w:val="0000FF"/>
          </w:rPr>
          <w:t>статьями 37</w:t>
        </w:r>
      </w:hyperlink>
      <w:r>
        <w:t xml:space="preserve"> и </w:t>
      </w:r>
      <w:hyperlink r:id="rId9">
        <w:r>
          <w:rPr>
            <w:color w:val="0000FF"/>
          </w:rPr>
          <w:t>38</w:t>
        </w:r>
      </w:hyperlink>
      <w:r>
        <w:t xml:space="preserve"> Федерального закона. Данными нормами определяются порядок заполнения и заверения подписных листов и основания признания подписей избирателей недостоверными и (или) недействительными, а </w:t>
      </w:r>
      <w:hyperlink r:id="rId10">
        <w:r>
          <w:rPr>
            <w:color w:val="0000FF"/>
          </w:rPr>
          <w:t>приложениями 4.1</w:t>
        </w:r>
      </w:hyperlink>
      <w:r>
        <w:t xml:space="preserve">, </w:t>
      </w:r>
      <w:hyperlink r:id="rId11">
        <w:r>
          <w:rPr>
            <w:color w:val="0000FF"/>
          </w:rPr>
          <w:t>5</w:t>
        </w:r>
      </w:hyperlink>
      <w:r>
        <w:t xml:space="preserve">, </w:t>
      </w:r>
      <w:hyperlink r:id="rId12">
        <w:r>
          <w:rPr>
            <w:color w:val="0000FF"/>
          </w:rPr>
          <w:t>6</w:t>
        </w:r>
      </w:hyperlink>
      <w:r>
        <w:t xml:space="preserve">, </w:t>
      </w:r>
      <w:hyperlink r:id="rId13">
        <w:r>
          <w:rPr>
            <w:color w:val="0000FF"/>
          </w:rPr>
          <w:t>7.1</w:t>
        </w:r>
      </w:hyperlink>
      <w:r>
        <w:t xml:space="preserve">, </w:t>
      </w:r>
      <w:hyperlink r:id="rId14">
        <w:r>
          <w:rPr>
            <w:color w:val="0000FF"/>
          </w:rPr>
          <w:t>8</w:t>
        </w:r>
      </w:hyperlink>
      <w:r>
        <w:t xml:space="preserve"> и </w:t>
      </w:r>
      <w:hyperlink r:id="rId15">
        <w:r>
          <w:rPr>
            <w:color w:val="0000FF"/>
          </w:rPr>
          <w:t>10</w:t>
        </w:r>
      </w:hyperlink>
      <w:r>
        <w:t xml:space="preserve"> к Федеральному закону установлены единые формы подписных листов, представляемых в соответствующие избирательные комиссии на выборах различного уровня.</w:t>
      </w:r>
    </w:p>
    <w:p w:rsidR="007C627C" w:rsidRDefault="007C627C">
      <w:pPr>
        <w:pStyle w:val="ConsPlusNormal"/>
        <w:spacing w:before="220"/>
        <w:ind w:firstLine="540"/>
        <w:jc w:val="both"/>
      </w:pPr>
      <w:r>
        <w:t>1.1.2. Законами субъектов Российской Федерации должны быть установлены:</w:t>
      </w:r>
    </w:p>
    <w:p w:rsidR="007C627C" w:rsidRDefault="007C627C">
      <w:pPr>
        <w:pStyle w:val="ConsPlusNormal"/>
        <w:spacing w:before="220"/>
        <w:ind w:firstLine="540"/>
        <w:jc w:val="both"/>
      </w:pPr>
      <w:r>
        <w:t>порядок сбора подписей избирателей и количество подписей избирателей,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hyperlink r:id="rId16">
        <w:r>
          <w:rPr>
            <w:color w:val="0000FF"/>
          </w:rPr>
          <w:t>пункты 1</w:t>
        </w:r>
      </w:hyperlink>
      <w:r>
        <w:t xml:space="preserve"> и </w:t>
      </w:r>
      <w:hyperlink r:id="rId17">
        <w:r>
          <w:rPr>
            <w:color w:val="0000FF"/>
          </w:rPr>
          <w:t>1.1 статьи 37</w:t>
        </w:r>
      </w:hyperlink>
      <w:r>
        <w:t xml:space="preserve"> Федерального закона);</w:t>
      </w:r>
    </w:p>
    <w:p w:rsidR="007C627C" w:rsidRDefault="007C627C">
      <w:pPr>
        <w:pStyle w:val="ConsPlusNormal"/>
        <w:spacing w:before="220"/>
        <w:ind w:firstLine="540"/>
        <w:jc w:val="both"/>
      </w:pPr>
      <w:r>
        <w:t>порядок сбора подписей избирателей и количество подписей избирателей, которое необходимо для регистрации кандидатов в депутаты законодательного (представительного) органа государственной власти субъекта Российской Федерации (</w:t>
      </w:r>
      <w:hyperlink r:id="rId18">
        <w:r>
          <w:rPr>
            <w:color w:val="0000FF"/>
          </w:rPr>
          <w:t>пункты 1</w:t>
        </w:r>
      </w:hyperlink>
      <w:r>
        <w:t xml:space="preserve"> и </w:t>
      </w:r>
      <w:hyperlink r:id="rId19">
        <w:r>
          <w:rPr>
            <w:color w:val="0000FF"/>
          </w:rPr>
          <w:t>1.2 статьи 37</w:t>
        </w:r>
      </w:hyperlink>
      <w:r>
        <w:t xml:space="preserve"> Федерального закона);</w:t>
      </w:r>
    </w:p>
    <w:p w:rsidR="007C627C" w:rsidRDefault="007C627C">
      <w:pPr>
        <w:pStyle w:val="ConsPlusNormal"/>
        <w:spacing w:before="220"/>
        <w:ind w:firstLine="540"/>
        <w:jc w:val="both"/>
      </w:pPr>
      <w:r>
        <w:t xml:space="preserve">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w:t>
      </w:r>
      <w:r>
        <w:lastRenderedPageBreak/>
        <w:t>проверки подписей избирателей и основания признания подписей избирателей недостоверными и (или) недействительными (</w:t>
      </w:r>
      <w:hyperlink r:id="rId20">
        <w:r>
          <w:rPr>
            <w:color w:val="0000FF"/>
          </w:rPr>
          <w:t>пункт 8 статьи 37</w:t>
        </w:r>
      </w:hyperlink>
      <w:r>
        <w:t xml:space="preserve"> Федерального закона);</w:t>
      </w:r>
    </w:p>
    <w:p w:rsidR="007C627C" w:rsidRDefault="007C627C">
      <w:pPr>
        <w:pStyle w:val="ConsPlusNormal"/>
        <w:spacing w:before="220"/>
        <w:ind w:firstLine="540"/>
        <w:jc w:val="both"/>
      </w:pPr>
      <w:r>
        <w:t>процедура проверки соблюдения порядка сбора подписей избирателей, оформления подписных листов, достоверности сведений об избирателях и их подписей (</w:t>
      </w:r>
      <w:hyperlink r:id="rId21">
        <w:r>
          <w:rPr>
            <w:color w:val="0000FF"/>
          </w:rPr>
          <w:t>пункт 3 статьи 38</w:t>
        </w:r>
      </w:hyperlink>
      <w:r>
        <w:t xml:space="preserve"> Федерального закона).</w:t>
      </w:r>
    </w:p>
    <w:p w:rsidR="007C627C" w:rsidRDefault="007C627C">
      <w:pPr>
        <w:pStyle w:val="ConsPlusNormal"/>
        <w:spacing w:before="220"/>
        <w:ind w:firstLine="540"/>
        <w:jc w:val="both"/>
      </w:pPr>
      <w:r>
        <w:t>1.1.3. Законами субъектов Российской Федерации при проведении выборов в орган государственной власти субъекта Российской Федерации может быть установлена обязанность кандидата, избирательного объединения составить и представить в избирательную комиссию список лиц, осуществлявших сбор подписей избирателей, и нотариально удостоверить сведения о лицах, осуществлявших сбор подписей избирателей, и подписи этих лиц (</w:t>
      </w:r>
      <w:hyperlink r:id="rId22">
        <w:r>
          <w:rPr>
            <w:color w:val="0000FF"/>
          </w:rPr>
          <w:t>пункт 16 статьи 37</w:t>
        </w:r>
      </w:hyperlink>
      <w:r>
        <w:t xml:space="preserve"> Федерального закона).</w:t>
      </w:r>
    </w:p>
    <w:p w:rsidR="007C627C" w:rsidRDefault="007C627C">
      <w:pPr>
        <w:pStyle w:val="ConsPlusNormal"/>
        <w:spacing w:before="220"/>
        <w:ind w:firstLine="540"/>
        <w:jc w:val="both"/>
      </w:pPr>
      <w:r>
        <w:t>1.1.4. Законами субъектов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(далее - ЕПГУ).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 (</w:t>
      </w:r>
      <w:hyperlink r:id="rId23">
        <w:r>
          <w:rPr>
            <w:color w:val="0000FF"/>
          </w:rPr>
          <w:t>пункт 16.1 статьи 37</w:t>
        </w:r>
      </w:hyperlink>
      <w:r>
        <w:t xml:space="preserve"> Федерального закона).</w:t>
      </w:r>
    </w:p>
    <w:p w:rsidR="007C627C" w:rsidRDefault="007C627C">
      <w:pPr>
        <w:pStyle w:val="ConsPlusNormal"/>
        <w:spacing w:before="220"/>
        <w:ind w:firstLine="540"/>
        <w:jc w:val="both"/>
      </w:pPr>
      <w:r>
        <w:t>Количество подписей избирателей по соответствующему избирательному округу (округам), которое может быть собрано с использованием ЕПГУ, в абсолютном выражении определяется избирательной комиссией, организующей выборы, до начала соответствующей избирательной кампании.</w:t>
      </w:r>
    </w:p>
    <w:p w:rsidR="007C627C" w:rsidRDefault="007C627C">
      <w:pPr>
        <w:pStyle w:val="ConsPlusNormal"/>
        <w:spacing w:before="220"/>
        <w:ind w:firstLine="540"/>
        <w:jc w:val="both"/>
      </w:pPr>
      <w:r>
        <w:t xml:space="preserve">Порядок проставления подписей избирателей в поддержку выдвижения списков кандидатов, выдвижения (самовыдвижения) кандидатов с использованием ЕПГУ, представления указанных подписей в избирательную комиссию, порядок проверки подписей, представленных для регистрации кандидата, списка кандидатов в избирательную комиссию, а также сведений, предоставляемых кандидатами, избирательными объединениями о поддержавших их избирателях, и порядок предоставления этих сведений определены в </w:t>
      </w:r>
      <w:hyperlink r:id="rId24">
        <w:r>
          <w:rPr>
            <w:color w:val="0000FF"/>
          </w:rPr>
          <w:t>Порядке</w:t>
        </w:r>
      </w:hyperlink>
      <w:r>
        <w:t xml:space="preserve">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утвержденном постановлением ЦИК России от 4 июня 2020 года N 251/1852-7.</w:t>
      </w:r>
    </w:p>
    <w:p w:rsidR="007C627C" w:rsidRDefault="007C627C">
      <w:pPr>
        <w:pStyle w:val="ConsPlusNormal"/>
        <w:spacing w:before="220"/>
        <w:ind w:firstLine="540"/>
        <w:jc w:val="both"/>
      </w:pPr>
      <w:r>
        <w:t>1.1.5. Кроме того, в целях единообразного применения участниками избирательного процесса норм законодательства о выборах, соблюдения равенства кандидатов избирательная комиссия, организующая выборы, может принять акт, в котором системно изложить процедуры, связанные со сбором подписей, приемом и проверкой подписных листов, установить (утвердить) или рекомендовать (зависит от законодательного регулирования) формы представляемых документов.</w:t>
      </w:r>
    </w:p>
    <w:p w:rsidR="007C627C" w:rsidRDefault="007C627C">
      <w:pPr>
        <w:pStyle w:val="ConsPlusNormal"/>
        <w:spacing w:before="220"/>
        <w:ind w:firstLine="540"/>
        <w:jc w:val="both"/>
      </w:pPr>
      <w:r>
        <w:t>Соответствующие акты (документы) избирательной комиссии, организующей выборы, необходимо принять до начала избирательной кампании.</w:t>
      </w:r>
    </w:p>
    <w:p w:rsidR="007C627C" w:rsidRDefault="007C627C">
      <w:pPr>
        <w:pStyle w:val="ConsPlusNormal"/>
        <w:spacing w:before="220"/>
        <w:ind w:firstLine="540"/>
        <w:jc w:val="both"/>
      </w:pPr>
      <w:r>
        <w:t xml:space="preserve">1.1.6. В соответствии с </w:t>
      </w:r>
      <w:hyperlink r:id="rId25">
        <w:r>
          <w:rPr>
            <w:color w:val="0000FF"/>
          </w:rPr>
          <w:t>пунктом 8.1 статьи 37</w:t>
        </w:r>
      </w:hyperlink>
      <w:r>
        <w:t xml:space="preserve"> Федерального закона на основании форм подписных листов, установленных Федеральным </w:t>
      </w:r>
      <w:hyperlink r:id="rId26">
        <w:r>
          <w:rPr>
            <w:color w:val="0000FF"/>
          </w:rPr>
          <w:t>законом</w:t>
        </w:r>
      </w:hyperlink>
      <w:r>
        <w:t xml:space="preserve">, организующая выборы избирательная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w:t>
      </w:r>
      <w:r>
        <w:lastRenderedPageBreak/>
        <w:t>Российской Федерации, муниципального образования, наименования и (или) номера избирательного округа.</w:t>
      </w:r>
    </w:p>
    <w:p w:rsidR="007C627C" w:rsidRDefault="007C627C">
      <w:pPr>
        <w:pStyle w:val="ConsPlusNormal"/>
        <w:spacing w:before="220"/>
        <w:ind w:firstLine="540"/>
        <w:jc w:val="both"/>
      </w:pPr>
      <w:r>
        <w:t>1.1.7. В случае если закон обязывает избирательную комиссию, организующую выборы, установить (утвердить) какую-либо форму (протокол об итогах сбора подписей избирателей, список лиц, осуществлявших сбор подписей избирателей), то она будет обязательной для кандидата, избирательного объединения. В ином случае избирательная комиссия может рекомендовать единую форму, но отклонение от этой формы, при условии указания в документе всех предусмотренных законом сведений, не будет являться нарушением.</w:t>
      </w:r>
    </w:p>
    <w:p w:rsidR="007C627C" w:rsidRDefault="007C627C">
      <w:pPr>
        <w:pStyle w:val="ConsPlusNormal"/>
        <w:spacing w:before="220"/>
        <w:ind w:firstLine="540"/>
        <w:jc w:val="both"/>
      </w:pPr>
      <w:r>
        <w:t>1.1.8. Принятые организующей выборы избирательной комиссией акты (документы) доводятся до сведения граждан, избирательных объединений, в том числе публикуются в установленном порядке, а также размещаются на официальном сайте соответствующей избирательной комиссии в разделе "Документы избирательной комиссии" в соответствии с Инструкцией по размещению данных Государственной автоматизированной системы Российской Федерации "Выборы" в информационно-телекоммуникационной сети "Интернет".</w:t>
      </w:r>
    </w:p>
    <w:p w:rsidR="007C627C" w:rsidRDefault="007C627C">
      <w:pPr>
        <w:pStyle w:val="ConsPlusNormal"/>
        <w:jc w:val="both"/>
      </w:pPr>
    </w:p>
    <w:p w:rsidR="007C627C" w:rsidRDefault="007C627C">
      <w:pPr>
        <w:pStyle w:val="ConsPlusTitle"/>
        <w:jc w:val="center"/>
        <w:outlineLvl w:val="2"/>
      </w:pPr>
      <w:r>
        <w:t>1.2. Организация работы</w:t>
      </w:r>
    </w:p>
    <w:p w:rsidR="007C627C" w:rsidRDefault="007C627C">
      <w:pPr>
        <w:pStyle w:val="ConsPlusNormal"/>
        <w:jc w:val="both"/>
      </w:pPr>
    </w:p>
    <w:p w:rsidR="007C627C" w:rsidRDefault="007C627C">
      <w:pPr>
        <w:pStyle w:val="ConsPlusNormal"/>
        <w:ind w:firstLine="540"/>
        <w:jc w:val="both"/>
      </w:pPr>
      <w:r>
        <w:t>1.2.1. При подготовке к выборам любого уровня избирательной комиссии, к полномочиям которой относится регистрация кандидатов, списков кандидатов, целесообразно образовать рабочую группу по приему и проверке избирательных документов, представляемых кандидатами, уполномоченными представителями избирательных объединений для регистрации (далее - Рабочая группа).</w:t>
      </w:r>
    </w:p>
    <w:p w:rsidR="007C627C" w:rsidRDefault="007C627C">
      <w:pPr>
        <w:pStyle w:val="ConsPlusNormal"/>
        <w:spacing w:before="220"/>
        <w:ind w:firstLine="540"/>
        <w:jc w:val="both"/>
      </w:pPr>
      <w:r>
        <w:t>1.2.2. В задачи Рабочей группы, как правило, в том числе, входят:</w:t>
      </w:r>
    </w:p>
    <w:p w:rsidR="007C627C" w:rsidRDefault="007C627C">
      <w:pPr>
        <w:pStyle w:val="ConsPlusNormal"/>
        <w:spacing w:before="220"/>
        <w:ind w:firstLine="540"/>
        <w:jc w:val="both"/>
      </w:pPr>
      <w:r>
        <w:t>прием подписных листов с подписями избирателей, собранными в поддержку выдвижения списков кандидатов, выдвижения (самовыдвижения) кандидатов, и иных связанных с ними документов;</w:t>
      </w:r>
    </w:p>
    <w:p w:rsidR="007C627C" w:rsidRDefault="007C627C">
      <w:pPr>
        <w:pStyle w:val="ConsPlusNormal"/>
        <w:spacing w:before="220"/>
        <w:ind w:firstLine="540"/>
        <w:jc w:val="both"/>
      </w:pPr>
      <w:r>
        <w:t>проведение случайной выборки подписных листов и подготовка протокола случайной выборки;</w:t>
      </w:r>
    </w:p>
    <w:p w:rsidR="007C627C" w:rsidRDefault="007C627C">
      <w:pPr>
        <w:pStyle w:val="ConsPlusNormal"/>
        <w:spacing w:before="220"/>
        <w:ind w:firstLine="540"/>
        <w:jc w:val="both"/>
      </w:pPr>
      <w:r>
        <w:t>проверка соблюдения порядка сбора подписей избирателей и оформления подписных листов, достоверности содержащихся в подписных листах сведений об избирателях, о лицах, осуществлявших сбор подписей избирателей, и их подписей;</w:t>
      </w:r>
    </w:p>
    <w:p w:rsidR="007C627C" w:rsidRDefault="007C627C">
      <w:pPr>
        <w:pStyle w:val="ConsPlusNormal"/>
        <w:spacing w:before="220"/>
        <w:ind w:firstLine="540"/>
        <w:jc w:val="both"/>
      </w:pPr>
      <w:r>
        <w:t>подготовка ведомостей проверки подписных листов, протоколов итогов проверки подписных листов и итоговых протоколов проверки подписных листов;</w:t>
      </w:r>
    </w:p>
    <w:p w:rsidR="007C627C" w:rsidRDefault="007C627C">
      <w:pPr>
        <w:pStyle w:val="ConsPlusNormal"/>
        <w:spacing w:before="220"/>
        <w:ind w:firstLine="540"/>
        <w:jc w:val="both"/>
      </w:pPr>
      <w:r>
        <w:t>хранение подписных листов и иных связанных с ними документов, представленных кандидатами, избирательными объединениями, а также документов, подготовленных в ходе приема и проверки подписных листов;</w:t>
      </w:r>
    </w:p>
    <w:p w:rsidR="007C627C" w:rsidRDefault="007C627C">
      <w:pPr>
        <w:pStyle w:val="ConsPlusNormal"/>
        <w:spacing w:before="220"/>
        <w:ind w:firstLine="540"/>
        <w:jc w:val="both"/>
      </w:pPr>
      <w:r>
        <w:t>взаимодействие с кандидатами, их уполномоченными представителями, доверенными лицами, уполномоченными представителями и доверенными лицами избирательных объединений, а также правоохранительными органами, иными государственными органами и организациями, осуществляющими учет населения, по вопросам приема и проверки подписных листов;</w:t>
      </w:r>
    </w:p>
    <w:p w:rsidR="007C627C" w:rsidRDefault="007C627C">
      <w:pPr>
        <w:pStyle w:val="ConsPlusNormal"/>
        <w:spacing w:before="220"/>
        <w:ind w:firstLine="540"/>
        <w:jc w:val="both"/>
      </w:pPr>
      <w:r>
        <w:t>подготовка материалов, необходимых в случае обжалования в вышестоящих избирательных комиссиях либо суде постановлений (решений) о регистрации либо об отказе в регистрации кандидатов, списков кандидатов.</w:t>
      </w:r>
    </w:p>
    <w:p w:rsidR="007C627C" w:rsidRDefault="007C627C">
      <w:pPr>
        <w:pStyle w:val="ConsPlusNormal"/>
        <w:spacing w:before="220"/>
        <w:ind w:firstLine="540"/>
        <w:jc w:val="both"/>
      </w:pPr>
      <w:bookmarkStart w:id="1" w:name="P80"/>
      <w:bookmarkEnd w:id="1"/>
      <w:r>
        <w:t xml:space="preserve">1.2.3. Согласно </w:t>
      </w:r>
      <w:hyperlink r:id="rId27">
        <w:r>
          <w:rPr>
            <w:color w:val="0000FF"/>
          </w:rPr>
          <w:t>пункту 3 статьи 38</w:t>
        </w:r>
      </w:hyperlink>
      <w:r>
        <w:t xml:space="preserve"> Федерального закона к проверке соблюдения порядка </w:t>
      </w:r>
      <w:r>
        <w:lastRenderedPageBreak/>
        <w:t>сбора подписей избирателей, оформления подписных листов, достоверности сведений об избирателях и их подписей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а также иных государственных органов.</w:t>
      </w:r>
    </w:p>
    <w:p w:rsidR="007C627C" w:rsidRDefault="007C627C">
      <w:pPr>
        <w:pStyle w:val="ConsPlusNormal"/>
        <w:spacing w:before="220"/>
        <w:ind w:firstLine="540"/>
        <w:jc w:val="both"/>
      </w:pPr>
      <w:r>
        <w:t>К проверке подписных листов целесообразно привлекать:</w:t>
      </w:r>
    </w:p>
    <w:p w:rsidR="007C627C" w:rsidRDefault="007C627C">
      <w:pPr>
        <w:pStyle w:val="ConsPlusNormal"/>
        <w:spacing w:before="220"/>
        <w:ind w:firstLine="540"/>
        <w:jc w:val="both"/>
      </w:pPr>
      <w:r>
        <w:t>экспертов-почерковедов из территориальных органов Министерства внутренних дел Российской Федерации, Федеральной службы безопасности Российской Федерации, Министерства юстиции Российской Федерации;</w:t>
      </w:r>
    </w:p>
    <w:p w:rsidR="007C627C" w:rsidRDefault="007C627C">
      <w:pPr>
        <w:pStyle w:val="ConsPlusNormal"/>
        <w:spacing w:before="220"/>
        <w:ind w:firstLine="540"/>
        <w:jc w:val="both"/>
      </w:pPr>
      <w:r>
        <w:t>сотрудников территориальных органов регистрационного учета;</w:t>
      </w:r>
    </w:p>
    <w:p w:rsidR="007C627C" w:rsidRDefault="007C627C">
      <w:pPr>
        <w:pStyle w:val="ConsPlusNormal"/>
        <w:spacing w:before="220"/>
        <w:ind w:firstLine="540"/>
        <w:jc w:val="both"/>
      </w:pPr>
      <w:r>
        <w:t>при необходимости, сотрудников иных государственных органов (органов, осуществляющих воинский учет, и т.д.).</w:t>
      </w:r>
    </w:p>
    <w:p w:rsidR="007C627C" w:rsidRDefault="007C627C">
      <w:pPr>
        <w:pStyle w:val="ConsPlusNormal"/>
        <w:spacing w:before="220"/>
        <w:ind w:firstLine="540"/>
        <w:jc w:val="both"/>
      </w:pPr>
      <w:r>
        <w:t>1.2.4. Заключения привлекаемых к проверке экспертов могут служить основанием для признания содержащихся в подписных листах сведений об избирателях и их подписей недостоверными и (или) недействительными.</w:t>
      </w:r>
    </w:p>
    <w:p w:rsidR="007C627C" w:rsidRDefault="007C627C">
      <w:pPr>
        <w:pStyle w:val="ConsPlusNormal"/>
        <w:spacing w:before="220"/>
        <w:ind w:firstLine="540"/>
        <w:jc w:val="both"/>
      </w:pPr>
      <w:r>
        <w:t>1.2.5. Документы, подготовленные в Рабочей группе, включая запросы, формы, уведомления и справки, подписываются руководителем Рабочей группы, назначаемым из членов избирательной комиссии с правом решающего голоса, или по его указанию иным членом избирательной комиссии с правом решающего голоса из числа членов Рабочей группы.</w:t>
      </w:r>
    </w:p>
    <w:p w:rsidR="007C627C" w:rsidRDefault="007C627C">
      <w:pPr>
        <w:pStyle w:val="ConsPlusNormal"/>
        <w:spacing w:before="220"/>
        <w:ind w:firstLine="540"/>
        <w:jc w:val="both"/>
      </w:pPr>
      <w:r>
        <w:t>1.2.6. До начала избирательной кампании необходимо решить все вопросы организационного и материально-технического обеспечения работы по приему и проверке подписных листов.</w:t>
      </w:r>
    </w:p>
    <w:p w:rsidR="007C627C" w:rsidRDefault="007C627C">
      <w:pPr>
        <w:pStyle w:val="ConsPlusNormal"/>
        <w:spacing w:before="220"/>
        <w:ind w:firstLine="540"/>
        <w:jc w:val="both"/>
      </w:pPr>
      <w:r>
        <w:t>1.2.7. Как правило, проверка проводится в отдельном помещении. При необходимости проверки большого количества подписных листов может быть организована двухсменная работа.</w:t>
      </w:r>
    </w:p>
    <w:p w:rsidR="007C627C" w:rsidRDefault="007C627C">
      <w:pPr>
        <w:pStyle w:val="ConsPlusNormal"/>
        <w:spacing w:before="220"/>
        <w:ind w:firstLine="540"/>
        <w:jc w:val="both"/>
      </w:pPr>
      <w:bookmarkStart w:id="2" w:name="P89"/>
      <w:bookmarkEnd w:id="2"/>
      <w:r>
        <w:t xml:space="preserve">1.2.8. В соответствии с </w:t>
      </w:r>
      <w:hyperlink r:id="rId28">
        <w:r>
          <w:rPr>
            <w:color w:val="0000FF"/>
          </w:rPr>
          <w:t>пунктом 6 статьи 38</w:t>
        </w:r>
      </w:hyperlink>
      <w:r>
        <w:t xml:space="preserve"> Федерального закона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7C627C" w:rsidRDefault="007C627C">
      <w:pPr>
        <w:pStyle w:val="ConsPlusNormal"/>
        <w:spacing w:before="220"/>
        <w:ind w:firstLine="540"/>
        <w:jc w:val="both"/>
      </w:pPr>
      <w:r>
        <w:t>Их информирование о проведении указанных процедур осуществляется письменным извещением с уведомлением (телеграммой) (в том числе с использованием электронной почты в информационно-телекоммуникационной сети "Интернет"), либо по телефону, либо лично. Факт передачи извещения фиксируется в специальном журнале передачи извещений по представленным ранее адресу, в том числе адресу электронной почты, номеру телефона.</w:t>
      </w:r>
    </w:p>
    <w:p w:rsidR="007C627C" w:rsidRDefault="007C627C">
      <w:pPr>
        <w:pStyle w:val="ConsPlusNormal"/>
        <w:spacing w:before="220"/>
        <w:ind w:firstLine="540"/>
        <w:jc w:val="both"/>
      </w:pPr>
      <w:r>
        <w:t>Форма журнала передачи извещений утверждается, как правило, до начала избирательной кампании избирательной комиссией, организующей соответствующие выборы.</w:t>
      </w:r>
    </w:p>
    <w:p w:rsidR="007C627C" w:rsidRDefault="007C627C">
      <w:pPr>
        <w:pStyle w:val="ConsPlusNormal"/>
        <w:spacing w:before="220"/>
        <w:ind w:firstLine="540"/>
        <w:jc w:val="both"/>
      </w:pPr>
      <w:r>
        <w:t>Ответственным за ведение и хранение журнала передачи извещений является руководитель Рабочей группы.</w:t>
      </w:r>
    </w:p>
    <w:p w:rsidR="007C627C" w:rsidRDefault="007C627C">
      <w:pPr>
        <w:pStyle w:val="ConsPlusNormal"/>
        <w:spacing w:before="220"/>
        <w:ind w:firstLine="540"/>
        <w:jc w:val="both"/>
      </w:pPr>
      <w:r>
        <w:lastRenderedPageBreak/>
        <w:t xml:space="preserve">1.2.9. В соответствии с </w:t>
      </w:r>
      <w:hyperlink r:id="rId29">
        <w:r>
          <w:rPr>
            <w:color w:val="0000FF"/>
          </w:rPr>
          <w:t>пунктом 3.1 статьи 38</w:t>
        </w:r>
      </w:hyperlink>
      <w:r>
        <w:t xml:space="preserve"> Федерального закона для установления достоверности содержащихся в подписных листах сведений об избирателях на выборах в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используется ГАС "Выборы", включая регистр избирателей, участников референдума (далее - Регистр).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w:t>
      </w:r>
    </w:p>
    <w:p w:rsidR="007C627C" w:rsidRDefault="007C627C">
      <w:pPr>
        <w:pStyle w:val="ConsPlusNormal"/>
        <w:spacing w:before="220"/>
        <w:ind w:firstLine="540"/>
        <w:jc w:val="both"/>
      </w:pPr>
      <w:r>
        <w:t>Руководствуясь указанной выше нормой, избирательной комиссии субъекта Российской Федерации рекомендуется принять решение об использовании регионального фрагмента Регистра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В решении избирательной комиссии субъекта Российской Федерации необходимо, в том числе, установить форму соответствующего запроса избирательных комиссий муниципальных образований об использовании территориального (регионального) фрагмента Регистра.</w:t>
      </w:r>
    </w:p>
    <w:p w:rsidR="007C627C" w:rsidRDefault="007C627C">
      <w:pPr>
        <w:pStyle w:val="ConsPlusNormal"/>
        <w:spacing w:before="220"/>
        <w:ind w:firstLine="540"/>
        <w:jc w:val="both"/>
      </w:pPr>
      <w:r>
        <w:t>1.2.10. 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7C627C" w:rsidRDefault="007C627C">
      <w:pPr>
        <w:pStyle w:val="ConsPlusNormal"/>
        <w:spacing w:before="220"/>
        <w:ind w:firstLine="540"/>
        <w:jc w:val="both"/>
      </w:pPr>
      <w:r>
        <w:t>1.2.11. 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rsidR="007C627C" w:rsidRDefault="007C627C">
      <w:pPr>
        <w:pStyle w:val="ConsPlusNormal"/>
        <w:spacing w:before="220"/>
        <w:ind w:firstLine="540"/>
        <w:jc w:val="both"/>
      </w:pPr>
      <w:r>
        <w:t>1.2.12. Деятельность Рабочей группы (соответствующей избирательной комиссии) при проверке подписей избирателей должна осуществляться с учетом необходимости конструктивного взаимодействия с кандидатами и избирательными объединениями.</w:t>
      </w:r>
    </w:p>
    <w:p w:rsidR="007C627C" w:rsidRDefault="007C627C">
      <w:pPr>
        <w:pStyle w:val="ConsPlusNormal"/>
        <w:jc w:val="both"/>
      </w:pPr>
    </w:p>
    <w:p w:rsidR="007C627C" w:rsidRDefault="007C627C">
      <w:pPr>
        <w:pStyle w:val="ConsPlusTitle"/>
        <w:jc w:val="center"/>
        <w:outlineLvl w:val="1"/>
      </w:pPr>
      <w:r>
        <w:t>II. Прием подписных листов и иных связанных</w:t>
      </w:r>
    </w:p>
    <w:p w:rsidR="007C627C" w:rsidRDefault="007C627C">
      <w:pPr>
        <w:pStyle w:val="ConsPlusTitle"/>
        <w:jc w:val="center"/>
      </w:pPr>
      <w:r>
        <w:t>с ними документов</w:t>
      </w:r>
    </w:p>
    <w:p w:rsidR="007C627C" w:rsidRDefault="007C627C">
      <w:pPr>
        <w:pStyle w:val="ConsPlusNormal"/>
        <w:jc w:val="both"/>
      </w:pPr>
    </w:p>
    <w:p w:rsidR="007C627C" w:rsidRDefault="007C627C">
      <w:pPr>
        <w:pStyle w:val="ConsPlusTitle"/>
        <w:jc w:val="center"/>
        <w:outlineLvl w:val="2"/>
      </w:pPr>
      <w:r>
        <w:t>2.1. Порядок приема подписных листов и иных связанных</w:t>
      </w:r>
    </w:p>
    <w:p w:rsidR="007C627C" w:rsidRDefault="007C627C">
      <w:pPr>
        <w:pStyle w:val="ConsPlusTitle"/>
        <w:jc w:val="center"/>
      </w:pPr>
      <w:r>
        <w:t>с ними документов</w:t>
      </w:r>
    </w:p>
    <w:p w:rsidR="007C627C" w:rsidRDefault="007C627C">
      <w:pPr>
        <w:pStyle w:val="ConsPlusNormal"/>
        <w:jc w:val="both"/>
      </w:pPr>
    </w:p>
    <w:p w:rsidR="007C627C" w:rsidRDefault="007C627C">
      <w:pPr>
        <w:pStyle w:val="ConsPlusNormal"/>
        <w:ind w:firstLine="540"/>
        <w:jc w:val="both"/>
      </w:pPr>
      <w:r>
        <w:t xml:space="preserve">2.1.1. В соответствии с </w:t>
      </w:r>
      <w:hyperlink r:id="rId30">
        <w:r>
          <w:rPr>
            <w:color w:val="0000FF"/>
          </w:rPr>
          <w:t>пунктом 16 статьи 37</w:t>
        </w:r>
      </w:hyperlink>
      <w:r>
        <w:t xml:space="preserve"> Федерального закона в случае если в поддержку кандидата, списка кандидатов осуществлялся сбор подписей избирателей, то наряду с другими документами в соответствующую избирательную комиссию представляются:</w:t>
      </w:r>
    </w:p>
    <w:p w:rsidR="007C627C" w:rsidRDefault="007C627C">
      <w:pPr>
        <w:pStyle w:val="ConsPlusNormal"/>
        <w:spacing w:before="220"/>
        <w:ind w:firstLine="540"/>
        <w:jc w:val="both"/>
      </w:pPr>
      <w:r>
        <w:t>подписные листы с подписями избирателей в количестве, установленном законом субъекта Российской Федерации. Подписные листы должны быть пронумерованы и сброшюрованы в папки (не более 100 листов в одной папке);</w:t>
      </w:r>
    </w:p>
    <w:p w:rsidR="007C627C" w:rsidRDefault="007C627C">
      <w:pPr>
        <w:pStyle w:val="ConsPlusNormal"/>
        <w:spacing w:before="220"/>
        <w:ind w:firstLine="540"/>
        <w:jc w:val="both"/>
      </w:pPr>
      <w:r>
        <w:t>протокол об итогах сбора подписей избирателей на бумажном носителе, а в случае, предусмотренном законом субъекта Российской Федерации, - и в машиночитаемом виде;</w:t>
      </w:r>
    </w:p>
    <w:p w:rsidR="007C627C" w:rsidRDefault="007C627C">
      <w:pPr>
        <w:pStyle w:val="ConsPlusNormal"/>
        <w:spacing w:before="220"/>
        <w:ind w:firstLine="540"/>
        <w:jc w:val="both"/>
      </w:pPr>
      <w:r>
        <w:lastRenderedPageBreak/>
        <w:t>список лиц, осуществлявших сбор подписей избирателей, с нотариально удостоверенными сведениями о таких лицах и подписями этих лиц, в том числе в машиночитаемом виде по форме, установленной комиссией, организующей выборы (если это предусмотрено законом субъекта Российской Федерации).</w:t>
      </w:r>
    </w:p>
    <w:p w:rsidR="007C627C" w:rsidRDefault="007C627C">
      <w:pPr>
        <w:pStyle w:val="ConsPlusNormal"/>
        <w:spacing w:before="220"/>
        <w:ind w:firstLine="540"/>
        <w:jc w:val="both"/>
      </w:pPr>
      <w:r>
        <w:t xml:space="preserve">Согласно </w:t>
      </w:r>
      <w:hyperlink r:id="rId31">
        <w:r>
          <w:rPr>
            <w:color w:val="0000FF"/>
          </w:rPr>
          <w:t>пункту 16 статьи 37</w:t>
        </w:r>
      </w:hyperlink>
      <w:r>
        <w:t xml:space="preserve"> Федерального закона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7C627C" w:rsidRDefault="007C627C">
      <w:pPr>
        <w:pStyle w:val="ConsPlusNormal"/>
        <w:spacing w:before="220"/>
        <w:ind w:firstLine="540"/>
        <w:jc w:val="both"/>
      </w:pPr>
      <w:r>
        <w:t xml:space="preserve">2.1.2. В соответствии с </w:t>
      </w:r>
      <w:hyperlink r:id="rId32">
        <w:r>
          <w:rPr>
            <w:color w:val="0000FF"/>
          </w:rPr>
          <w:t>пунктом 1 статьи 37</w:t>
        </w:r>
      </w:hyperlink>
      <w:r>
        <w:t xml:space="preserve"> Федерального закона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33">
        <w:r>
          <w:rPr>
            <w:color w:val="0000FF"/>
          </w:rPr>
          <w:t>пунктом 10 статьи 16</w:t>
        </w:r>
      </w:hyperlink>
      <w:r>
        <w:t xml:space="preserve">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w:t>
      </w:r>
    </w:p>
    <w:p w:rsidR="007C627C" w:rsidRDefault="007C627C">
      <w:pPr>
        <w:pStyle w:val="ConsPlusNormal"/>
        <w:spacing w:before="220"/>
        <w:ind w:firstLine="540"/>
        <w:jc w:val="both"/>
      </w:pPr>
      <w:r>
        <w:t xml:space="preserve">2.1.3. В соответствии с </w:t>
      </w:r>
      <w:hyperlink r:id="rId34">
        <w:r>
          <w:rPr>
            <w:color w:val="0000FF"/>
          </w:rPr>
          <w:t>пунктом 1.1 статьи 37</w:t>
        </w:r>
      </w:hyperlink>
      <w:r>
        <w:t xml:space="preserve"> Федерального закона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законом субъекта Российской Федерации и не может составлять менее 0,5 процента и более 2 процентов от числа избирателей, зарегистрированных на территории избирательного округа.</w:t>
      </w:r>
    </w:p>
    <w:p w:rsidR="007C627C" w:rsidRDefault="007C627C">
      <w:pPr>
        <w:pStyle w:val="ConsPlusNormal"/>
        <w:spacing w:before="220"/>
        <w:ind w:firstLine="540"/>
        <w:jc w:val="both"/>
      </w:pPr>
      <w:r>
        <w:t xml:space="preserve">2.1.4. В соответствии с </w:t>
      </w:r>
      <w:hyperlink r:id="rId35">
        <w:r>
          <w:rPr>
            <w:color w:val="0000FF"/>
          </w:rPr>
          <w:t>пунктом 1.2 статьи 37</w:t>
        </w:r>
      </w:hyperlink>
      <w:r>
        <w:t xml:space="preserve"> Федерального закона на выборах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7C627C" w:rsidRDefault="007C627C">
      <w:pPr>
        <w:pStyle w:val="ConsPlusNormal"/>
        <w:spacing w:before="220"/>
        <w:ind w:firstLine="540"/>
        <w:jc w:val="both"/>
      </w:pPr>
      <w:r>
        <w:t xml:space="preserve">2.1.5. В соответствии с </w:t>
      </w:r>
      <w:hyperlink r:id="rId36">
        <w:r>
          <w:rPr>
            <w:color w:val="0000FF"/>
          </w:rPr>
          <w:t>пунктом 2 статьи 37</w:t>
        </w:r>
      </w:hyperlink>
      <w:r>
        <w:t xml:space="preserve"> Федерального закона в случаях, не предусмотренных </w:t>
      </w:r>
      <w:hyperlink r:id="rId37">
        <w:r>
          <w:rPr>
            <w:color w:val="0000FF"/>
          </w:rPr>
          <w:t>пунктом 1.2 статьи 37</w:t>
        </w:r>
      </w:hyperlink>
      <w:r>
        <w:t xml:space="preserve"> Федерального закона,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7C627C" w:rsidRDefault="007C627C">
      <w:pPr>
        <w:pStyle w:val="ConsPlusNormal"/>
        <w:spacing w:before="220"/>
        <w:ind w:firstLine="540"/>
        <w:jc w:val="both"/>
      </w:pPr>
      <w:r>
        <w:t xml:space="preserve">2.1.6. В соответствии с </w:t>
      </w:r>
      <w:hyperlink r:id="rId38">
        <w:r>
          <w:rPr>
            <w:color w:val="0000FF"/>
          </w:rPr>
          <w:t>пунктом 2 статьи 38</w:t>
        </w:r>
      </w:hyperlink>
      <w:r>
        <w:t xml:space="preserve"> Федерального закона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7C627C" w:rsidRDefault="007C627C">
      <w:pPr>
        <w:pStyle w:val="ConsPlusNormal"/>
        <w:spacing w:before="220"/>
        <w:ind w:firstLine="540"/>
        <w:jc w:val="both"/>
      </w:pPr>
      <w:r>
        <w:t xml:space="preserve">2.1.7. Согласно </w:t>
      </w:r>
      <w:hyperlink r:id="rId39">
        <w:r>
          <w:rPr>
            <w:color w:val="0000FF"/>
          </w:rPr>
          <w:t>пункту 4 статьи 37</w:t>
        </w:r>
      </w:hyperlink>
      <w:r>
        <w:t xml:space="preserve"> Федерального закона установление квоты на сбор подписей избирателей при проведении выборов в органы государственной власти субъектов Российской Федерации, органы местного самоуправления на части территории субъекта </w:t>
      </w:r>
      <w:r>
        <w:lastRenderedPageBreak/>
        <w:t>Российской Федерации, части территории муниципального образования не допускается.</w:t>
      </w:r>
    </w:p>
    <w:p w:rsidR="007C627C" w:rsidRDefault="007C627C">
      <w:pPr>
        <w:pStyle w:val="ConsPlusNormal"/>
        <w:spacing w:before="220"/>
        <w:ind w:firstLine="540"/>
        <w:jc w:val="both"/>
      </w:pPr>
      <w:r>
        <w:t>2.1.8. Форма протокола об итогах сбора подписей избирателей устанавливается решением избирательной комиссии, организующей выборы. В протоколе должны содержаться следующие сведения:</w:t>
      </w:r>
    </w:p>
    <w:p w:rsidR="007C627C" w:rsidRDefault="007C627C">
      <w:pPr>
        <w:pStyle w:val="ConsPlusNormal"/>
        <w:spacing w:before="220"/>
        <w:ind w:firstLine="540"/>
        <w:jc w:val="both"/>
      </w:pPr>
      <w:r>
        <w:t>фамилия, имя, отчество кандидата (наименование избирательного объединения), в чью поддержку собираются подписи;</w:t>
      </w:r>
    </w:p>
    <w:p w:rsidR="007C627C" w:rsidRDefault="007C627C">
      <w:pPr>
        <w:pStyle w:val="ConsPlusNormal"/>
        <w:spacing w:before="220"/>
        <w:ind w:firstLine="540"/>
        <w:jc w:val="both"/>
      </w:pPr>
      <w:r>
        <w:t>номер папки;</w:t>
      </w:r>
    </w:p>
    <w:p w:rsidR="007C627C" w:rsidRDefault="007C627C">
      <w:pPr>
        <w:pStyle w:val="ConsPlusNormal"/>
        <w:spacing w:before="220"/>
        <w:ind w:firstLine="540"/>
        <w:jc w:val="both"/>
      </w:pPr>
      <w:r>
        <w:t>количество листов в папке;</w:t>
      </w:r>
    </w:p>
    <w:p w:rsidR="007C627C" w:rsidRDefault="007C627C">
      <w:pPr>
        <w:pStyle w:val="ConsPlusNormal"/>
        <w:spacing w:before="220"/>
        <w:ind w:firstLine="540"/>
        <w:jc w:val="both"/>
      </w:pPr>
      <w:r>
        <w:t>количество подписей в папке;</w:t>
      </w:r>
    </w:p>
    <w:p w:rsidR="007C627C" w:rsidRDefault="007C627C">
      <w:pPr>
        <w:pStyle w:val="ConsPlusNormal"/>
        <w:spacing w:before="220"/>
        <w:ind w:firstLine="540"/>
        <w:jc w:val="both"/>
      </w:pPr>
      <w:r>
        <w:t>количество подписей избирателей, собранных с использованием ЕПГУ и представленных в избирательную комиссию (если сбор подписей с использованием ЕПГУ предусмотрен законом субъекта Российской Федерации).</w:t>
      </w:r>
    </w:p>
    <w:p w:rsidR="007C627C" w:rsidRDefault="007C627C">
      <w:pPr>
        <w:pStyle w:val="ConsPlusNormal"/>
        <w:spacing w:before="220"/>
        <w:ind w:firstLine="540"/>
        <w:jc w:val="both"/>
      </w:pPr>
      <w:r>
        <w:t xml:space="preserve">В соответствии с </w:t>
      </w:r>
      <w:hyperlink r:id="rId40">
        <w:r>
          <w:rPr>
            <w:color w:val="0000FF"/>
          </w:rPr>
          <w:t>пунктом 10 статьи 35</w:t>
        </w:r>
      </w:hyperlink>
      <w:r>
        <w:t xml:space="preserve"> Федерального закона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решение о его создании.</w:t>
      </w:r>
    </w:p>
    <w:p w:rsidR="007C627C" w:rsidRDefault="007C627C">
      <w:pPr>
        <w:pStyle w:val="ConsPlusNormal"/>
        <w:spacing w:before="220"/>
        <w:ind w:firstLine="540"/>
        <w:jc w:val="both"/>
      </w:pPr>
      <w:r>
        <w:t xml:space="preserve">В соответствии с </w:t>
      </w:r>
      <w:hyperlink r:id="rId41">
        <w:r>
          <w:rPr>
            <w:color w:val="0000FF"/>
          </w:rPr>
          <w:t>пунктом 15 статьи 37</w:t>
        </w:r>
      </w:hyperlink>
      <w:r>
        <w:t xml:space="preserve"> Федерального закона протокол об итогах сбора подписей избирателей подписывается соответственно кандидатом, уполномоченным представителем избирательного объединения.</w:t>
      </w:r>
    </w:p>
    <w:p w:rsidR="007C627C" w:rsidRDefault="007C627C">
      <w:pPr>
        <w:pStyle w:val="ConsPlusNormal"/>
        <w:spacing w:before="220"/>
        <w:ind w:firstLine="540"/>
        <w:jc w:val="both"/>
      </w:pPr>
      <w:r>
        <w:t xml:space="preserve">2.1.9. Форма списка лиц, осуществлявших сбор подписей избирателей (если это предусмотрено законом субъекта Российской Федерации), может быть установлена избирательной комиссией, организующей выборы. Подробнее порядок работы со списком лиц, осуществлявших сбор подписей избирателей, рассмотрен в </w:t>
      </w:r>
      <w:hyperlink w:anchor="P336">
        <w:r>
          <w:rPr>
            <w:color w:val="0000FF"/>
          </w:rPr>
          <w:t>разделе V</w:t>
        </w:r>
      </w:hyperlink>
      <w:r>
        <w:t xml:space="preserve"> Методических рекомендаций.</w:t>
      </w:r>
    </w:p>
    <w:p w:rsidR="007C627C" w:rsidRDefault="007C627C">
      <w:pPr>
        <w:pStyle w:val="ConsPlusNormal"/>
        <w:spacing w:before="220"/>
        <w:ind w:firstLine="540"/>
        <w:jc w:val="both"/>
      </w:pPr>
      <w:r>
        <w:t>2.1.10. Подписные листы и иные связанные с ними документы принимаются Рабочей группой наряду с другими документами, представляемыми кандидатами, уполномоченными представителями избирательных объединений для регистрации.</w:t>
      </w:r>
    </w:p>
    <w:p w:rsidR="007C627C" w:rsidRDefault="007C627C">
      <w:pPr>
        <w:pStyle w:val="ConsPlusNormal"/>
        <w:spacing w:before="220"/>
        <w:ind w:firstLine="540"/>
        <w:jc w:val="both"/>
      </w:pPr>
      <w:r>
        <w:t>2.1.11. Если законом субъекта Российской Федерации предусмотрена возможность сбора подписей избирателей с использованием ЕПГУ, то список в электронном виде, содержащий сведения об избирателях, проставивших подписи с использованием ЕПГУ, направляется в избирательную комиссию до представления документов для регистрации кандидата, списка кандидатов.</w:t>
      </w:r>
    </w:p>
    <w:p w:rsidR="007C627C" w:rsidRDefault="007C627C">
      <w:pPr>
        <w:pStyle w:val="ConsPlusNormal"/>
        <w:spacing w:before="220"/>
        <w:ind w:firstLine="540"/>
        <w:jc w:val="both"/>
      </w:pPr>
      <w:r>
        <w:t>Информация о заявленном кандидатом, уполномоченным представителем избирательного объединения количестве подписей, проставленных с использованием ЕПГУ, указывается избирательной комиссией в подтверждении (справке) о приеме документов, представленных для регистрации кандидата, списка кандидатов.</w:t>
      </w:r>
    </w:p>
    <w:p w:rsidR="007C627C" w:rsidRDefault="007C627C">
      <w:pPr>
        <w:pStyle w:val="ConsPlusNormal"/>
        <w:spacing w:before="220"/>
        <w:ind w:firstLine="540"/>
        <w:jc w:val="both"/>
      </w:pPr>
      <w:r>
        <w:t xml:space="preserve">2.1.12. Документы считаются представленными в установленный законом срок, если кандидат, уполномоченный представитель избирательного объединения внесли оформленные в соответствии с требованиями закона субъекта Российской Федерации документы, в том числе все подписные листы, в помещение соответствующей избирательной комиссии (Рабочей группы) до истечения установленного срока. При этом избирательная комиссия, принимающая документы, </w:t>
      </w:r>
      <w:r>
        <w:lastRenderedPageBreak/>
        <w:t>должна обеспечить беспрепятственный проход лиц, представляющих документы, в соответствующее помещение в течение установленного законом срока.</w:t>
      </w:r>
    </w:p>
    <w:p w:rsidR="007C627C" w:rsidRDefault="007C627C">
      <w:pPr>
        <w:pStyle w:val="ConsPlusNormal"/>
        <w:spacing w:before="220"/>
        <w:ind w:firstLine="540"/>
        <w:jc w:val="both"/>
      </w:pPr>
      <w:r>
        <w:t>Данные документы регистрируются в порядке, предусмотренном инструкцией по делопроизводству соответствующей избирательной комиссии для регистрации входящих документов, если не установлен иной порядок регистрации.</w:t>
      </w:r>
    </w:p>
    <w:p w:rsidR="007C627C" w:rsidRDefault="007C627C">
      <w:pPr>
        <w:pStyle w:val="ConsPlusNormal"/>
        <w:spacing w:before="220"/>
        <w:ind w:firstLine="540"/>
        <w:jc w:val="both"/>
      </w:pPr>
      <w:r>
        <w:t>2.1.13. При приеме документов фиксируется наличие документов, необходимых для регистрации кандидата, списка кандидатов.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w:t>
      </w:r>
    </w:p>
    <w:p w:rsidR="007C627C" w:rsidRDefault="007C627C">
      <w:pPr>
        <w:pStyle w:val="ConsPlusNormal"/>
        <w:spacing w:before="220"/>
        <w:ind w:firstLine="540"/>
        <w:jc w:val="both"/>
      </w:pPr>
      <w:r>
        <w:t>В случае выявления нарушения нумерации подписных листов в нее могут вноситься изменения кандидатом, уполномоченным представителем избирательного объединения.</w:t>
      </w:r>
    </w:p>
    <w:p w:rsidR="007C627C" w:rsidRDefault="007C627C">
      <w:pPr>
        <w:pStyle w:val="ConsPlusNormal"/>
        <w:spacing w:before="220"/>
        <w:ind w:firstLine="540"/>
        <w:jc w:val="both"/>
      </w:pPr>
      <w:r>
        <w:t>При проверке соответствия количества подписных листов, указанного в протоколе об итогах сбора подписей избирателей, их фактическому количеству используется копия указанного протокола, на которой делаются пометки в случае несовпадения количества представленных подписей их заявленному количеству.</w:t>
      </w:r>
    </w:p>
    <w:p w:rsidR="007C627C" w:rsidRDefault="007C627C">
      <w:pPr>
        <w:pStyle w:val="ConsPlusNormal"/>
        <w:spacing w:before="220"/>
        <w:ind w:firstLine="540"/>
        <w:jc w:val="both"/>
      </w:pPr>
      <w:r>
        <w:t>В случае выявления нарушений нумерации подписных листов они устраняются кандидатом, уполномоченным представителем избирательного объединения,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 номер (например: 10-11, 10-11-12).</w:t>
      </w:r>
    </w:p>
    <w:p w:rsidR="007C627C" w:rsidRDefault="007C627C">
      <w:pPr>
        <w:pStyle w:val="ConsPlusNormal"/>
        <w:spacing w:before="220"/>
        <w:ind w:firstLine="540"/>
        <w:jc w:val="both"/>
      </w:pPr>
      <w:r>
        <w:t>2.1.14. В случае выявления превышения максимально допустимого количества представленных подписей избирателей кандидату, уполномоченному представителю избирательного объединения предлагается самостоятельно исключить необходимое количество подписей. Если кандидат, уполномоченный представитель избирательного объединения отказывается от этого права, Рабочая группа (соответствующая избирательная комиссия)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w:t>
      </w:r>
    </w:p>
    <w:p w:rsidR="007C627C" w:rsidRDefault="007C627C">
      <w:pPr>
        <w:pStyle w:val="ConsPlusNormal"/>
        <w:spacing w:before="220"/>
        <w:ind w:firstLine="540"/>
        <w:jc w:val="both"/>
      </w:pPr>
      <w:r>
        <w:t>После завершения данной проверки каждая папка с подписными листами заверяется печатью избирательной комиссии.</w:t>
      </w:r>
    </w:p>
    <w:p w:rsidR="007C627C" w:rsidRDefault="007C627C">
      <w:pPr>
        <w:pStyle w:val="ConsPlusNormal"/>
        <w:spacing w:before="220"/>
        <w:ind w:firstLine="540"/>
        <w:jc w:val="both"/>
      </w:pPr>
      <w:r>
        <w:t>2.1.15. При приеме списка лиц, осуществлявших сбор подписей избирателей, также проверяется нумерация листов и записей.</w:t>
      </w:r>
    </w:p>
    <w:p w:rsidR="007C627C" w:rsidRDefault="007C627C">
      <w:pPr>
        <w:pStyle w:val="ConsPlusNormal"/>
        <w:spacing w:before="220"/>
        <w:ind w:firstLine="540"/>
        <w:jc w:val="both"/>
      </w:pPr>
      <w:r>
        <w:t>2.1.16. Протокол об итогах сбора подписей избирателей регистрируется с использованием подсистемы документооборота ГАС "Выборы" в порядке, установленном инструкцией по делопроизводству в соответствующей избирательной комиссии для регистрации входящих документов.</w:t>
      </w:r>
    </w:p>
    <w:p w:rsidR="007C627C" w:rsidRDefault="007C627C">
      <w:pPr>
        <w:pStyle w:val="ConsPlusNormal"/>
        <w:spacing w:before="220"/>
        <w:ind w:firstLine="540"/>
        <w:jc w:val="both"/>
      </w:pPr>
      <w:r>
        <w:t>Число записей в протоколе об итогах сбора подписей избирателей должно равняться числу представленных папок с подписными листами.</w:t>
      </w:r>
    </w:p>
    <w:p w:rsidR="007C627C" w:rsidRDefault="007C627C">
      <w:pPr>
        <w:pStyle w:val="ConsPlusNormal"/>
        <w:spacing w:before="220"/>
        <w:ind w:firstLine="540"/>
        <w:jc w:val="both"/>
      </w:pPr>
      <w:r>
        <w:t>2.1.17. В случае если для проверки подписных листов используется специальное программное обеспечение ГАС "Выборы", то данные протокола об итогах сбора подписей избирателей вводятся в ГАС "Выборы".</w:t>
      </w:r>
    </w:p>
    <w:p w:rsidR="007C627C" w:rsidRDefault="007C627C">
      <w:pPr>
        <w:pStyle w:val="ConsPlusNormal"/>
        <w:spacing w:before="220"/>
        <w:ind w:firstLine="540"/>
        <w:jc w:val="both"/>
      </w:pPr>
      <w:r>
        <w:lastRenderedPageBreak/>
        <w:t>2.1.18. Подписные листы и список лиц, осуществлявших сбор подписей избирателей, регистрируются как приложение к протоколу об итогах сбора подписей избирателей.</w:t>
      </w:r>
    </w:p>
    <w:p w:rsidR="007C627C" w:rsidRDefault="007C627C">
      <w:pPr>
        <w:pStyle w:val="ConsPlusNormal"/>
        <w:spacing w:before="220"/>
        <w:ind w:firstLine="540"/>
        <w:jc w:val="both"/>
      </w:pPr>
      <w:r>
        <w:t xml:space="preserve">2.1.19. В целях единообразного применения требований Федерального </w:t>
      </w:r>
      <w:hyperlink r:id="rId42">
        <w:r>
          <w:rPr>
            <w:color w:val="0000FF"/>
          </w:rPr>
          <w:t>закона</w:t>
        </w:r>
      </w:hyperlink>
      <w:r>
        <w:t>,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кандидатом, уполномоченным представителем избирательного объединения подписных листов к сдаче избирательной комиссии следует дать рекомендации по оформлению папок с подписными листами, составлению протокола об итогах сбора подписей избирателей, списка лиц, осуществлявших сбор подписей избирателей.</w:t>
      </w:r>
    </w:p>
    <w:p w:rsidR="007C627C" w:rsidRDefault="007C627C">
      <w:pPr>
        <w:pStyle w:val="ConsPlusNormal"/>
        <w:spacing w:before="220"/>
        <w:ind w:firstLine="540"/>
        <w:jc w:val="both"/>
      </w:pPr>
      <w:r>
        <w:t>2.1.20. В части оформления папок с подписными листами рекомендуется:</w:t>
      </w:r>
    </w:p>
    <w:p w:rsidR="007C627C" w:rsidRDefault="007C627C">
      <w:pPr>
        <w:pStyle w:val="ConsPlusNormal"/>
        <w:spacing w:before="220"/>
        <w:ind w:firstLine="540"/>
        <w:jc w:val="both"/>
      </w:pPr>
      <w:r>
        <w:t>на лицевой стороне обложки каждой папки с подписными листами указывать фамилию, имя, отчество кандидата и (или) наименование избирательного объединения, номер папки, количество подписных листов в папке, количество подписей избирателей;</w:t>
      </w:r>
    </w:p>
    <w:p w:rsidR="007C627C" w:rsidRDefault="007C627C">
      <w:pPr>
        <w:pStyle w:val="ConsPlusNormal"/>
        <w:spacing w:before="220"/>
        <w:ind w:firstLine="540"/>
        <w:jc w:val="both"/>
      </w:pPr>
      <w:r>
        <w:t>нумерацию подписных листов делать сквозной в пределах каждой папки;</w:t>
      </w:r>
    </w:p>
    <w:p w:rsidR="007C627C" w:rsidRDefault="007C627C">
      <w:pPr>
        <w:pStyle w:val="ConsPlusNormal"/>
        <w:spacing w:before="220"/>
        <w:ind w:firstLine="540"/>
        <w:jc w:val="both"/>
      </w:pPr>
      <w:r>
        <w:t>подшивки подписных листов помещать в плотную обложку и прошивать их вместе с обложкой. Прошивание осуществлять таким образом, чтобы полностью были видны все внесенные данные;</w:t>
      </w:r>
    </w:p>
    <w:p w:rsidR="007C627C" w:rsidRDefault="007C627C">
      <w:pPr>
        <w:pStyle w:val="ConsPlusNormal"/>
        <w:spacing w:before="220"/>
        <w:ind w:firstLine="540"/>
        <w:jc w:val="both"/>
      </w:pPr>
      <w:r>
        <w:t>концы прошивочной нити (шнура, шпагата) выводить на оборотную сторону обложки, фиксировать наклеиванием бумажной накладки (круглой, квадратной, прямоугольной или иной формы), на которой ставить подпись кандидата, уполномоченного представителя избирательного объединения.</w:t>
      </w:r>
    </w:p>
    <w:p w:rsidR="007C627C" w:rsidRDefault="007C627C">
      <w:pPr>
        <w:pStyle w:val="ConsPlusNormal"/>
        <w:jc w:val="both"/>
      </w:pPr>
    </w:p>
    <w:p w:rsidR="007C627C" w:rsidRDefault="007C627C">
      <w:pPr>
        <w:pStyle w:val="ConsPlusTitle"/>
        <w:jc w:val="center"/>
        <w:outlineLvl w:val="2"/>
      </w:pPr>
      <w:r>
        <w:t>2.2. Уточнение протокола об итогах сбора</w:t>
      </w:r>
    </w:p>
    <w:p w:rsidR="007C627C" w:rsidRDefault="007C627C">
      <w:pPr>
        <w:pStyle w:val="ConsPlusTitle"/>
        <w:jc w:val="center"/>
      </w:pPr>
      <w:r>
        <w:t>подписей избирателей</w:t>
      </w:r>
    </w:p>
    <w:p w:rsidR="007C627C" w:rsidRDefault="007C627C">
      <w:pPr>
        <w:pStyle w:val="ConsPlusNormal"/>
        <w:jc w:val="both"/>
      </w:pPr>
    </w:p>
    <w:p w:rsidR="007C627C" w:rsidRDefault="007C627C">
      <w:pPr>
        <w:pStyle w:val="ConsPlusNormal"/>
        <w:ind w:firstLine="540"/>
        <w:jc w:val="both"/>
      </w:pPr>
      <w:r>
        <w:t>2.2.1. 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избирателей, их фактическому количеству выявлены расхождения, то составляется новый протокол с отметкой "Уточненный", в который вносятся соответствующие изменения, после чего данный протокол подписывается кандидатом, уполномоченным представителем избирательного объединения.</w:t>
      </w:r>
    </w:p>
    <w:p w:rsidR="007C627C" w:rsidRDefault="007C627C">
      <w:pPr>
        <w:pStyle w:val="ConsPlusNormal"/>
        <w:spacing w:before="220"/>
        <w:ind w:firstLine="540"/>
        <w:jc w:val="both"/>
      </w:pPr>
      <w:r>
        <w:t>2.2.2. Уточненный протокол может быть составлен и распечатан непосредственно в помещении избирательной комиссии (при наличии технических средств) и регистрируется как приложение к представленному протоколу об итогах сбора подписей избирателей.</w:t>
      </w:r>
    </w:p>
    <w:p w:rsidR="007C627C" w:rsidRDefault="007C627C">
      <w:pPr>
        <w:pStyle w:val="ConsPlusNormal"/>
        <w:jc w:val="both"/>
      </w:pPr>
    </w:p>
    <w:p w:rsidR="007C627C" w:rsidRDefault="007C627C">
      <w:pPr>
        <w:pStyle w:val="ConsPlusTitle"/>
        <w:jc w:val="center"/>
        <w:outlineLvl w:val="2"/>
      </w:pPr>
      <w:r>
        <w:t>2.3. Проведение случайной выборки подписей избирателей</w:t>
      </w:r>
    </w:p>
    <w:p w:rsidR="007C627C" w:rsidRDefault="007C627C">
      <w:pPr>
        <w:pStyle w:val="ConsPlusTitle"/>
        <w:jc w:val="center"/>
      </w:pPr>
      <w:r>
        <w:t>для проверки</w:t>
      </w:r>
    </w:p>
    <w:p w:rsidR="007C627C" w:rsidRDefault="007C627C">
      <w:pPr>
        <w:pStyle w:val="ConsPlusNormal"/>
        <w:jc w:val="both"/>
      </w:pPr>
    </w:p>
    <w:p w:rsidR="007C627C" w:rsidRDefault="007C627C">
      <w:pPr>
        <w:pStyle w:val="ConsPlusNormal"/>
        <w:ind w:firstLine="540"/>
        <w:jc w:val="both"/>
      </w:pPr>
      <w:r>
        <w:t xml:space="preserve">2.3.1. Согласно </w:t>
      </w:r>
      <w:hyperlink r:id="rId43">
        <w:r>
          <w:rPr>
            <w:color w:val="0000FF"/>
          </w:rPr>
          <w:t>пункту 3 статьи 38</w:t>
        </w:r>
      </w:hyperlink>
      <w:r>
        <w:t xml:space="preserve"> Федерального закона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количества подписей избирателей, отобранных для проверки посредством случайной выборки (жребия).</w:t>
      </w:r>
    </w:p>
    <w:p w:rsidR="007C627C" w:rsidRDefault="007C627C">
      <w:pPr>
        <w:pStyle w:val="ConsPlusNormal"/>
        <w:spacing w:before="220"/>
        <w:ind w:firstLine="540"/>
        <w:jc w:val="both"/>
      </w:pPr>
      <w:r>
        <w:t>Случайная выборка проводится в избирательной комиссии в день приема подписных листов с подписями избирателей непосредственно после выдачи документа, подтверждающего прием подписных листов и иных связанных с ними документов. Как правило, таким документом является справка (подтверждение), в которой перечисляются все документы, фактически представляемые для регистрации кандидата, списка кандидатов.</w:t>
      </w:r>
    </w:p>
    <w:p w:rsidR="007C627C" w:rsidRDefault="007C627C">
      <w:pPr>
        <w:pStyle w:val="ConsPlusNormal"/>
        <w:spacing w:before="220"/>
        <w:ind w:firstLine="540"/>
        <w:jc w:val="both"/>
      </w:pPr>
      <w:r>
        <w:lastRenderedPageBreak/>
        <w:t>Справка регистрируется как исходящий документ в порядке, установленном инструкцией по делопроизводству в соответствующей избирательной комиссии.</w:t>
      </w:r>
    </w:p>
    <w:p w:rsidR="007C627C" w:rsidRDefault="007C627C">
      <w:pPr>
        <w:pStyle w:val="ConsPlusNormal"/>
        <w:spacing w:before="220"/>
        <w:ind w:firstLine="540"/>
        <w:jc w:val="both"/>
      </w:pPr>
      <w:r>
        <w:t>2.3.2. Конкретное количество (процент) проверяемых подписей устанавливается, как правило, законом субъекта Российской Федерации, регулирующим порядок подготовки и проведения соответствующих выборов.</w:t>
      </w:r>
    </w:p>
    <w:p w:rsidR="007C627C" w:rsidRDefault="007C627C">
      <w:pPr>
        <w:pStyle w:val="ConsPlusNormal"/>
        <w:spacing w:before="220"/>
        <w:ind w:firstLine="540"/>
        <w:jc w:val="both"/>
      </w:pPr>
      <w:r>
        <w:t>Если закон субъекта Российской Федерации не определяет конкретное количество проверяемых подписей избирателей (в процентах), то такое количество устанавливает избирательная комиссия, организующая выборы. При этом количество проверяемых подписей избирателей, отобранных посредством случайной выборки, может составлять от 20 до 100 процентов от установленного законом необходимого количества для регистрации.</w:t>
      </w:r>
    </w:p>
    <w:p w:rsidR="007C627C" w:rsidRDefault="007C627C">
      <w:pPr>
        <w:pStyle w:val="ConsPlusNormal"/>
        <w:spacing w:before="220"/>
        <w:ind w:firstLine="540"/>
        <w:jc w:val="both"/>
      </w:pPr>
      <w:r>
        <w:t>Количество проверяемых подписей должно быть равным для всех кандидатов, избирательных объединений.</w:t>
      </w:r>
    </w:p>
    <w:p w:rsidR="007C627C" w:rsidRDefault="007C627C">
      <w:pPr>
        <w:pStyle w:val="ConsPlusNormal"/>
        <w:spacing w:before="220"/>
        <w:ind w:firstLine="540"/>
        <w:jc w:val="both"/>
      </w:pPr>
      <w:r>
        <w:t>2.3.3. Если законом субъекта Российской Федерации предусмотрена возможность сбора подписей избирателей с использованием ЕПГУ, то случайная выборка проводится среди подписей, содержащихся в подписных листах, представленных кандидатами, уполномоченными представителями избирательных объединений.</w:t>
      </w:r>
    </w:p>
    <w:p w:rsidR="007C627C" w:rsidRDefault="007C627C">
      <w:pPr>
        <w:pStyle w:val="ConsPlusNormal"/>
        <w:spacing w:before="220"/>
        <w:ind w:firstLine="540"/>
        <w:jc w:val="both"/>
      </w:pPr>
      <w:r>
        <w:t>2.3.4. Если общее количество подписей избирателей, представленных кандидатом, уполномоченным представителем избирательного объединения, меньше количества подписей избирателей, необходимых для регистрации, то случайная выборка и дальнейшая проверка не проводятся.</w:t>
      </w:r>
    </w:p>
    <w:p w:rsidR="007C627C" w:rsidRDefault="007C627C">
      <w:pPr>
        <w:pStyle w:val="ConsPlusNormal"/>
        <w:spacing w:before="220"/>
        <w:ind w:firstLine="540"/>
        <w:jc w:val="both"/>
      </w:pPr>
      <w:r>
        <w:t>2.3.5. Учитывая, что в одномандатных и многомандатных избирательных округах, особенно на выборах в органы местного самоуправления, для регистрации кандидатов, как правило, требуется представить небольшое количество подписей, наиболее предпочтительно проводить проверку всех представленных подписей.</w:t>
      </w:r>
    </w:p>
    <w:p w:rsidR="007C627C" w:rsidRDefault="007C627C">
      <w:pPr>
        <w:pStyle w:val="ConsPlusNormal"/>
        <w:spacing w:before="220"/>
        <w:ind w:firstLine="540"/>
        <w:jc w:val="both"/>
      </w:pPr>
      <w:r>
        <w:t>2.3.6. Избирательная комиссия, организующая выборы, своим решением также определяет процедуру проведения случайной выборки подписей для проверки, если законом не установлен иной порядок определения данной процедуры.</w:t>
      </w:r>
    </w:p>
    <w:p w:rsidR="007C627C" w:rsidRDefault="007C627C">
      <w:pPr>
        <w:pStyle w:val="ConsPlusNormal"/>
        <w:spacing w:before="220"/>
        <w:ind w:firstLine="540"/>
        <w:jc w:val="both"/>
      </w:pPr>
      <w:r>
        <w:t xml:space="preserve">2.3.7. Избирательная комиссия должна обеспечить оповещение и беспрепятственный доступ лиц, указанных в </w:t>
      </w:r>
      <w:hyperlink w:anchor="P89">
        <w:r>
          <w:rPr>
            <w:color w:val="0000FF"/>
          </w:rPr>
          <w:t>пункте 1.2.8 подраздела 1.2</w:t>
        </w:r>
      </w:hyperlink>
      <w:r>
        <w:t xml:space="preserve"> "Организация работы" раздела I Методических рекомендаций, в помещение, где будет проводиться случайная выборка.</w:t>
      </w:r>
    </w:p>
    <w:p w:rsidR="007C627C" w:rsidRDefault="007C627C">
      <w:pPr>
        <w:pStyle w:val="ConsPlusNormal"/>
        <w:spacing w:before="220"/>
        <w:ind w:firstLine="540"/>
        <w:jc w:val="both"/>
      </w:pPr>
      <w:r>
        <w:t>2.3.8. Случайная выборка может осуществляться либо путем обращения к соответствующей функции подсистемы "Регистр избирателей, участников референдума" ГАС "Выборы", использующей генератор случайных чисел, либо путем отбора номера папки и номера подписного листа, которые определяются жребием с использованием жетонов, конвертов и т.д.</w:t>
      </w:r>
    </w:p>
    <w:p w:rsidR="007C627C" w:rsidRDefault="007C627C">
      <w:pPr>
        <w:pStyle w:val="ConsPlusNormal"/>
        <w:spacing w:before="220"/>
        <w:ind w:firstLine="540"/>
        <w:jc w:val="both"/>
      </w:pPr>
      <w:r>
        <w:t>2.3.9. Для проведения случайной выборки используются данные протокола об итогах сбора подписей избирателей. В случае если протокол уточнялся в ходе проверки, то используются данные уточненного протокола.</w:t>
      </w:r>
    </w:p>
    <w:p w:rsidR="007C627C" w:rsidRDefault="007C627C">
      <w:pPr>
        <w:pStyle w:val="ConsPlusNormal"/>
        <w:spacing w:before="220"/>
        <w:ind w:firstLine="540"/>
        <w:jc w:val="both"/>
      </w:pPr>
      <w:r>
        <w:t>Единицей случайной выборки может быть либо вся папка с подписными листами, что предполагает последующую проверку всех подписей в папке, отобранной для проверки, либо отдельный подписной лист, в этом случае проверяются отдельные листы из папки.</w:t>
      </w:r>
    </w:p>
    <w:p w:rsidR="007C627C" w:rsidRDefault="007C627C">
      <w:pPr>
        <w:pStyle w:val="ConsPlusNormal"/>
        <w:spacing w:before="220"/>
        <w:ind w:firstLine="540"/>
        <w:jc w:val="both"/>
      </w:pPr>
      <w:r>
        <w:t>И в том, и в другом случае расшивание сброшюрованных и заверенных кандидатами, уполномоченными представителями избирательных объединений папок с подписными листами не допускается.</w:t>
      </w:r>
    </w:p>
    <w:p w:rsidR="007C627C" w:rsidRDefault="007C627C">
      <w:pPr>
        <w:pStyle w:val="ConsPlusNormal"/>
        <w:spacing w:before="220"/>
        <w:ind w:firstLine="540"/>
        <w:jc w:val="both"/>
      </w:pPr>
      <w:r>
        <w:lastRenderedPageBreak/>
        <w:t>Как показывает практика, целесообразно, чтобы единицей случайной выборки была папка с подписными листами. В этом случае в первых папках проверяются все листы, а в последней папке проверке подлежат те подписи, которые содержатся в подписных листах данной папки, начиная с первой подписи избирателя первого подписного листа, до достижения установленного количества случайной выборки.</w:t>
      </w:r>
    </w:p>
    <w:p w:rsidR="007C627C" w:rsidRDefault="007C627C">
      <w:pPr>
        <w:pStyle w:val="ConsPlusNormal"/>
        <w:spacing w:before="220"/>
        <w:ind w:firstLine="540"/>
        <w:jc w:val="both"/>
      </w:pPr>
      <w:r>
        <w:t>2.3.10. Результаты случайной выборки необходимо оформлять протоколом, который изготавливается на бумажном носителе в двух экземплярах и подписывается руководителем Рабочей группы, либо иным уполномоченным членом избирательной комиссии, а также кандидатом либо его уполномоченным представителем по финансовым вопросам или доверенным лицом, уполномоченным представителем или доверенным лицом избирательного объединения.</w:t>
      </w:r>
    </w:p>
    <w:p w:rsidR="007C627C" w:rsidRDefault="007C627C">
      <w:pPr>
        <w:pStyle w:val="ConsPlusNormal"/>
        <w:spacing w:before="220"/>
        <w:ind w:firstLine="540"/>
        <w:jc w:val="both"/>
      </w:pPr>
      <w:r>
        <w:t>Протокол случайной выборки регистрируется как исходящий документ в порядке, установленном инструкцией по делопроизводству в соответствующей избирательной комиссии. Один экземпляр протокола либо его копия передается кандидату либо его уполномоченному представителю, доверенному лицу, уполномоченному представителю либо доверенному лицу избирательного объединения, подписавшему указанный протокол, второй остается в Рабочей группе либо в соответствующей избирательной комиссии и используется вместе с другими материалами для подготовки проекта решения избирательной комиссии о регистрации кандидата либо об отказе в его регистрации.</w:t>
      </w:r>
    </w:p>
    <w:p w:rsidR="007C627C" w:rsidRDefault="007C627C">
      <w:pPr>
        <w:pStyle w:val="ConsPlusNormal"/>
        <w:spacing w:before="220"/>
        <w:ind w:firstLine="540"/>
        <w:jc w:val="both"/>
      </w:pPr>
      <w:r>
        <w:t>2.3.11. В случае, если законом предусмотрено проведение дополнительной проверки подписей избирателей, отбор подписных листов производится из числа папок с подписными листами, которые не были отобраны для первоначальной проверки, в порядке, установленном для первоначальной выборки. О проведении дополнительной выборки уведомляется кандидат, уполномоченный представитель избирательного объединения, представивший подписные листы.</w:t>
      </w:r>
    </w:p>
    <w:p w:rsidR="007C627C" w:rsidRDefault="007C627C">
      <w:pPr>
        <w:pStyle w:val="ConsPlusNormal"/>
        <w:spacing w:before="220"/>
        <w:ind w:firstLine="540"/>
        <w:jc w:val="both"/>
      </w:pPr>
      <w:r>
        <w:t>Других дополнительных проверок не производится, и процедура случайной выборки более не повторяется.</w:t>
      </w:r>
    </w:p>
    <w:p w:rsidR="007C627C" w:rsidRDefault="007C627C">
      <w:pPr>
        <w:pStyle w:val="ConsPlusNormal"/>
        <w:spacing w:before="220"/>
        <w:ind w:firstLine="540"/>
        <w:jc w:val="both"/>
      </w:pPr>
      <w:r>
        <w:t>2.3.12. Отобранные папки с подписными листами отделяются от остальных и передаются для работы специалистам Рабочей группы (проверяющим) либо соответствующей избирательной комиссии.</w:t>
      </w:r>
    </w:p>
    <w:p w:rsidR="007C627C" w:rsidRDefault="007C627C">
      <w:pPr>
        <w:pStyle w:val="ConsPlusNormal"/>
        <w:spacing w:before="220"/>
        <w:ind w:firstLine="540"/>
        <w:jc w:val="both"/>
      </w:pPr>
      <w:r>
        <w:t>Папки с подписными листами, не отобранными для проверки, хранятся отдельно от проверяемых папок.</w:t>
      </w:r>
    </w:p>
    <w:p w:rsidR="007C627C" w:rsidRDefault="007C627C">
      <w:pPr>
        <w:pStyle w:val="ConsPlusNormal"/>
        <w:jc w:val="both"/>
      </w:pPr>
    </w:p>
    <w:p w:rsidR="007C627C" w:rsidRDefault="007C627C">
      <w:pPr>
        <w:pStyle w:val="ConsPlusTitle"/>
        <w:jc w:val="center"/>
        <w:outlineLvl w:val="1"/>
      </w:pPr>
      <w:r>
        <w:t>III. Проверка подписных листов</w:t>
      </w:r>
    </w:p>
    <w:p w:rsidR="007C627C" w:rsidRDefault="007C627C">
      <w:pPr>
        <w:pStyle w:val="ConsPlusNormal"/>
        <w:jc w:val="both"/>
      </w:pPr>
    </w:p>
    <w:p w:rsidR="007C627C" w:rsidRDefault="007C627C">
      <w:pPr>
        <w:pStyle w:val="ConsPlusTitle"/>
        <w:jc w:val="center"/>
        <w:outlineLvl w:val="2"/>
      </w:pPr>
      <w:r>
        <w:t>3.1. Порядок проверки подписных листов</w:t>
      </w:r>
    </w:p>
    <w:p w:rsidR="007C627C" w:rsidRDefault="007C627C">
      <w:pPr>
        <w:pStyle w:val="ConsPlusNormal"/>
        <w:jc w:val="both"/>
      </w:pPr>
    </w:p>
    <w:p w:rsidR="007C627C" w:rsidRDefault="007C627C">
      <w:pPr>
        <w:pStyle w:val="ConsPlusNormal"/>
        <w:ind w:firstLine="540"/>
        <w:jc w:val="both"/>
      </w:pPr>
      <w:r>
        <w:t>3.1.1. Проверке подлежат все подписи избирателей, содержащиеся в подписных листах, отобранных для проверки.</w:t>
      </w:r>
    </w:p>
    <w:p w:rsidR="007C627C" w:rsidRDefault="007C627C">
      <w:pPr>
        <w:pStyle w:val="ConsPlusNormal"/>
        <w:spacing w:before="220"/>
        <w:ind w:firstLine="540"/>
        <w:jc w:val="both"/>
      </w:pPr>
      <w:r>
        <w:t xml:space="preserve">3.1.2. Согласно </w:t>
      </w:r>
      <w:hyperlink r:id="rId44">
        <w:r>
          <w:rPr>
            <w:color w:val="0000FF"/>
          </w:rPr>
          <w:t>пункту 1.1 статьи 38</w:t>
        </w:r>
      </w:hyperlink>
      <w:r>
        <w:t xml:space="preserve"> Федерального закона после представления подписных листов в избирательную комиссию внесение в них каких-либо изменений не допускается.</w:t>
      </w:r>
    </w:p>
    <w:p w:rsidR="007C627C" w:rsidRDefault="007C627C">
      <w:pPr>
        <w:pStyle w:val="ConsPlusNormal"/>
        <w:spacing w:before="220"/>
        <w:ind w:firstLine="540"/>
        <w:jc w:val="both"/>
      </w:pPr>
      <w:r>
        <w:t>3.1.3. Проверяются все сведения об избирателях, внесенные в подписной лист, а также сведения о лицах, осуществлявших сбор подписей, и лицах, заверявших подписной лист.</w:t>
      </w:r>
    </w:p>
    <w:p w:rsidR="007C627C" w:rsidRDefault="007C627C">
      <w:pPr>
        <w:pStyle w:val="ConsPlusNormal"/>
        <w:spacing w:before="220"/>
        <w:ind w:firstLine="540"/>
        <w:jc w:val="both"/>
      </w:pPr>
      <w:r>
        <w:t>3.1.4. Проверка подписных листов осуществляется проверяющим путем последовательного изучения всех содержащихся в них сведений.</w:t>
      </w:r>
    </w:p>
    <w:p w:rsidR="007C627C" w:rsidRDefault="007C627C">
      <w:pPr>
        <w:pStyle w:val="ConsPlusNormal"/>
        <w:spacing w:before="220"/>
        <w:ind w:firstLine="540"/>
        <w:jc w:val="both"/>
      </w:pPr>
      <w:r>
        <w:t>3.1.5. По результатам проверки подпись может быть признана достоверной либо недостоверной и (или) недействительной.</w:t>
      </w:r>
    </w:p>
    <w:p w:rsidR="007C627C" w:rsidRDefault="007C627C">
      <w:pPr>
        <w:pStyle w:val="ConsPlusNormal"/>
        <w:spacing w:before="220"/>
        <w:ind w:firstLine="540"/>
        <w:jc w:val="both"/>
      </w:pPr>
      <w:r>
        <w:lastRenderedPageBreak/>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официальной справки уполномоченного органа.</w:t>
      </w:r>
    </w:p>
    <w:p w:rsidR="007C627C" w:rsidRDefault="007C627C">
      <w:pPr>
        <w:pStyle w:val="ConsPlusNormal"/>
        <w:spacing w:before="220"/>
        <w:ind w:firstLine="540"/>
        <w:jc w:val="both"/>
      </w:pPr>
      <w:r>
        <w:t>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избирателей, отсутствие установленных законом сведений о кандидате и т.п.).</w:t>
      </w:r>
    </w:p>
    <w:p w:rsidR="007C627C" w:rsidRDefault="007C627C">
      <w:pPr>
        <w:pStyle w:val="ConsPlusNormal"/>
        <w:spacing w:before="220"/>
        <w:ind w:firstLine="540"/>
        <w:jc w:val="both"/>
      </w:pPr>
      <w:r>
        <w:t>В ряде случаев подпись признается проверяющим недостоверной и (или) недействительной только на основании заключения эксперта либо официальной справки уполномоченного органа. Эксперт дает заключение, основываясь на результатах проведенных им исследований, в соответствии со своими специальными знаниями.</w:t>
      </w:r>
    </w:p>
    <w:p w:rsidR="007C627C" w:rsidRDefault="007C627C">
      <w:pPr>
        <w:pStyle w:val="ConsPlusNormal"/>
        <w:spacing w:before="220"/>
        <w:ind w:firstLine="540"/>
        <w:jc w:val="both"/>
      </w:pPr>
      <w:r>
        <w:t>Условно экспертов можно разделить на две группы: эксперты-почерковеды и иные эксперты.</w:t>
      </w:r>
    </w:p>
    <w:p w:rsidR="007C627C" w:rsidRDefault="007C627C">
      <w:pPr>
        <w:pStyle w:val="ConsPlusNormal"/>
        <w:spacing w:before="220"/>
        <w:ind w:firstLine="540"/>
        <w:jc w:val="both"/>
      </w:pPr>
      <w:r>
        <w:t xml:space="preserve">Как уже отмечалось в </w:t>
      </w:r>
      <w:hyperlink w:anchor="P80">
        <w:r>
          <w:rPr>
            <w:color w:val="0000FF"/>
          </w:rPr>
          <w:t>пункте 1.2.3 подраздела 1.2</w:t>
        </w:r>
      </w:hyperlink>
      <w:r>
        <w:t xml:space="preserve"> "Организация работы" раздела I Методических рекомендаций, к проверке подписных листов привлекаются эксперты-почерковеды из числа специалистов МВД России, ФСБ России, Минюста России и иные эксперты (специалисты Минобороны России, органа регистрационного учета и других государственных органов).</w:t>
      </w:r>
    </w:p>
    <w:p w:rsidR="007C627C" w:rsidRDefault="007C627C">
      <w:pPr>
        <w:pStyle w:val="ConsPlusNormal"/>
        <w:spacing w:before="220"/>
        <w:ind w:firstLine="540"/>
        <w:jc w:val="both"/>
      </w:pPr>
      <w:r>
        <w:t>Для экспертов-почерковедов указанный вид работы является особым видом профессиональной деятельности. В кратчайшие сроки они должны выполнить большой объем почерковедческих исследований и отразить их результаты в виде отдельного документа.</w:t>
      </w:r>
    </w:p>
    <w:p w:rsidR="007C627C" w:rsidRDefault="007C627C">
      <w:pPr>
        <w:pStyle w:val="ConsPlusNormal"/>
        <w:spacing w:before="220"/>
        <w:ind w:firstLine="540"/>
        <w:jc w:val="both"/>
      </w:pPr>
      <w:r>
        <w:t>Эксперты-почерковеды, привлекаемые к проверке подписных листов, в рамках данной деятельности имеют статус специалиста-почерковеда по проверке подписных листов.</w:t>
      </w:r>
    </w:p>
    <w:p w:rsidR="007C627C" w:rsidRDefault="007C627C">
      <w:pPr>
        <w:pStyle w:val="ConsPlusNormal"/>
        <w:spacing w:before="220"/>
        <w:ind w:firstLine="540"/>
        <w:jc w:val="both"/>
      </w:pPr>
      <w:r>
        <w:t>Документ, подготавливаемый ими по результатам исследования подписных листов, имеет статус заключения специалиста по проверке подписных листов.</w:t>
      </w:r>
    </w:p>
    <w:p w:rsidR="007C627C" w:rsidRDefault="007C627C">
      <w:pPr>
        <w:pStyle w:val="ConsPlusNormal"/>
        <w:spacing w:before="220"/>
        <w:ind w:firstLine="540"/>
        <w:jc w:val="both"/>
      </w:pPr>
      <w:r>
        <w:t>Специалист по проверке подписных листов должен являться экспертом-почерковедом государственного судебно-экспертного учреждения (экспертного подразделения) и иметь право самостоятельного производства судебных почерковедческих экспертиз.</w:t>
      </w:r>
    </w:p>
    <w:p w:rsidR="007C627C" w:rsidRDefault="007C627C">
      <w:pPr>
        <w:pStyle w:val="ConsPlusNormal"/>
        <w:spacing w:before="220"/>
        <w:ind w:firstLine="540"/>
        <w:jc w:val="both"/>
      </w:pPr>
      <w:r>
        <w:t>3.1.6. Почерковедческие исследования рукописных записей и подписей в подписных листах на выборах различных уровней в Российской Федерации являются специальным видом почерковедческих исследований, которые должны выполняться по специальной методике, существенно отличающейся по ряду позиций от традиционных методик идентификационных почерковедческих исследований. Такая методика разработана Институтом криминалистики Центра специальной техники ФСБ России, согласована с соответствующими экспертными службами и утверждена на заседании Федерального межведомственного координационно-методического совета по судебной экспертизе и экспертным исследованиям &lt;1&gt;. Методика применяется при проверке подписных листов в ходе федеральных избирательных кампаний с 2011 года.</w:t>
      </w:r>
    </w:p>
    <w:p w:rsidR="007C627C" w:rsidRDefault="007C627C">
      <w:pPr>
        <w:pStyle w:val="ConsPlusNormal"/>
        <w:spacing w:before="220"/>
        <w:ind w:firstLine="540"/>
        <w:jc w:val="both"/>
      </w:pPr>
      <w:r>
        <w:t>--------------------------------</w:t>
      </w:r>
    </w:p>
    <w:p w:rsidR="007C627C" w:rsidRDefault="007C627C">
      <w:pPr>
        <w:pStyle w:val="ConsPlusNormal"/>
        <w:spacing w:before="220"/>
        <w:ind w:firstLine="540"/>
        <w:jc w:val="both"/>
      </w:pPr>
      <w:r>
        <w:t>&lt;1&gt; Методические рекомендации по вопросам проведения почерковедческих исследований подписей избирателей для привлекаемых к проверке подписных листов экспертов-почерковедов.</w:t>
      </w:r>
    </w:p>
    <w:p w:rsidR="007C627C" w:rsidRDefault="007C627C">
      <w:pPr>
        <w:pStyle w:val="ConsPlusNormal"/>
        <w:jc w:val="both"/>
      </w:pPr>
    </w:p>
    <w:p w:rsidR="007C627C" w:rsidRDefault="007C627C">
      <w:pPr>
        <w:pStyle w:val="ConsPlusNormal"/>
        <w:ind w:firstLine="540"/>
        <w:jc w:val="both"/>
      </w:pPr>
      <w:r>
        <w:t>3.1.7. Каждая запись изучается экспертом-почерковедом визуально, при необходимости используются технические средства (например, лупы с 10-кратным увеличением с подсветкой), делается разработка почерка, проводится сравнительное исследование.</w:t>
      </w:r>
    </w:p>
    <w:p w:rsidR="007C627C" w:rsidRDefault="007C627C">
      <w:pPr>
        <w:pStyle w:val="ConsPlusNormal"/>
        <w:spacing w:before="220"/>
        <w:ind w:firstLine="540"/>
        <w:jc w:val="both"/>
      </w:pPr>
      <w:r>
        <w:lastRenderedPageBreak/>
        <w:t>3.1.8. Иные эксперты при проверке подписных листов используют специальные знания, а также сведения, имеющиеся в информационных базах данных соответствующих федеральных органов исполнительной власти.</w:t>
      </w:r>
    </w:p>
    <w:p w:rsidR="007C627C" w:rsidRDefault="007C627C">
      <w:pPr>
        <w:pStyle w:val="ConsPlusNormal"/>
        <w:spacing w:before="220"/>
        <w:ind w:firstLine="540"/>
        <w:jc w:val="both"/>
      </w:pPr>
      <w:r>
        <w:t>3.1.9. При обнаружении специалистами Минобороны России в персональных данных военнослужащих, а также в сведениях, касающихся мест дислокации воинских частей и иных воинских формирований, содержащихся в подписных листах, несоответствия или неточности в органы военного управления направляется письменный запрос. Только после получения официального ответа принимается решение о признании действительными (или недействительными) внесенных в подписной лист данных.</w:t>
      </w:r>
    </w:p>
    <w:p w:rsidR="007C627C" w:rsidRDefault="007C627C">
      <w:pPr>
        <w:pStyle w:val="ConsPlusNormal"/>
        <w:spacing w:before="220"/>
        <w:ind w:firstLine="540"/>
        <w:jc w:val="both"/>
      </w:pPr>
      <w:r>
        <w:t>3.1.10. При обнаружении специалистами органа регистрационного учета в подписных листах сведений об избирателях, которые вызывают сомнения (например, в сведениях содержатся данные недействительного паспорта), эти сведения первоначально проверяются с использованием Регистра.</w:t>
      </w:r>
    </w:p>
    <w:p w:rsidR="007C627C" w:rsidRDefault="007C627C">
      <w:pPr>
        <w:pStyle w:val="ConsPlusNormal"/>
        <w:spacing w:before="220"/>
        <w:ind w:firstLine="540"/>
        <w:jc w:val="both"/>
      </w:pPr>
      <w:r>
        <w:t>3.1.11. С использованием Регистра также проверяются сведения об избирателях, отобранные проверяющими.</w:t>
      </w:r>
    </w:p>
    <w:p w:rsidR="007C627C" w:rsidRDefault="007C627C">
      <w:pPr>
        <w:pStyle w:val="ConsPlusNormal"/>
        <w:spacing w:before="220"/>
        <w:ind w:firstLine="540"/>
        <w:jc w:val="both"/>
      </w:pPr>
      <w:r>
        <w:t>3.1.12. 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w:t>
      </w:r>
    </w:p>
    <w:p w:rsidR="007C627C" w:rsidRDefault="007C627C">
      <w:pPr>
        <w:pStyle w:val="ConsPlusNormal"/>
        <w:spacing w:before="220"/>
        <w:ind w:firstLine="540"/>
        <w:jc w:val="both"/>
      </w:pPr>
      <w:r>
        <w:t xml:space="preserve">3.1.13. При выявлении расхождений между персональными данными избирателей, содержащимися в подписном листе и в Регистре, либо при отсутствии в Регистре данных об избирателе в орган регистрационного учета направляется запрос, подписанный руководителем Рабочей группы либо иным уполномоченным членом избирательной комиссии, в целях получения официальной справки о достоверности сведений, содержащихся в подписном листе. Запрос направляется по форме, указанной в </w:t>
      </w:r>
      <w:hyperlink r:id="rId45">
        <w:r>
          <w:rPr>
            <w:color w:val="0000FF"/>
          </w:rPr>
          <w:t>приложениях N 7</w:t>
        </w:r>
      </w:hyperlink>
      <w:r>
        <w:t xml:space="preserve"> и </w:t>
      </w:r>
      <w:hyperlink r:id="rId46">
        <w:r>
          <w:rPr>
            <w:color w:val="0000FF"/>
          </w:rPr>
          <w:t>N 8 к Протоколу N 1</w:t>
        </w:r>
      </w:hyperlink>
      <w:r>
        <w:t xml:space="preserve">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N 08/14295-2016/1/8913 (с учетом изменений, внесенных </w:t>
      </w:r>
      <w:hyperlink r:id="rId47">
        <w:r>
          <w:rPr>
            <w:color w:val="0000FF"/>
          </w:rPr>
          <w:t>Протоколом N 3</w:t>
        </w:r>
      </w:hyperlink>
      <w:r>
        <w:t xml:space="preserve"> от 8 мая 2020 года).</w:t>
      </w:r>
    </w:p>
    <w:p w:rsidR="007C627C" w:rsidRDefault="007C627C">
      <w:pPr>
        <w:pStyle w:val="ConsPlusNormal"/>
        <w:spacing w:before="220"/>
        <w:ind w:firstLine="540"/>
        <w:jc w:val="both"/>
      </w:pPr>
      <w:r>
        <w:t>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w:t>
      </w:r>
    </w:p>
    <w:p w:rsidR="007C627C" w:rsidRDefault="007C627C">
      <w:pPr>
        <w:pStyle w:val="ConsPlusNormal"/>
        <w:spacing w:before="220"/>
        <w:ind w:firstLine="540"/>
        <w:jc w:val="both"/>
      </w:pPr>
      <w:r>
        <w:t>3.1.14. После получения официальной справки органа регистрационного учета делается вывод о достоверности либо недействительности подписи избирателя.</w:t>
      </w:r>
    </w:p>
    <w:p w:rsidR="007C627C" w:rsidRDefault="007C627C">
      <w:pPr>
        <w:pStyle w:val="ConsPlusNormal"/>
        <w:spacing w:before="220"/>
        <w:ind w:firstLine="540"/>
        <w:jc w:val="both"/>
      </w:pPr>
      <w:r>
        <w:t>3.1.15. Вместе с тем, если специальных знаний эксперта достаточно для дачи заключения без направления запроса в соответствующий орган, то подпись может быть признана недействительной на основании его заключения.</w:t>
      </w:r>
    </w:p>
    <w:p w:rsidR="007C627C" w:rsidRDefault="007C627C">
      <w:pPr>
        <w:pStyle w:val="ConsPlusNormal"/>
        <w:spacing w:before="220"/>
        <w:ind w:firstLine="540"/>
        <w:jc w:val="both"/>
      </w:pPr>
      <w:r>
        <w:t xml:space="preserve">3.1.16. Исходя из </w:t>
      </w:r>
      <w:hyperlink r:id="rId48">
        <w:r>
          <w:rPr>
            <w:color w:val="0000FF"/>
          </w:rPr>
          <w:t>пункта 7 статьи 38</w:t>
        </w:r>
      </w:hyperlink>
      <w:r>
        <w:t xml:space="preserve"> Федерального закона проверка подписных листов должна быть завершена не позднее чем за двое суток до заседания комиссии, на котором должен рассматриваться вопрос о регистрации этого кандидата, списка кандидатов, так как именно в этот срок должен быть составлен итоговый протокол проверки подписных листов, копия которого передается кандидату, уполномоченному представителю избирательного объединения.</w:t>
      </w:r>
    </w:p>
    <w:p w:rsidR="007C627C" w:rsidRDefault="007C627C">
      <w:pPr>
        <w:pStyle w:val="ConsPlusNormal"/>
        <w:spacing w:before="220"/>
        <w:ind w:firstLine="540"/>
        <w:jc w:val="both"/>
      </w:pPr>
      <w:r>
        <w:t xml:space="preserve">3.1.17. Конкретный срок, в течение которого должна быть завершена проверка подписных листов, зависит от установленного законом субъекта Российской Федерации общего срока, отведенного на проверку соответствия порядка выдвижения списка кандидатов, выдвижения (самовыдвижения) кандидата требованиям закона и принятие решения о регистрации кандидата, списка кандидатов либо об отказе в регистрации. Данный срок согласно </w:t>
      </w:r>
      <w:hyperlink r:id="rId49">
        <w:r>
          <w:rPr>
            <w:color w:val="0000FF"/>
          </w:rPr>
          <w:t>пункту 18 статьи 38</w:t>
        </w:r>
      </w:hyperlink>
      <w:r>
        <w:t xml:space="preserve"> </w:t>
      </w:r>
      <w:r>
        <w:lastRenderedPageBreak/>
        <w:t>Федерального закона не может превышать 10 дней со дня приема документов.</w:t>
      </w:r>
    </w:p>
    <w:p w:rsidR="007C627C" w:rsidRDefault="007C627C">
      <w:pPr>
        <w:pStyle w:val="ConsPlusNormal"/>
        <w:jc w:val="both"/>
      </w:pPr>
    </w:p>
    <w:p w:rsidR="007C627C" w:rsidRDefault="007C627C">
      <w:pPr>
        <w:pStyle w:val="ConsPlusTitle"/>
        <w:jc w:val="center"/>
        <w:outlineLvl w:val="2"/>
      </w:pPr>
      <w:r>
        <w:t>3.2. Основания признания подписей недостоверными</w:t>
      </w:r>
    </w:p>
    <w:p w:rsidR="007C627C" w:rsidRDefault="007C627C">
      <w:pPr>
        <w:pStyle w:val="ConsPlusTitle"/>
        <w:jc w:val="center"/>
      </w:pPr>
      <w:r>
        <w:t>и (или) недействительными</w:t>
      </w:r>
    </w:p>
    <w:p w:rsidR="007C627C" w:rsidRDefault="007C627C">
      <w:pPr>
        <w:pStyle w:val="ConsPlusNormal"/>
        <w:jc w:val="both"/>
      </w:pPr>
    </w:p>
    <w:p w:rsidR="007C627C" w:rsidRDefault="007C627C">
      <w:pPr>
        <w:pStyle w:val="ConsPlusNormal"/>
        <w:ind w:firstLine="540"/>
        <w:jc w:val="both"/>
      </w:pPr>
      <w:r>
        <w:t xml:space="preserve">3.2.1. Согласно </w:t>
      </w:r>
      <w:hyperlink r:id="rId50">
        <w:r>
          <w:rPr>
            <w:color w:val="0000FF"/>
          </w:rPr>
          <w:t>пункту 6.3 статьи 38</w:t>
        </w:r>
      </w:hyperlink>
      <w:r>
        <w:t xml:space="preserve"> Федерального закона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w:t>
      </w:r>
    </w:p>
    <w:p w:rsidR="007C627C" w:rsidRDefault="007C627C">
      <w:pPr>
        <w:pStyle w:val="ConsPlusNormal"/>
        <w:spacing w:before="220"/>
        <w:ind w:firstLine="540"/>
        <w:jc w:val="both"/>
      </w:pPr>
      <w:r>
        <w:t xml:space="preserve">Поскольку в соответствии с </w:t>
      </w:r>
      <w:hyperlink r:id="rId51">
        <w:r>
          <w:rPr>
            <w:color w:val="0000FF"/>
          </w:rPr>
          <w:t>пунктом 11 статьи 37</w:t>
        </w:r>
      </w:hyperlink>
      <w:r>
        <w:t xml:space="preserve"> Федерального закона избиратель ставит в подписном листе свою подпись собственноручно, то подпись избирателя в подписном листе может быть признана недостоверной только в случае, если она выполнена от имени избирателя другим лицом. Для признания подписи недостоверной обязательно заключение эксперта-почерковеда.</w:t>
      </w:r>
    </w:p>
    <w:p w:rsidR="007C627C" w:rsidRDefault="007C627C">
      <w:pPr>
        <w:pStyle w:val="ConsPlusNormal"/>
        <w:spacing w:before="220"/>
        <w:ind w:firstLine="540"/>
        <w:jc w:val="both"/>
      </w:pPr>
      <w:r>
        <w:t>Во всех остальных случаях подпись избирателя в подписном листе может признаваться только недействительной.</w:t>
      </w:r>
    </w:p>
    <w:p w:rsidR="007C627C" w:rsidRDefault="007C627C">
      <w:pPr>
        <w:pStyle w:val="ConsPlusNormal"/>
        <w:spacing w:before="220"/>
        <w:ind w:firstLine="540"/>
        <w:jc w:val="both"/>
      </w:pPr>
      <w:r>
        <w:t xml:space="preserve">3.2.2. Согласно </w:t>
      </w:r>
      <w:hyperlink r:id="rId52">
        <w:r>
          <w:rPr>
            <w:color w:val="0000FF"/>
          </w:rPr>
          <w:t>пункту 6.4 статьи 38</w:t>
        </w:r>
      </w:hyperlink>
      <w:r>
        <w:t xml:space="preserve"> Федерального закона недействительная подпись - подпись, собранная с нарушением порядка сбора подписей избирателей и (или) оформления подписного листа. Основания для признания подписей недействительными установлены Федеральным </w:t>
      </w:r>
      <w:hyperlink r:id="rId53">
        <w:r>
          <w:rPr>
            <w:color w:val="0000FF"/>
          </w:rPr>
          <w:t>законом</w:t>
        </w:r>
      </w:hyperlink>
      <w:r>
        <w:t>.</w:t>
      </w:r>
    </w:p>
    <w:p w:rsidR="007C627C" w:rsidRDefault="007C627C">
      <w:pPr>
        <w:pStyle w:val="ConsPlusNormal"/>
        <w:spacing w:before="220"/>
        <w:ind w:firstLine="540"/>
        <w:jc w:val="both"/>
      </w:pPr>
      <w:r>
        <w:t xml:space="preserve">3.2.3. С учетом положений </w:t>
      </w:r>
      <w:hyperlink r:id="rId54">
        <w:r>
          <w:rPr>
            <w:color w:val="0000FF"/>
          </w:rPr>
          <w:t>статей 37</w:t>
        </w:r>
      </w:hyperlink>
      <w:r>
        <w:t xml:space="preserve">, </w:t>
      </w:r>
      <w:hyperlink r:id="rId55">
        <w:r>
          <w:rPr>
            <w:color w:val="0000FF"/>
          </w:rPr>
          <w:t>38</w:t>
        </w:r>
      </w:hyperlink>
      <w:r>
        <w:t xml:space="preserve"> Федерального закона при проведении региональных и муниципальных выборов можно выделить следующие случаи, когда подпись может быть признана недействительной.</w:t>
      </w:r>
    </w:p>
    <w:p w:rsidR="007C627C" w:rsidRDefault="007C627C">
      <w:pPr>
        <w:pStyle w:val="ConsPlusNormal"/>
        <w:spacing w:before="220"/>
        <w:ind w:firstLine="540"/>
        <w:jc w:val="both"/>
      </w:pPr>
      <w:r>
        <w:t>3.2.3.1. Повторяющаяся подпись одного и того же избирателя (</w:t>
      </w:r>
      <w:hyperlink r:id="rId56">
        <w:r>
          <w:rPr>
            <w:color w:val="0000FF"/>
          </w:rPr>
          <w:t>пункт 6.2 статьи 38</w:t>
        </w:r>
      </w:hyperlink>
      <w:r>
        <w:t xml:space="preserve"> Федерального закона).</w:t>
      </w:r>
    </w:p>
    <w:p w:rsidR="007C627C" w:rsidRDefault="007C627C">
      <w:pPr>
        <w:pStyle w:val="ConsPlusNormal"/>
        <w:spacing w:before="220"/>
        <w:ind w:firstLine="540"/>
        <w:jc w:val="both"/>
      </w:pPr>
      <w:r>
        <w:t xml:space="preserve">Согласно </w:t>
      </w:r>
      <w:hyperlink r:id="rId57">
        <w:r>
          <w:rPr>
            <w:color w:val="0000FF"/>
          </w:rPr>
          <w:t>пункту 11 статьи 37</w:t>
        </w:r>
      </w:hyperlink>
      <w:r>
        <w:t xml:space="preserve"> Федерального закона избиратель вправе поставить свою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7C627C" w:rsidRDefault="007C627C">
      <w:pPr>
        <w:pStyle w:val="ConsPlusNormal"/>
        <w:spacing w:before="220"/>
        <w:ind w:firstLine="540"/>
        <w:jc w:val="both"/>
      </w:pPr>
      <w: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7C627C" w:rsidRDefault="007C627C">
      <w:pPr>
        <w:pStyle w:val="ConsPlusNormal"/>
        <w:spacing w:before="220"/>
        <w:ind w:firstLine="540"/>
        <w:jc w:val="both"/>
      </w:pPr>
      <w:r>
        <w:t>Проверяющим самостоятельно признается недействительной повторяющаяся подпись одного и того же избирателя.</w:t>
      </w:r>
    </w:p>
    <w:p w:rsidR="007C627C" w:rsidRDefault="007C627C">
      <w:pPr>
        <w:pStyle w:val="ConsPlusNormal"/>
        <w:spacing w:before="220"/>
        <w:ind w:firstLine="540"/>
        <w:jc w:val="both"/>
      </w:pPr>
      <w:r>
        <w:t>3.2.3.2. Подпись лица, не обладающего активным избирательным правом в соответствующем избирательном округе (</w:t>
      </w:r>
      <w:hyperlink r:id="rId58">
        <w:r>
          <w:rPr>
            <w:color w:val="0000FF"/>
          </w:rPr>
          <w:t>подпункт "б" пункта 6.4 статьи 38</w:t>
        </w:r>
      </w:hyperlink>
      <w:r>
        <w:t xml:space="preserve"> Федерального закона).</w:t>
      </w:r>
    </w:p>
    <w:p w:rsidR="007C627C" w:rsidRDefault="007C627C">
      <w:pPr>
        <w:pStyle w:val="ConsPlusNormal"/>
        <w:spacing w:before="220"/>
        <w:ind w:firstLine="540"/>
        <w:jc w:val="both"/>
      </w:pPr>
      <w:r>
        <w:t xml:space="preserve">Согласно </w:t>
      </w:r>
      <w:hyperlink r:id="rId59">
        <w:r>
          <w:rPr>
            <w:color w:val="0000FF"/>
          </w:rPr>
          <w:t>пункту 6 статьи 37</w:t>
        </w:r>
      </w:hyperlink>
      <w:r>
        <w:t xml:space="preserve"> Федерального закона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w:t>
      </w:r>
    </w:p>
    <w:p w:rsidR="007C627C" w:rsidRDefault="007C627C">
      <w:pPr>
        <w:pStyle w:val="ConsPlusNormal"/>
        <w:spacing w:before="220"/>
        <w:ind w:firstLine="540"/>
        <w:jc w:val="both"/>
      </w:pPr>
      <w:r>
        <w:t xml:space="preserve">Согласно </w:t>
      </w:r>
      <w:hyperlink r:id="rId60">
        <w:r>
          <w:rPr>
            <w:color w:val="0000FF"/>
          </w:rPr>
          <w:t>статье 4</w:t>
        </w:r>
      </w:hyperlink>
      <w:r>
        <w:t xml:space="preserve"> Федерального закона к таким избирателям относятся лица, которые достигнут на день голосования возраста 18 лет, место жительства которых находится в пределах территории соответствующего избирательного округа, которые не признаны судом недееспособными и не содержатся в местах лишения свободы по приговору суда. При этом необходимо учитывать, что законом активное избирательное право может быть предоставлено лицам, место жительства которых расположено за пределами избирательного округа.</w:t>
      </w:r>
    </w:p>
    <w:p w:rsidR="007C627C" w:rsidRDefault="007C627C">
      <w:pPr>
        <w:pStyle w:val="ConsPlusNormal"/>
        <w:spacing w:before="220"/>
        <w:ind w:firstLine="540"/>
        <w:jc w:val="both"/>
      </w:pPr>
      <w:r>
        <w:lastRenderedPageBreak/>
        <w:t>В случае если законом субъекта Российской Федерации активным избирательным правом наделяется гражданин, место жительства которого расположено за пределами избирательного округа, то данные, указанные таким избирателем в подписном листе после проверки по Регистру, направляются в орган регистрационного учета для проверки наличия регистрации по месту пребывания.</w:t>
      </w:r>
    </w:p>
    <w:p w:rsidR="007C627C" w:rsidRDefault="007C627C">
      <w:pPr>
        <w:pStyle w:val="ConsPlusNormal"/>
        <w:spacing w:before="220"/>
        <w:ind w:firstLine="540"/>
        <w:jc w:val="both"/>
      </w:pPr>
      <w:r>
        <w:t>Соответствующая подпись признается недействительной проверяющим самостоятельно, исходя из указанных в подписном листе сведений (года либо даты рождения, адреса места жительства), либо на основании официального ответа уполномоченного органа.</w:t>
      </w:r>
    </w:p>
    <w:p w:rsidR="007C627C" w:rsidRDefault="007C627C">
      <w:pPr>
        <w:pStyle w:val="ConsPlusNormal"/>
        <w:spacing w:before="220"/>
        <w:ind w:firstLine="540"/>
        <w:jc w:val="both"/>
      </w:pPr>
      <w:bookmarkStart w:id="3" w:name="P232"/>
      <w:bookmarkEnd w:id="3"/>
      <w:r>
        <w:t>3.2.3.3. Подпись избирателя в подписном листе, изготовленном с нарушением установленной формы, и (или) в который не внесены предусмотренные законом сведения, и (или) который изготовлен не за счет средств избирательного фонда кандидата, избирательного объединения (</w:t>
      </w:r>
      <w:hyperlink r:id="rId61">
        <w:r>
          <w:rPr>
            <w:color w:val="0000FF"/>
          </w:rPr>
          <w:t>подпункт "и" пункта 6.4 статьи 38</w:t>
        </w:r>
      </w:hyperlink>
      <w:r>
        <w:t xml:space="preserve"> Федерального закона).</w:t>
      </w:r>
    </w:p>
    <w:p w:rsidR="007C627C" w:rsidRDefault="007C627C">
      <w:pPr>
        <w:pStyle w:val="ConsPlusNormal"/>
        <w:spacing w:before="220"/>
        <w:ind w:firstLine="540"/>
        <w:jc w:val="both"/>
      </w:pPr>
      <w:r>
        <w:t xml:space="preserve">Федеральным </w:t>
      </w:r>
      <w:hyperlink r:id="rId62">
        <w:r>
          <w:rPr>
            <w:color w:val="0000FF"/>
          </w:rPr>
          <w:t>законом</w:t>
        </w:r>
      </w:hyperlink>
      <w:r>
        <w:t xml:space="preserve"> установлены единые формы подписных листов с подписями избирателей в поддержку выдвижения списков кандидатов, выдвижения (самовыдвижения) кандидатов на выборах всех уровней (</w:t>
      </w:r>
      <w:hyperlink r:id="rId63">
        <w:r>
          <w:rPr>
            <w:color w:val="0000FF"/>
          </w:rPr>
          <w:t>пункт 8 статья 37</w:t>
        </w:r>
      </w:hyperlink>
      <w:r>
        <w:t xml:space="preserve"> Федерального закона), а также установлен единый порядок заполнения и заверения подписных листов.</w:t>
      </w:r>
    </w:p>
    <w:p w:rsidR="007C627C" w:rsidRDefault="007C627C">
      <w:pPr>
        <w:pStyle w:val="ConsPlusNormal"/>
        <w:spacing w:before="220"/>
        <w:ind w:firstLine="540"/>
        <w:jc w:val="both"/>
      </w:pPr>
      <w:r>
        <w:t>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утвержденному образцу, не может служить основанием для признания подписей избирателей недействительными.</w:t>
      </w:r>
    </w:p>
    <w:p w:rsidR="007C627C" w:rsidRDefault="007C627C">
      <w:pPr>
        <w:pStyle w:val="ConsPlusNormal"/>
        <w:spacing w:before="220"/>
        <w:ind w:firstLine="540"/>
        <w:jc w:val="both"/>
      </w:pPr>
      <w:r>
        <w:t>В случае неточного указания в утвержденном организующей выборы комиссией образце подписного листа наименований должности выборного должностного лица,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субъекта Российской Федерации, муниципального образования, наименования и (или) номера избирательного округа кандидат, уполномоченный представитель избирательного объединения вправе указать в подписном листе верные сведения.</w:t>
      </w:r>
    </w:p>
    <w:p w:rsidR="007C627C" w:rsidRDefault="007C627C">
      <w:pPr>
        <w:pStyle w:val="ConsPlusNormal"/>
        <w:spacing w:before="220"/>
        <w:ind w:firstLine="540"/>
        <w:jc w:val="both"/>
      </w:pPr>
      <w:r>
        <w:t>Проверяющим самостоятельно признаются недействительными все подписи в подписном листе, изготовленном с нарушением установленной формы и утвержденного образца, в том числе с нарушением требований о внесении сведений, и (или) в который не внесены предусмотренные законом сведения, и (или) который изготовлен не за счет средств избирательного фонда кандидата, избирательного объединения.</w:t>
      </w:r>
    </w:p>
    <w:p w:rsidR="007C627C" w:rsidRDefault="007C627C">
      <w:pPr>
        <w:pStyle w:val="ConsPlusNormal"/>
        <w:spacing w:before="220"/>
        <w:ind w:firstLine="540"/>
        <w:jc w:val="both"/>
      </w:pPr>
      <w:r>
        <w:t>3.2.3.4. Подпись избирателя, сведения о котором внесены в подписной лист нерукописным способом или карандашом (</w:t>
      </w:r>
      <w:hyperlink r:id="rId64">
        <w:r>
          <w:rPr>
            <w:color w:val="0000FF"/>
          </w:rPr>
          <w:t>подпункт "д" пункта 6.4 статьи 38</w:t>
        </w:r>
      </w:hyperlink>
      <w:r>
        <w:t xml:space="preserve"> Федерального закона).</w:t>
      </w:r>
    </w:p>
    <w:p w:rsidR="007C627C" w:rsidRDefault="007C627C">
      <w:pPr>
        <w:pStyle w:val="ConsPlusNormal"/>
        <w:spacing w:before="220"/>
        <w:ind w:firstLine="540"/>
        <w:jc w:val="both"/>
      </w:pPr>
      <w:r>
        <w:t xml:space="preserve">Согласно </w:t>
      </w:r>
      <w:hyperlink r:id="rId65">
        <w:r>
          <w:rPr>
            <w:color w:val="0000FF"/>
          </w:rPr>
          <w:t>пункту 11 статьи 37</w:t>
        </w:r>
      </w:hyperlink>
      <w:r>
        <w:t xml:space="preserve"> Федерального закона данные об избирателе вносятся в подписной лист рукописным способом, при этом использование карандашей не допускается. Проверяющим самостоятельно признается недействительной соответствующая подпись. В случае если данные об избирателе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эксперта-почерковеда.</w:t>
      </w:r>
    </w:p>
    <w:p w:rsidR="007C627C" w:rsidRDefault="007C627C">
      <w:pPr>
        <w:pStyle w:val="ConsPlusNormal"/>
        <w:spacing w:before="220"/>
        <w:ind w:firstLine="540"/>
        <w:jc w:val="both"/>
      </w:pPr>
      <w:bookmarkStart w:id="4" w:name="P239"/>
      <w:bookmarkEnd w:id="4"/>
      <w:r>
        <w:t>3.2.3.5. Подпись избирателя, собранная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избирательной комиссии о выдвижении (самовыдвижении) кандидата (</w:t>
      </w:r>
      <w:hyperlink r:id="rId66">
        <w:r>
          <w:rPr>
            <w:color w:val="0000FF"/>
          </w:rPr>
          <w:t>подпункт "а" пункта 6.4 статьи 38</w:t>
        </w:r>
      </w:hyperlink>
      <w:r>
        <w:t xml:space="preserve"> Федерального закона).</w:t>
      </w:r>
    </w:p>
    <w:p w:rsidR="007C627C" w:rsidRDefault="007C627C">
      <w:pPr>
        <w:pStyle w:val="ConsPlusNormal"/>
        <w:spacing w:before="220"/>
        <w:ind w:firstLine="540"/>
        <w:jc w:val="both"/>
      </w:pPr>
      <w:r>
        <w:lastRenderedPageBreak/>
        <w:t xml:space="preserve">Согласно </w:t>
      </w:r>
      <w:hyperlink r:id="rId67">
        <w:r>
          <w:rPr>
            <w:color w:val="0000FF"/>
          </w:rPr>
          <w:t>пункту 5 статьи 37</w:t>
        </w:r>
      </w:hyperlink>
      <w:r>
        <w:t xml:space="preserve"> Федерального закона подписи избирателей на выборах в органы государственной власти субъектов Российской Федерации могут собираться со дня оплаты изготовления подписных листов. На выборах в органы местного самоуправления подписи могут собираться со дня, следующего за днем уведомления избирательной комиссии о выдвижении (самовыдвижении) кандидата, заверения списка кандидатов.</w:t>
      </w:r>
    </w:p>
    <w:p w:rsidR="007C627C" w:rsidRDefault="007C627C">
      <w:pPr>
        <w:pStyle w:val="ConsPlusNormal"/>
        <w:spacing w:before="220"/>
        <w:ind w:firstLine="540"/>
        <w:jc w:val="both"/>
      </w:pPr>
      <w:r>
        <w:t>Соответствующая подпись признается недействительной проверяющим самостоятельно, исходя из указанной даты внесения подписи избирателем.</w:t>
      </w:r>
    </w:p>
    <w:p w:rsidR="007C627C" w:rsidRDefault="007C627C">
      <w:pPr>
        <w:pStyle w:val="ConsPlusNormal"/>
        <w:spacing w:before="220"/>
        <w:ind w:firstLine="540"/>
        <w:jc w:val="both"/>
      </w:pPr>
      <w:r>
        <w:t>3.2.3.6. Подпись избирателя без указания каких-либо сведений, требуемых законом, и (или) без указания даты собственноручного внесения избирателем своей подписи в подписной лист (</w:t>
      </w:r>
      <w:hyperlink r:id="rId68">
        <w:r>
          <w:rPr>
            <w:color w:val="0000FF"/>
          </w:rPr>
          <w:t>подпункт "г" пункта 6.4 статьи 38</w:t>
        </w:r>
      </w:hyperlink>
      <w:r>
        <w:t xml:space="preserve"> Федерального закона).</w:t>
      </w:r>
    </w:p>
    <w:p w:rsidR="007C627C" w:rsidRDefault="007C627C">
      <w:pPr>
        <w:pStyle w:val="ConsPlusNormal"/>
        <w:spacing w:before="220"/>
        <w:ind w:firstLine="540"/>
        <w:jc w:val="both"/>
      </w:pPr>
      <w:r>
        <w:t xml:space="preserve">Согласно </w:t>
      </w:r>
      <w:hyperlink r:id="rId69">
        <w:r>
          <w:rPr>
            <w:color w:val="0000FF"/>
          </w:rPr>
          <w:t>пункту 11 статьи 37</w:t>
        </w:r>
      </w:hyperlink>
      <w:r>
        <w:t xml:space="preserve"> Федерального закона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на соответствующей странице паспорта гражданина Российской Федерации или в документе, заменяющем паспорт гражданина.</w:t>
      </w:r>
    </w:p>
    <w:p w:rsidR="007C627C" w:rsidRDefault="007C627C">
      <w:pPr>
        <w:pStyle w:val="ConsPlusNormal"/>
        <w:spacing w:before="220"/>
        <w:ind w:firstLine="540"/>
        <w:jc w:val="both"/>
      </w:pPr>
      <w:r>
        <w:t>Необходимо иметь в виду, что неуказание отчества избирателя в подписном листе не может служить основанием для признания подписи недействительной само по себе.</w:t>
      </w:r>
    </w:p>
    <w:p w:rsidR="007C627C" w:rsidRDefault="007C627C">
      <w:pPr>
        <w:pStyle w:val="ConsPlusNormal"/>
        <w:spacing w:before="220"/>
        <w:ind w:firstLine="540"/>
        <w:jc w:val="both"/>
      </w:pPr>
      <w:r>
        <w:t>В этом случае соответствующая подпись признается недействительной на основании официального ответа уполномоченного органа при условии наличия у данного избирателя отчества.</w:t>
      </w:r>
    </w:p>
    <w:p w:rsidR="007C627C" w:rsidRDefault="007C627C">
      <w:pPr>
        <w:pStyle w:val="ConsPlusNormal"/>
        <w:spacing w:before="220"/>
        <w:ind w:firstLine="540"/>
        <w:jc w:val="both"/>
      </w:pPr>
      <w:r>
        <w:t xml:space="preserve">Согласно </w:t>
      </w:r>
      <w:hyperlink r:id="rId70">
        <w:r>
          <w:rPr>
            <w:color w:val="0000FF"/>
          </w:rPr>
          <w:t>подпункту 5 статьи 2</w:t>
        </w:r>
      </w:hyperlink>
      <w:r>
        <w:t xml:space="preserve"> Федерального закона под адресом места жительства понимается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&lt;2&gt;.</w:t>
      </w:r>
    </w:p>
    <w:p w:rsidR="007C627C" w:rsidRDefault="007C627C">
      <w:pPr>
        <w:pStyle w:val="ConsPlusNormal"/>
        <w:spacing w:before="220"/>
        <w:ind w:firstLine="540"/>
        <w:jc w:val="both"/>
      </w:pPr>
      <w:r>
        <w:t>--------------------------------</w:t>
      </w:r>
    </w:p>
    <w:p w:rsidR="007C627C" w:rsidRDefault="007C627C">
      <w:pPr>
        <w:pStyle w:val="ConsPlusNormal"/>
        <w:spacing w:before="220"/>
        <w:ind w:firstLine="540"/>
        <w:jc w:val="both"/>
      </w:pPr>
      <w:r>
        <w:t xml:space="preserve">&lt;2&gt; См. также </w:t>
      </w:r>
      <w:hyperlink r:id="rId71">
        <w:r>
          <w:rPr>
            <w:color w:val="0000FF"/>
          </w:rPr>
          <w:t>пункт 30</w:t>
        </w:r>
      </w:hyperlink>
      <w:r>
        <w:t xml:space="preserve"> постановления Пленума Верховного Суда Российской Федерации от 31 марта 2011 года N 5 "О практике рассмотрения судами дел о защите избирательных прав и права на участие в референдуме граждан Российской Федерации".</w:t>
      </w:r>
    </w:p>
    <w:p w:rsidR="007C627C" w:rsidRDefault="007C627C">
      <w:pPr>
        <w:pStyle w:val="ConsPlusNormal"/>
        <w:jc w:val="both"/>
      </w:pPr>
    </w:p>
    <w:p w:rsidR="007C627C" w:rsidRDefault="007C627C">
      <w:pPr>
        <w:pStyle w:val="ConsPlusNormal"/>
        <w:ind w:firstLine="540"/>
        <w:jc w:val="both"/>
      </w:pPr>
      <w:r>
        <w:t>При этом необходимо иметь в виду, что в паспорте гражданина Российской Федерации может быть указан адрес места жительства без некоторых сведений, например наименования субъекта Российской Федерации, района, однако указанный в подписном листе адрес должен содержать полный набор сведений. Вместе с тем при фактическом отсутствии в адресе места жительства гражданина наименования улицы, номера дома, квартиры и т.д. данные сведения в подписном листе не указываются.</w:t>
      </w:r>
    </w:p>
    <w:p w:rsidR="007C627C" w:rsidRDefault="007C627C">
      <w:pPr>
        <w:pStyle w:val="ConsPlusNormal"/>
        <w:spacing w:before="220"/>
        <w:ind w:firstLine="540"/>
        <w:jc w:val="both"/>
      </w:pPr>
      <w:r>
        <w:t>Соответствующая подпись признается недействительной проверяющим самостоятельно (при достаточности данных в подписном листе для принятия такого решения) либо на основании официального ответа уполномоченного органа.</w:t>
      </w:r>
    </w:p>
    <w:p w:rsidR="007C627C" w:rsidRDefault="007C627C">
      <w:pPr>
        <w:pStyle w:val="ConsPlusNormal"/>
        <w:spacing w:before="220"/>
        <w:ind w:firstLine="540"/>
        <w:jc w:val="both"/>
      </w:pPr>
      <w:bookmarkStart w:id="5" w:name="P252"/>
      <w:bookmarkEnd w:id="5"/>
      <w:r>
        <w:t xml:space="preserve">3.2.3.7. Подпись избирателя, собранная на рабочем месте, по месту учебы, в процессе и местах выдачи заработной платы, пенсий, пособий, стипендий,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w:t>
      </w:r>
      <w:r>
        <w:lastRenderedPageBreak/>
        <w:t>организаций независимо от форм собственности, учреждений, членов избирательных комиссий с правом решающего голоса, под принуждением и за вознаграждение (</w:t>
      </w:r>
      <w:hyperlink r:id="rId72">
        <w:r>
          <w:rPr>
            <w:color w:val="0000FF"/>
          </w:rPr>
          <w:t>подпункт "к" пункта 6.4 статьи 38</w:t>
        </w:r>
      </w:hyperlink>
      <w:r>
        <w:t xml:space="preserve"> Федерального закона).</w:t>
      </w:r>
    </w:p>
    <w:p w:rsidR="007C627C" w:rsidRDefault="007C627C">
      <w:pPr>
        <w:pStyle w:val="ConsPlusNormal"/>
        <w:spacing w:before="220"/>
        <w:ind w:firstLine="540"/>
        <w:jc w:val="both"/>
      </w:pPr>
      <w:r>
        <w:t xml:space="preserve">Согласно </w:t>
      </w:r>
      <w:hyperlink r:id="rId73">
        <w:r>
          <w:rPr>
            <w:color w:val="0000FF"/>
          </w:rPr>
          <w:t>пункту 6 статьи 37</w:t>
        </w:r>
      </w:hyperlink>
      <w:r>
        <w:t xml:space="preserve"> Федерального закона в указанных местах и с участием указанных органов сбор подписей не допускается.</w:t>
      </w:r>
    </w:p>
    <w:p w:rsidR="007C627C" w:rsidRDefault="007C627C">
      <w:pPr>
        <w:pStyle w:val="ConsPlusNormal"/>
        <w:spacing w:before="220"/>
        <w:ind w:firstLine="540"/>
        <w:jc w:val="both"/>
      </w:pPr>
      <w:r>
        <w:t>Соответствующая подпись признается проверяющим недействительной на основании официальных документов соответствующих органов.</w:t>
      </w:r>
    </w:p>
    <w:p w:rsidR="007C627C" w:rsidRDefault="007C627C">
      <w:pPr>
        <w:pStyle w:val="ConsPlusNormal"/>
        <w:spacing w:before="220"/>
        <w:ind w:firstLine="540"/>
        <w:jc w:val="both"/>
      </w:pPr>
      <w:bookmarkStart w:id="6" w:name="P255"/>
      <w:bookmarkEnd w:id="6"/>
      <w:r>
        <w:t>3.2.3.8. Подпись избирателя с исправлениями в сведениях об избирателе, если эти исправления специально не оговорены избирателем или лицами, осуществляющими сбор подписей избирателей, а также с исправлениями в дате внесения подписи, если эти исправления специально не оговорены избирателем (</w:t>
      </w:r>
      <w:hyperlink r:id="rId74">
        <w:r>
          <w:rPr>
            <w:color w:val="0000FF"/>
          </w:rPr>
          <w:t>подпункты "е"</w:t>
        </w:r>
      </w:hyperlink>
      <w:r>
        <w:t xml:space="preserve"> и </w:t>
      </w:r>
      <w:hyperlink r:id="rId75">
        <w:r>
          <w:rPr>
            <w:color w:val="0000FF"/>
          </w:rPr>
          <w:t>"ж" пункта 6.4 статьи 38</w:t>
        </w:r>
      </w:hyperlink>
      <w:r>
        <w:t xml:space="preserve"> Федерального закона).</w:t>
      </w:r>
    </w:p>
    <w:p w:rsidR="007C627C" w:rsidRDefault="007C627C">
      <w:pPr>
        <w:pStyle w:val="ConsPlusNormal"/>
        <w:spacing w:before="220"/>
        <w:ind w:firstLine="540"/>
        <w:jc w:val="both"/>
      </w:pPr>
      <w:r>
        <w:t xml:space="preserve">Не могут считаться исправлениями помарки, не препятствующие однозначному толкованию сведений. Также согласно </w:t>
      </w:r>
      <w:hyperlink r:id="rId76">
        <w:r>
          <w:rPr>
            <w:color w:val="0000FF"/>
          </w:rPr>
          <w:t>пункту 5 статьи 38</w:t>
        </w:r>
      </w:hyperlink>
      <w:r>
        <w:t xml:space="preserve">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7C627C" w:rsidRDefault="007C627C">
      <w:pPr>
        <w:pStyle w:val="ConsPlusNormal"/>
        <w:spacing w:before="220"/>
        <w:ind w:firstLine="540"/>
        <w:jc w:val="both"/>
      </w:pPr>
      <w:r>
        <w:t>В случае если исправления очевидны, проверяющим самостоятельно признается недействительной соответствующая подпись. Вместе с тем к определению наличия исправления, особенно в дате внесения подписи, целесообразно привлекать эксперта-почерковеда, в этом случае подпись признается недействительной на основании его заключения.</w:t>
      </w:r>
    </w:p>
    <w:p w:rsidR="007C627C" w:rsidRDefault="007C627C">
      <w:pPr>
        <w:pStyle w:val="ConsPlusNormal"/>
        <w:spacing w:before="220"/>
        <w:ind w:firstLine="540"/>
        <w:jc w:val="both"/>
      </w:pPr>
      <w:r>
        <w:t>3.2.3.9. Подпись избирателя, указавшего в подписном листе сведения, не соответствующие действительности (</w:t>
      </w:r>
      <w:hyperlink r:id="rId77">
        <w:r>
          <w:rPr>
            <w:color w:val="0000FF"/>
          </w:rPr>
          <w:t>подпункт "в" пункта 6.4 статьи 38</w:t>
        </w:r>
      </w:hyperlink>
      <w:r>
        <w:t xml:space="preserve"> Федерального закона).</w:t>
      </w:r>
    </w:p>
    <w:p w:rsidR="007C627C" w:rsidRDefault="007C627C">
      <w:pPr>
        <w:pStyle w:val="ConsPlusNormal"/>
        <w:spacing w:before="220"/>
        <w:ind w:firstLine="540"/>
        <w:jc w:val="both"/>
      </w:pPr>
      <w:r>
        <w:t>Соответствующая подпись признается недействительной только при наличии официальной справки органа регистрационного учета либо на основании заключения эксперта, привлеченного к проверке подписных листов.</w:t>
      </w:r>
    </w:p>
    <w:p w:rsidR="007C627C" w:rsidRDefault="007C627C">
      <w:pPr>
        <w:pStyle w:val="ConsPlusNormal"/>
        <w:spacing w:before="220"/>
        <w:ind w:firstLine="540"/>
        <w:jc w:val="both"/>
      </w:pPr>
      <w:r>
        <w:t>3.2.3.10. Подпись избирателя, дата внесения которой выполнена избирателем несобственноручно (</w:t>
      </w:r>
      <w:hyperlink r:id="rId78">
        <w:r>
          <w:rPr>
            <w:color w:val="0000FF"/>
          </w:rPr>
          <w:t>подпункт "е" пункта 6.4 статьи 38</w:t>
        </w:r>
      </w:hyperlink>
      <w:r>
        <w:t xml:space="preserve"> Федерального закона), а также подпись избирателя, фамилия, имя, отчество которого указаны избирателем несобственноручно (</w:t>
      </w:r>
      <w:hyperlink r:id="rId79">
        <w:r>
          <w:rPr>
            <w:color w:val="0000FF"/>
          </w:rPr>
          <w:t>подпункт "л" пункта 6.4 статьи 38</w:t>
        </w:r>
      </w:hyperlink>
      <w:r>
        <w:t xml:space="preserve"> Федерального закона).</w:t>
      </w:r>
    </w:p>
    <w:p w:rsidR="007C627C" w:rsidRDefault="007C627C">
      <w:pPr>
        <w:pStyle w:val="ConsPlusNormal"/>
        <w:spacing w:before="220"/>
        <w:ind w:firstLine="540"/>
        <w:jc w:val="both"/>
      </w:pPr>
      <w:r>
        <w:t>Эти основания используются в случаях, когда в проверяемой папке (нескольких папках) экспертом-почерковедом выявляются фамилии, имена, отчества избирателей, даты внесения подписей избирателей, выполненные одним лицом (так называемые цепочки).</w:t>
      </w:r>
    </w:p>
    <w:p w:rsidR="007C627C" w:rsidRDefault="007C627C">
      <w:pPr>
        <w:pStyle w:val="ConsPlusNormal"/>
        <w:spacing w:before="220"/>
        <w:ind w:firstLine="540"/>
        <w:jc w:val="both"/>
      </w:pPr>
      <w:r>
        <w:t>Поскольку избиратель вправе поставить свою подпись в поддержку выдвижения списка кандидатов, выдвижения (самовыдвижения) кандидата только один раз, то соответственно фамилия, имя, отчество, дата внесения подписи избирателя могут быть выполнены одним лицом только один раз. В связи с этим в случае выявления цепочки недействительными признаются все подписи избирателей с фамилиями, именами, отчествами, датами, выполненными одним лицом, за исключением одной.</w:t>
      </w:r>
    </w:p>
    <w:p w:rsidR="007C627C" w:rsidRDefault="007C627C">
      <w:pPr>
        <w:pStyle w:val="ConsPlusNormal"/>
        <w:spacing w:before="220"/>
        <w:ind w:firstLine="540"/>
        <w:jc w:val="both"/>
      </w:pPr>
      <w:r>
        <w:t>Соответствующая подпись (подписи) признается недействительной (признаются недействительными) на основании заключения эксперта-почерковеда.</w:t>
      </w:r>
    </w:p>
    <w:p w:rsidR="007C627C" w:rsidRDefault="007C627C">
      <w:pPr>
        <w:pStyle w:val="ConsPlusNormal"/>
        <w:spacing w:before="220"/>
        <w:ind w:firstLine="540"/>
        <w:jc w:val="both"/>
      </w:pPr>
      <w:r>
        <w:t>3.2.3.11. Подпись избирателя, сведения о котором внесены не самим избирателем и не лицом, осуществлявшим сбор подписей избирателей, внесенных в этот подписной лист (</w:t>
      </w:r>
      <w:hyperlink r:id="rId80">
        <w:r>
          <w:rPr>
            <w:color w:val="0000FF"/>
          </w:rPr>
          <w:t>подпункт "л" пункта 6.4 статьи 38</w:t>
        </w:r>
      </w:hyperlink>
      <w:r>
        <w:t xml:space="preserve"> Федерального закона).</w:t>
      </w:r>
    </w:p>
    <w:p w:rsidR="007C627C" w:rsidRDefault="007C627C">
      <w:pPr>
        <w:pStyle w:val="ConsPlusNormal"/>
        <w:spacing w:before="220"/>
        <w:ind w:firstLine="540"/>
        <w:jc w:val="both"/>
      </w:pPr>
      <w:r>
        <w:lastRenderedPageBreak/>
        <w:t xml:space="preserve">Согласно </w:t>
      </w:r>
      <w:hyperlink r:id="rId81">
        <w:r>
          <w:rPr>
            <w:color w:val="0000FF"/>
          </w:rPr>
          <w:t>пункту 11 статьи 37</w:t>
        </w:r>
      </w:hyperlink>
      <w:r>
        <w:t xml:space="preserve"> Федерального закона сведения об избирателе, ставящем в подписном листе свои фамилию, имя, отчество, подпись и дату ее внесения, могут вноситься в подписной лист либо самим избирателем, либо по его просьбе лицом, осуществлявшим сбор подписей избирателей.</w:t>
      </w:r>
    </w:p>
    <w:p w:rsidR="007C627C" w:rsidRDefault="007C627C">
      <w:pPr>
        <w:pStyle w:val="ConsPlusNormal"/>
        <w:spacing w:before="220"/>
        <w:ind w:firstLine="540"/>
        <w:jc w:val="both"/>
      </w:pPr>
      <w:r>
        <w:t>В случае если данные внесены иным лицом, подпись признается недействительной.</w:t>
      </w:r>
    </w:p>
    <w:p w:rsidR="007C627C" w:rsidRDefault="007C627C">
      <w:pPr>
        <w:pStyle w:val="ConsPlusNormal"/>
        <w:spacing w:before="220"/>
        <w:ind w:firstLine="540"/>
        <w:jc w:val="both"/>
      </w:pPr>
      <w:r>
        <w:t>По этому же основанию недействительными признаются подписи избирателей, данные о которых внесены одним лицом, но не лицом, осуществлявшим сбор подписей избирателей (используется образец почерка соответствующего лица, осуществлявшего сбор подписей избирателей, например из списка лиц, осуществлявших сбор подписей, в случае его представления либо из заверительной записи подписного листа).</w:t>
      </w:r>
    </w:p>
    <w:p w:rsidR="007C627C" w:rsidRDefault="007C627C">
      <w:pPr>
        <w:pStyle w:val="ConsPlusNormal"/>
        <w:spacing w:before="220"/>
        <w:ind w:firstLine="540"/>
        <w:jc w:val="both"/>
      </w:pPr>
      <w:r>
        <w:t>Соответствующая подпись признается недействительной на основании заключения эксперта-почерковеда.</w:t>
      </w:r>
    </w:p>
    <w:p w:rsidR="007C627C" w:rsidRDefault="007C627C">
      <w:pPr>
        <w:pStyle w:val="ConsPlusNormal"/>
        <w:spacing w:before="220"/>
        <w:ind w:firstLine="540"/>
        <w:jc w:val="both"/>
      </w:pPr>
      <w:r>
        <w:t>3.2.3.12. Подпись избирателя, которая внесена в подписной лист позже заверения подписного листа лицом, осуществлявшим сбор подписей избирателей;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 (</w:t>
      </w:r>
      <w:hyperlink r:id="rId82">
        <w:r>
          <w:rPr>
            <w:color w:val="0000FF"/>
          </w:rPr>
          <w:t>подпункты "н"</w:t>
        </w:r>
      </w:hyperlink>
      <w:r>
        <w:t xml:space="preserve"> и </w:t>
      </w:r>
      <w:hyperlink r:id="rId83">
        <w:r>
          <w:rPr>
            <w:color w:val="0000FF"/>
          </w:rPr>
          <w:t>"о" пункта 6.4 статьи 38</w:t>
        </w:r>
      </w:hyperlink>
      <w:r>
        <w:t xml:space="preserve"> Федерального закона).</w:t>
      </w:r>
    </w:p>
    <w:p w:rsidR="007C627C" w:rsidRDefault="007C627C">
      <w:pPr>
        <w:pStyle w:val="ConsPlusNormal"/>
        <w:spacing w:before="220"/>
        <w:ind w:firstLine="540"/>
        <w:jc w:val="both"/>
      </w:pPr>
      <w:r>
        <w:t>Данное основание вытекает из порядка сбора подписей, установленного законом. Определяется по датам внесения подписей избирателя, лица, осуществлявшего сбор подписей, и кандидата (уполномоченного представителя избирательного объединения). Заверение подписного листа лицом, осуществлявшим сбор подписей, возможно одновременно или после даты, указанной избирателем в подписном листе.</w:t>
      </w:r>
    </w:p>
    <w:p w:rsidR="007C627C" w:rsidRDefault="007C627C">
      <w:pPr>
        <w:pStyle w:val="ConsPlusNormal"/>
        <w:spacing w:before="220"/>
        <w:ind w:firstLine="540"/>
        <w:jc w:val="both"/>
      </w:pPr>
      <w:r>
        <w:t>Проверяющим самостоятельно признается недействительной соответствующая подпись либо все подписи избирателей в подписном листе (в случае, если заверительная запись лица, осуществлявшего сбор подписей, внесена позднее внесения заверительной записи кандидата, уполномоченного представителя избирательного объединения).</w:t>
      </w:r>
    </w:p>
    <w:p w:rsidR="007C627C" w:rsidRDefault="007C627C">
      <w:pPr>
        <w:pStyle w:val="ConsPlusNormal"/>
        <w:spacing w:before="220"/>
        <w:ind w:firstLine="540"/>
        <w:jc w:val="both"/>
      </w:pPr>
      <w:r>
        <w:t>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w:t>
      </w:r>
    </w:p>
    <w:p w:rsidR="007C627C" w:rsidRDefault="007C627C">
      <w:pPr>
        <w:pStyle w:val="ConsPlusNormal"/>
        <w:spacing w:before="220"/>
        <w:ind w:firstLine="540"/>
        <w:jc w:val="both"/>
      </w:pPr>
      <w:r>
        <w:t>3.2.3.13. Подпись избирателя в случае, если в соответствующем подписном листе сведения о лице, осуществлявшем сбор подписей избирателей, о кандидате, об уполномоченном представителе избирательного объединения указаны не в полном объеме или не соответствуют действительности, либо подписной лист заверен лицом, осуществлявшим сбор подписей избирателей, не достигшим к моменту сбора подписей 18 лет, и (или) указанное лицо признано судом недееспособным (</w:t>
      </w:r>
      <w:hyperlink r:id="rId84">
        <w:r>
          <w:rPr>
            <w:color w:val="0000FF"/>
          </w:rPr>
          <w:t>подпункт "з" пункта 6.4 статьи 38</w:t>
        </w:r>
      </w:hyperlink>
      <w:r>
        <w:t xml:space="preserve"> Федерального закона).</w:t>
      </w:r>
    </w:p>
    <w:p w:rsidR="007C627C" w:rsidRDefault="007C627C">
      <w:pPr>
        <w:pStyle w:val="ConsPlusNormal"/>
        <w:spacing w:before="220"/>
        <w:ind w:firstLine="540"/>
        <w:jc w:val="both"/>
      </w:pPr>
      <w:r>
        <w:t xml:space="preserve">Аналогично </w:t>
      </w:r>
      <w:hyperlink w:anchor="P239">
        <w:r>
          <w:rPr>
            <w:color w:val="0000FF"/>
          </w:rPr>
          <w:t>подпунктам 3.2.3.5</w:t>
        </w:r>
      </w:hyperlink>
      <w:r>
        <w:t xml:space="preserve"> и </w:t>
      </w:r>
      <w:hyperlink w:anchor="P255">
        <w:r>
          <w:rPr>
            <w:color w:val="0000FF"/>
          </w:rPr>
          <w:t>3.2.3.8</w:t>
        </w:r>
      </w:hyperlink>
      <w:r>
        <w:t xml:space="preserve"> настоящего пункта.</w:t>
      </w:r>
    </w:p>
    <w:p w:rsidR="007C627C" w:rsidRDefault="007C627C">
      <w:pPr>
        <w:pStyle w:val="ConsPlusNormal"/>
        <w:spacing w:before="220"/>
        <w:ind w:firstLine="540"/>
        <w:jc w:val="both"/>
      </w:pPr>
      <w:r>
        <w:t>Все подписи на соответствующем подписном листе признаются недействительными либо проверяющим самостоятельно, либо на основании официальных справок уполномоченных органов.</w:t>
      </w:r>
    </w:p>
    <w:p w:rsidR="007C627C" w:rsidRDefault="007C627C">
      <w:pPr>
        <w:pStyle w:val="ConsPlusNormal"/>
        <w:spacing w:before="220"/>
        <w:ind w:firstLine="540"/>
        <w:jc w:val="both"/>
      </w:pPr>
      <w:r>
        <w:t>3.2.3.14. Подпись избирателя в случае, если соответствующий подписной лист не заверен подписями лица, осуществлявшего сбор подписей избирателей, и (или) кандидата, уполномоченного представителя избирательного объединения либо если хотя бы одна из этих подписей выполнена несобственноручно (</w:t>
      </w:r>
      <w:hyperlink r:id="rId85">
        <w:r>
          <w:rPr>
            <w:color w:val="0000FF"/>
          </w:rPr>
          <w:t>подпункт "з" пункта 6.4 статьи 38</w:t>
        </w:r>
      </w:hyperlink>
      <w:r>
        <w:t xml:space="preserve"> Федерального закона).</w:t>
      </w:r>
    </w:p>
    <w:p w:rsidR="007C627C" w:rsidRDefault="007C627C">
      <w:pPr>
        <w:pStyle w:val="ConsPlusNormal"/>
        <w:spacing w:before="220"/>
        <w:ind w:firstLine="540"/>
        <w:jc w:val="both"/>
      </w:pPr>
      <w:r>
        <w:t xml:space="preserve">Все подписи на соответствующем подписном листе признаются недействительными при </w:t>
      </w:r>
      <w:r>
        <w:lastRenderedPageBreak/>
        <w:t>отсутствии соответствующих подписей - проверяющим самостоятельно, при их недостоверности - на основании заключения эксперта-почерковеда.</w:t>
      </w:r>
    </w:p>
    <w:p w:rsidR="007C627C" w:rsidRDefault="007C627C">
      <w:pPr>
        <w:pStyle w:val="ConsPlusNormal"/>
        <w:spacing w:before="220"/>
        <w:ind w:firstLine="540"/>
        <w:jc w:val="both"/>
      </w:pPr>
      <w:r>
        <w:t>3.2.3.15. Подпись избирателя в случае, если в соответствующем подписном листе не указана или не внесена собственноручно хотя бы одна из дат заверения подписного листа (</w:t>
      </w:r>
      <w:hyperlink r:id="rId86">
        <w:r>
          <w:rPr>
            <w:color w:val="0000FF"/>
          </w:rPr>
          <w:t>подпункт "з" пункта 6.4 статьи 38</w:t>
        </w:r>
      </w:hyperlink>
      <w:r>
        <w:t xml:space="preserve"> Федерального закона).</w:t>
      </w:r>
    </w:p>
    <w:p w:rsidR="007C627C" w:rsidRDefault="007C627C">
      <w:pPr>
        <w:pStyle w:val="ConsPlusNormal"/>
        <w:spacing w:before="220"/>
        <w:ind w:firstLine="540"/>
        <w:jc w:val="both"/>
      </w:pPr>
      <w:r>
        <w:t>Все подписи на соответствующем подписном листе признаются недействительными проверяющим самостоятельно или на основании заключения эксперта-почерковеда (в случае внесения даты несобственноручно).</w:t>
      </w:r>
    </w:p>
    <w:p w:rsidR="007C627C" w:rsidRDefault="007C627C">
      <w:pPr>
        <w:pStyle w:val="ConsPlusNormal"/>
        <w:spacing w:before="220"/>
        <w:ind w:firstLine="540"/>
        <w:jc w:val="both"/>
      </w:pPr>
      <w:r>
        <w:t>3.2.3.16. Подпись избирателя в случае, если в соответствующем подписном листе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w:t>
      </w:r>
      <w:hyperlink r:id="rId87">
        <w:r>
          <w:rPr>
            <w:color w:val="0000FF"/>
          </w:rPr>
          <w:t>подпункт "з" пункта 6.4 статьи 38</w:t>
        </w:r>
      </w:hyperlink>
      <w:r>
        <w:t xml:space="preserve"> Федерального закона).</w:t>
      </w:r>
    </w:p>
    <w:p w:rsidR="007C627C" w:rsidRDefault="007C627C">
      <w:pPr>
        <w:pStyle w:val="ConsPlusNormal"/>
        <w:spacing w:before="220"/>
        <w:ind w:firstLine="540"/>
        <w:jc w:val="both"/>
      </w:pPr>
      <w:r>
        <w:t xml:space="preserve">Аналогично </w:t>
      </w:r>
      <w:hyperlink w:anchor="P252">
        <w:r>
          <w:rPr>
            <w:color w:val="0000FF"/>
          </w:rPr>
          <w:t>подпункту 3.2.3.7</w:t>
        </w:r>
      </w:hyperlink>
      <w:r>
        <w:t xml:space="preserve"> настоящего пункта.</w:t>
      </w:r>
    </w:p>
    <w:p w:rsidR="007C627C" w:rsidRDefault="007C627C">
      <w:pPr>
        <w:pStyle w:val="ConsPlusNormal"/>
        <w:spacing w:before="220"/>
        <w:ind w:firstLine="540"/>
        <w:jc w:val="both"/>
      </w:pPr>
      <w:r>
        <w:t>Все подписи на соответствующем подписном листе признаются недействительными проверяющим самостоятельно.</w:t>
      </w:r>
    </w:p>
    <w:p w:rsidR="007C627C" w:rsidRDefault="007C627C">
      <w:pPr>
        <w:pStyle w:val="ConsPlusNormal"/>
        <w:spacing w:before="220"/>
        <w:ind w:firstLine="540"/>
        <w:jc w:val="both"/>
      </w:pPr>
      <w:r>
        <w:t>3.2.3.17. Подпись избирателя в случае, если в соответствующем подписном листе сведения о лице, осуществлявшем сбор подписей избирателей, не внесены им собственноручно либо внесены нерукописным способом или карандашом (</w:t>
      </w:r>
      <w:hyperlink r:id="rId88">
        <w:r>
          <w:rPr>
            <w:color w:val="0000FF"/>
          </w:rPr>
          <w:t>подпункт "з" пункта 6.4 статьи 38</w:t>
        </w:r>
      </w:hyperlink>
      <w:r>
        <w:t xml:space="preserve"> Федерального закона).</w:t>
      </w:r>
    </w:p>
    <w:p w:rsidR="007C627C" w:rsidRDefault="007C627C">
      <w:pPr>
        <w:pStyle w:val="ConsPlusNormal"/>
        <w:spacing w:before="220"/>
        <w:ind w:firstLine="540"/>
        <w:jc w:val="both"/>
      </w:pPr>
      <w:r>
        <w:t xml:space="preserve">Аналогично </w:t>
      </w:r>
      <w:hyperlink w:anchor="P232">
        <w:r>
          <w:rPr>
            <w:color w:val="0000FF"/>
          </w:rPr>
          <w:t>подпункту 3.2.3.3</w:t>
        </w:r>
      </w:hyperlink>
      <w:r>
        <w:t xml:space="preserve"> настоящего пункта.</w:t>
      </w:r>
    </w:p>
    <w:p w:rsidR="007C627C" w:rsidRDefault="007C627C">
      <w:pPr>
        <w:pStyle w:val="ConsPlusNormal"/>
        <w:spacing w:before="220"/>
        <w:ind w:firstLine="540"/>
        <w:jc w:val="both"/>
      </w:pPr>
      <w:r>
        <w:t>Все подписи на соответствующем подписном листе признаются недействительными на основании заключения эксперта-почерковеда.</w:t>
      </w:r>
    </w:p>
    <w:p w:rsidR="007C627C" w:rsidRDefault="007C627C">
      <w:pPr>
        <w:pStyle w:val="ConsPlusNormal"/>
        <w:spacing w:before="220"/>
        <w:ind w:firstLine="540"/>
        <w:jc w:val="both"/>
      </w:pPr>
      <w:r>
        <w:t>3.2.3.18. Подпись избирателя в подписном листе, который заверен осуществлявшим сбор подписей избирателей лицом, не внесенным в нотариально заверенный список лиц, осуществлявших сбор подписей, в случае если законом установлена обязанность составлять и представлять указанный список (</w:t>
      </w:r>
      <w:hyperlink r:id="rId89">
        <w:r>
          <w:rPr>
            <w:color w:val="0000FF"/>
          </w:rPr>
          <w:t>подпункт "м" пункта 6.4 статьи 38</w:t>
        </w:r>
      </w:hyperlink>
      <w:r>
        <w:t xml:space="preserve"> Федерального закона).</w:t>
      </w:r>
    </w:p>
    <w:p w:rsidR="007C627C" w:rsidRDefault="007C627C">
      <w:pPr>
        <w:pStyle w:val="ConsPlusNormal"/>
        <w:spacing w:before="220"/>
        <w:ind w:firstLine="540"/>
        <w:jc w:val="both"/>
      </w:pPr>
      <w:r>
        <w:t>Все подписи на соответствующем подписном листе признаются недействительными проверяющим самостоятельно.</w:t>
      </w:r>
    </w:p>
    <w:p w:rsidR="007C627C" w:rsidRDefault="007C627C">
      <w:pPr>
        <w:pStyle w:val="ConsPlusNormal"/>
        <w:spacing w:before="220"/>
        <w:ind w:firstLine="540"/>
        <w:jc w:val="both"/>
      </w:pPr>
      <w:r>
        <w:t>Если подпись избирателя может быть признана недействительной по нескольким основаниям, то в ведомости проверки подписных листов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7C627C" w:rsidRDefault="007C627C">
      <w:pPr>
        <w:pStyle w:val="ConsPlusNormal"/>
        <w:spacing w:before="220"/>
        <w:ind w:firstLine="540"/>
        <w:jc w:val="both"/>
      </w:pPr>
      <w:r>
        <w:t>3.2.4. 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
    <w:p w:rsidR="007C627C" w:rsidRDefault="007C627C">
      <w:pPr>
        <w:pStyle w:val="ConsPlusNormal"/>
        <w:jc w:val="both"/>
      </w:pPr>
    </w:p>
    <w:p w:rsidR="007C627C" w:rsidRDefault="007C627C">
      <w:pPr>
        <w:pStyle w:val="ConsPlusTitle"/>
        <w:jc w:val="center"/>
        <w:outlineLvl w:val="2"/>
      </w:pPr>
      <w:r>
        <w:t>3.3. Оформление результатов проверки подписных листов</w:t>
      </w:r>
    </w:p>
    <w:p w:rsidR="007C627C" w:rsidRDefault="007C627C">
      <w:pPr>
        <w:pStyle w:val="ConsPlusNormal"/>
        <w:jc w:val="both"/>
      </w:pPr>
    </w:p>
    <w:p w:rsidR="007C627C" w:rsidRDefault="007C627C">
      <w:pPr>
        <w:pStyle w:val="ConsPlusNormal"/>
        <w:ind w:firstLine="540"/>
        <w:jc w:val="both"/>
      </w:pPr>
      <w:r>
        <w:t xml:space="preserve">3.3.1. Результаты проверки подписных листов вносятся в ведомости проверки подписных листов (далее - ведомость), в которых указываются основания (причины) признания подписей избирателей недостоверными и (или) недействительными с указанием номеров папки, </w:t>
      </w:r>
      <w:r>
        <w:lastRenderedPageBreak/>
        <w:t>подписного листа и строки в подписном листе, в которых содержится каждая из таких подписей.</w:t>
      </w:r>
    </w:p>
    <w:p w:rsidR="007C627C" w:rsidRDefault="007C627C">
      <w:pPr>
        <w:pStyle w:val="ConsPlusNormal"/>
        <w:spacing w:before="220"/>
        <w:ind w:firstLine="540"/>
        <w:jc w:val="both"/>
      </w:pPr>
      <w:r>
        <w:t>На каждую проверяемую папку целесообразно составлять отдельную ведомость, которая может быть на одном или нескольких листах. Листы ведомости нумеруются.</w:t>
      </w:r>
    </w:p>
    <w:p w:rsidR="007C627C" w:rsidRDefault="007C627C">
      <w:pPr>
        <w:pStyle w:val="ConsPlusNormal"/>
        <w:spacing w:before="220"/>
        <w:ind w:firstLine="540"/>
        <w:jc w:val="both"/>
      </w:pPr>
      <w:r>
        <w:t>3.3.2. В случае если законом предусмотрено проведение дополнительной проверки, то в ведомости целесообразно предусмотреть место для проставления отметки о номере случайной выборки.</w:t>
      </w:r>
    </w:p>
    <w:p w:rsidR="007C627C" w:rsidRDefault="007C627C">
      <w:pPr>
        <w:pStyle w:val="ConsPlusNormal"/>
        <w:spacing w:before="220"/>
        <w:ind w:firstLine="540"/>
        <w:jc w:val="both"/>
      </w:pPr>
      <w:r>
        <w:t>3.3.3. Для удобства и быстроты заполнения ведомостей основания признания подписей недостоверными и (или) недействительными могут указываться в виде кодов нарушений. Форму ведомости и таблицу кодов нарушений с указанием соответствующих им оснований признания подписей недостоверными и (или) недействительными целесообразно утвердить решением избирательной комиссии, организующей выборы.</w:t>
      </w:r>
    </w:p>
    <w:p w:rsidR="007C627C" w:rsidRDefault="007C627C">
      <w:pPr>
        <w:pStyle w:val="ConsPlusNormal"/>
        <w:spacing w:before="220"/>
        <w:ind w:firstLine="540"/>
        <w:jc w:val="both"/>
      </w:pPr>
      <w:r>
        <w:t xml:space="preserve">3.3.4. Примерная </w:t>
      </w:r>
      <w:hyperlink w:anchor="P366">
        <w:r>
          <w:rPr>
            <w:color w:val="0000FF"/>
          </w:rPr>
          <w:t>форма</w:t>
        </w:r>
      </w:hyperlink>
      <w:r>
        <w:t xml:space="preserve"> ведомости приведена в приложении N 1 к Методическим рекомендациям. </w:t>
      </w:r>
      <w:hyperlink w:anchor="P484">
        <w:r>
          <w:rPr>
            <w:color w:val="0000FF"/>
          </w:rPr>
          <w:t>Таблица</w:t>
        </w:r>
      </w:hyperlink>
      <w:r>
        <w:t xml:space="preserve"> с перечнем кодов нарушений приведена в приложении N 2 к Методическим рекомендациям.</w:t>
      </w:r>
    </w:p>
    <w:p w:rsidR="007C627C" w:rsidRDefault="007C627C">
      <w:pPr>
        <w:pStyle w:val="ConsPlusNormal"/>
        <w:spacing w:before="220"/>
        <w:ind w:firstLine="540"/>
        <w:jc w:val="both"/>
      </w:pPr>
      <w:r>
        <w:t>3.3.5. Каждый лист ведомости в обязательном порядке подписывается проверяющим, а в случае, если недостоверной и (или) недействительной подпись (подписи) признается (признаются) на основании заключения (заключений) эксперта (экспертов), также всеми экспертами, осуществлявшими работу с соответствующими подписными листами.</w:t>
      </w:r>
    </w:p>
    <w:p w:rsidR="007C627C" w:rsidRDefault="007C627C">
      <w:pPr>
        <w:pStyle w:val="ConsPlusNormal"/>
        <w:spacing w:before="220"/>
        <w:ind w:firstLine="540"/>
        <w:jc w:val="both"/>
      </w:pPr>
      <w:r>
        <w:t xml:space="preserve">3.3.6. Федеральный </w:t>
      </w:r>
      <w:hyperlink r:id="rId90">
        <w:r>
          <w:rPr>
            <w:color w:val="0000FF"/>
          </w:rPr>
          <w:t>закон</w:t>
        </w:r>
      </w:hyperlink>
      <w:r>
        <w:t xml:space="preserve"> не содержит требований к форме заключения эксперта. Заключение эксперта может быть изложено в ведомости, то есть подпись эксперта, в том числе эксперта-почерковеда, поставленная в ведомости, в которой указаны номер папки, номер листа в папке, номер строки, а также основания (причины) для признания подписи недостоверной и (или) недействительной, является его письменным заключением &lt;3&gt;.</w:t>
      </w:r>
    </w:p>
    <w:p w:rsidR="007C627C" w:rsidRDefault="007C627C">
      <w:pPr>
        <w:pStyle w:val="ConsPlusNormal"/>
        <w:spacing w:before="220"/>
        <w:ind w:firstLine="540"/>
        <w:jc w:val="both"/>
      </w:pPr>
      <w:r>
        <w:t>--------------------------------</w:t>
      </w:r>
    </w:p>
    <w:p w:rsidR="007C627C" w:rsidRDefault="007C627C">
      <w:pPr>
        <w:pStyle w:val="ConsPlusNormal"/>
        <w:spacing w:before="220"/>
        <w:ind w:firstLine="540"/>
        <w:jc w:val="both"/>
      </w:pPr>
      <w:r>
        <w:t xml:space="preserve">&lt;3&gt; См. также </w:t>
      </w:r>
      <w:hyperlink r:id="rId91">
        <w:r>
          <w:rPr>
            <w:color w:val="0000FF"/>
          </w:rPr>
          <w:t>пункт 30</w:t>
        </w:r>
      </w:hyperlink>
      <w:r>
        <w:t xml:space="preserve"> постановления Пленума Верховного Суда Российской Федерации от 31 марта 2011 года N 5 "О практике рассмотрения судами дел о защите избирательных прав и права на участие в референдуме граждан Российской Федерации".</w:t>
      </w:r>
    </w:p>
    <w:p w:rsidR="007C627C" w:rsidRDefault="007C627C">
      <w:pPr>
        <w:pStyle w:val="ConsPlusNormal"/>
        <w:jc w:val="both"/>
      </w:pPr>
    </w:p>
    <w:p w:rsidR="007C627C" w:rsidRDefault="007C627C">
      <w:pPr>
        <w:pStyle w:val="ConsPlusNormal"/>
        <w:ind w:firstLine="540"/>
        <w:jc w:val="both"/>
      </w:pPr>
      <w:r>
        <w:t>Вместе с тем заключение эксперта-почерковеда может быть выполнено также в виде отдельного документа (справки). Этот документ (справка) должен содержать все необходимые реквизиты (дату, номер, подпись, фамилию, имя, отчество кандидата, наименование избирательного объединения, подписные листы которого исследовались, а также указание на номера папок, подписных листов, строк в подписном листе). В этом случае выводы, содержащиеся в документе (справке), переносятся в ведомость проверяющим, а данный документ (справка) прилагается к ведомости. В этом случае ведомость экспертом может не подписываться.</w:t>
      </w:r>
    </w:p>
    <w:p w:rsidR="007C627C" w:rsidRDefault="007C627C">
      <w:pPr>
        <w:pStyle w:val="ConsPlusNormal"/>
        <w:spacing w:before="220"/>
        <w:ind w:firstLine="540"/>
        <w:jc w:val="both"/>
      </w:pPr>
      <w:r>
        <w:t>3.3.7. В случае если избирательная комиссия направляла запрос в уполномоченный орган для проверки соответствия достоверности указанных в подписном листе сведений, то после получения официального ответа при наличии оснований проверяющий вносит соответствующие данные о признании подписей недействительными в ведомость.</w:t>
      </w:r>
    </w:p>
    <w:p w:rsidR="007C627C" w:rsidRDefault="007C627C">
      <w:pPr>
        <w:pStyle w:val="ConsPlusNormal"/>
        <w:spacing w:before="220"/>
        <w:ind w:firstLine="540"/>
        <w:jc w:val="both"/>
      </w:pPr>
      <w:r>
        <w:t>3.3.8. Результаты проведения дополнительной проверки подписных листов оформляются в порядке, установленном для первоначальной проверки.</w:t>
      </w:r>
    </w:p>
    <w:p w:rsidR="007C627C" w:rsidRDefault="007C627C">
      <w:pPr>
        <w:pStyle w:val="ConsPlusNormal"/>
        <w:spacing w:before="220"/>
        <w:ind w:firstLine="540"/>
        <w:jc w:val="both"/>
      </w:pPr>
      <w:r>
        <w:t xml:space="preserve">3.3.9. После окончания проверки подписных листов Рабочая группа рассматривает ведомости проверки подписных листов, заключения экспертов, официальные справки МВД России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w:t>
      </w:r>
      <w:r>
        <w:lastRenderedPageBreak/>
        <w:t>(или) недействительными.</w:t>
      </w:r>
    </w:p>
    <w:p w:rsidR="007C627C" w:rsidRDefault="007C627C">
      <w:pPr>
        <w:pStyle w:val="ConsPlusNormal"/>
        <w:jc w:val="both"/>
      </w:pPr>
    </w:p>
    <w:p w:rsidR="007C627C" w:rsidRDefault="007C627C">
      <w:pPr>
        <w:pStyle w:val="ConsPlusTitle"/>
        <w:jc w:val="center"/>
        <w:outlineLvl w:val="1"/>
      </w:pPr>
      <w:r>
        <w:t>IV. Оформление итогов проверки подписных листов</w:t>
      </w:r>
    </w:p>
    <w:p w:rsidR="007C627C" w:rsidRDefault="007C627C">
      <w:pPr>
        <w:pStyle w:val="ConsPlusNormal"/>
        <w:jc w:val="both"/>
      </w:pPr>
    </w:p>
    <w:p w:rsidR="007C627C" w:rsidRDefault="007C627C">
      <w:pPr>
        <w:pStyle w:val="ConsPlusTitle"/>
        <w:jc w:val="center"/>
        <w:outlineLvl w:val="2"/>
      </w:pPr>
      <w:r>
        <w:t>4.1. Составление итогового протокола проверки</w:t>
      </w:r>
    </w:p>
    <w:p w:rsidR="007C627C" w:rsidRDefault="007C627C">
      <w:pPr>
        <w:pStyle w:val="ConsPlusTitle"/>
        <w:jc w:val="center"/>
      </w:pPr>
      <w:r>
        <w:t>подписных листов</w:t>
      </w:r>
    </w:p>
    <w:p w:rsidR="007C627C" w:rsidRDefault="007C627C">
      <w:pPr>
        <w:pStyle w:val="ConsPlusNormal"/>
        <w:jc w:val="both"/>
      </w:pPr>
    </w:p>
    <w:p w:rsidR="007C627C" w:rsidRDefault="007C627C">
      <w:pPr>
        <w:pStyle w:val="ConsPlusNormal"/>
        <w:ind w:firstLine="540"/>
        <w:jc w:val="both"/>
      </w:pPr>
      <w:r>
        <w:t xml:space="preserve">4.1.1. В соответствии с </w:t>
      </w:r>
      <w:hyperlink r:id="rId92">
        <w:r>
          <w:rPr>
            <w:color w:val="0000FF"/>
          </w:rPr>
          <w:t>пунктом 7 статьи 38</w:t>
        </w:r>
      </w:hyperlink>
      <w:r>
        <w:t xml:space="preserve"> Федерального закона по окончании проверки подписных листов составляется итоговый протокол проверки подписных листов,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w:t>
      </w:r>
    </w:p>
    <w:p w:rsidR="007C627C" w:rsidRDefault="007C627C">
      <w:pPr>
        <w:pStyle w:val="ConsPlusNormal"/>
        <w:spacing w:before="220"/>
        <w:ind w:firstLine="540"/>
        <w:jc w:val="both"/>
      </w:pPr>
      <w:r>
        <w:t>4.1.2. Если законом субъекта Российской Федерации предусмотрена возможность сбора подписей избирателей с использованием ЕПГУ, то в итоговом протоколе проверки подписных листов также указывается количество подписей избирателей, проставленных с использованием ЕПГУ.</w:t>
      </w:r>
    </w:p>
    <w:p w:rsidR="007C627C" w:rsidRDefault="007C627C">
      <w:pPr>
        <w:pStyle w:val="ConsPlusNormal"/>
        <w:spacing w:before="220"/>
        <w:ind w:firstLine="540"/>
        <w:jc w:val="both"/>
      </w:pPr>
      <w:r>
        <w:t>4.1.3. Итоговый протокол проверки подписных листов по каждому кандидату, списку кандидатов формируется на основании информации, содержащейся в ведомостях. В итоговом протоколе указываются дата и время его подписания, а также дата и время получения его копии кандидатом, уполномоченным представителем избирательного объединения.</w:t>
      </w:r>
    </w:p>
    <w:p w:rsidR="007C627C" w:rsidRDefault="007C627C">
      <w:pPr>
        <w:pStyle w:val="ConsPlusNormal"/>
        <w:spacing w:before="220"/>
        <w:ind w:firstLine="540"/>
        <w:jc w:val="both"/>
      </w:pPr>
      <w:r>
        <w:t>4.1.4. Копия итогового протокола проверки подписных листов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будет рассматриваться вопрос о регистрации этого кандидата, списка кандидатов.</w:t>
      </w:r>
    </w:p>
    <w:p w:rsidR="007C627C" w:rsidRDefault="007C627C">
      <w:pPr>
        <w:pStyle w:val="ConsPlusNormal"/>
        <w:spacing w:before="220"/>
        <w:ind w:firstLine="540"/>
        <w:jc w:val="both"/>
      </w:pPr>
      <w:r>
        <w:t>4.1.5. Если по завершении проверки количества достоверных подписей избирателей недостаточно для регистрации кандидата, списка кандидатов либо количество недостоверных и (или) недействительных подписей составило 5 и более процентов от общего количества подписей, отобранных для проверки, то по письменному запросу кандидата, уполномоченного представителя избирательного объединения ему одновременно с заверенной копией итогового протокола проверки подписных листов передаются заверенные руководителем Рабочей группы копии ведомостей, а также копии официальных документов, на основании которых соответствующие подписи были признаны недостоверными и (или) недействительными.</w:t>
      </w:r>
    </w:p>
    <w:p w:rsidR="007C627C" w:rsidRDefault="007C627C">
      <w:pPr>
        <w:pStyle w:val="ConsPlusNormal"/>
        <w:spacing w:before="220"/>
        <w:ind w:firstLine="540"/>
        <w:jc w:val="both"/>
      </w:pPr>
      <w:r>
        <w:t>4.1.6. В случае если предусмотрено проведение дополнительной проверки и по завершении проверки первоначально отобранных подписных листов доля недостоверных и (или) недействительных подписей превысит установленный законом максимум, целесообразно составить протокол итогов проверки подписных листов, отобранных для первоначальной проверки. Данный протокол подписывается руководителем Рабочей группы, после чего руководитель Рабочей группы дает указание на проведение дополнительной проверки в порядке, установленном для первоначальной проверки.</w:t>
      </w:r>
    </w:p>
    <w:p w:rsidR="007C627C" w:rsidRDefault="007C627C">
      <w:pPr>
        <w:pStyle w:val="ConsPlusNormal"/>
        <w:spacing w:before="220"/>
        <w:ind w:firstLine="540"/>
        <w:jc w:val="both"/>
      </w:pPr>
      <w:r>
        <w:t>4.1.7. Если количества достоверных подписей недостаточно для регистрации кандидата, списка кандидатов, дальнейшая проверка, в том числе дополнительная, не проводится.</w:t>
      </w:r>
    </w:p>
    <w:p w:rsidR="007C627C" w:rsidRDefault="007C627C">
      <w:pPr>
        <w:pStyle w:val="ConsPlusNormal"/>
        <w:jc w:val="both"/>
      </w:pPr>
    </w:p>
    <w:p w:rsidR="007C627C" w:rsidRDefault="007C627C">
      <w:pPr>
        <w:pStyle w:val="ConsPlusTitle"/>
        <w:jc w:val="center"/>
        <w:outlineLvl w:val="2"/>
      </w:pPr>
      <w:r>
        <w:t>4.2. Рассмотрение возражений</w:t>
      </w:r>
    </w:p>
    <w:p w:rsidR="007C627C" w:rsidRDefault="007C627C">
      <w:pPr>
        <w:pStyle w:val="ConsPlusNormal"/>
        <w:jc w:val="both"/>
      </w:pPr>
    </w:p>
    <w:p w:rsidR="007C627C" w:rsidRDefault="007C627C">
      <w:pPr>
        <w:pStyle w:val="ConsPlusNormal"/>
        <w:ind w:firstLine="540"/>
        <w:jc w:val="both"/>
      </w:pPr>
      <w:r>
        <w:t xml:space="preserve">4.2.1. При передаче копии итогового протокола (на заседании Рабочей группы) кандидату, его уполномоченному представителю по финансовым вопросам, доверенному лицу, уполномоченному представителю, доверенному лицу избирательного объединения должно быть предоставлено время для изучения итогового протокола и иных прилагаемых к нему документов, </w:t>
      </w:r>
      <w:r>
        <w:lastRenderedPageBreak/>
        <w:t>а также пояснения о причинах признания той или иной подписи недостоверной и (или) недействительной.</w:t>
      </w:r>
    </w:p>
    <w:p w:rsidR="007C627C" w:rsidRDefault="007C627C">
      <w:pPr>
        <w:pStyle w:val="ConsPlusNormal"/>
        <w:spacing w:before="220"/>
        <w:ind w:firstLine="540"/>
        <w:jc w:val="both"/>
      </w:pPr>
      <w:bookmarkStart w:id="7" w:name="P324"/>
      <w:bookmarkEnd w:id="7"/>
      <w:r>
        <w:t>4.2.2. После получения копии итогового протокола кандидат, его уполномоченный представитель, доверенное лицо, уполномоченный представитель, доверенное лицо избирательного объединения могут представить в Рабочую группу письменные возражения в случае несогласия с выводами о признании подписи недостоверной (недействительной). Также кандидат, его уполномоченный представитель, доверенное лицо, уполномоченный представитель, доверенное лицо избирательного объединения могут ознакомиться с подписными листами.</w:t>
      </w:r>
    </w:p>
    <w:p w:rsidR="007C627C" w:rsidRDefault="007C627C">
      <w:pPr>
        <w:pStyle w:val="ConsPlusNormal"/>
        <w:spacing w:before="220"/>
        <w:ind w:firstLine="540"/>
        <w:jc w:val="both"/>
      </w:pPr>
      <w:r>
        <w:t>4.2.3. Представленные возражения рассматриваются Рабочей группой, при этом кандидат, его уполномоченный представитель, доверенное лицо, а также уполномоченный представитель, доверенное лицо избирательного объединения могут присутствовать при рассмотрении возражений.</w:t>
      </w:r>
    </w:p>
    <w:p w:rsidR="007C627C" w:rsidRDefault="007C627C">
      <w:pPr>
        <w:pStyle w:val="ConsPlusNormal"/>
        <w:spacing w:before="220"/>
        <w:ind w:firstLine="540"/>
        <w:jc w:val="both"/>
      </w:pPr>
      <w:r>
        <w:t xml:space="preserve">4.2.4. По результатам рассмотрения письменных возражений, указанных в </w:t>
      </w:r>
      <w:hyperlink w:anchor="P324">
        <w:r>
          <w:rPr>
            <w:color w:val="0000FF"/>
          </w:rPr>
          <w:t>пункте 4.2.2</w:t>
        </w:r>
      </w:hyperlink>
      <w:r>
        <w:t xml:space="preserve"> настоящего Порядка, составляется справка о результатах рассмотрения возражений.</w:t>
      </w:r>
    </w:p>
    <w:p w:rsidR="007C627C" w:rsidRDefault="007C627C">
      <w:pPr>
        <w:pStyle w:val="ConsPlusNormal"/>
        <w:jc w:val="both"/>
      </w:pPr>
    </w:p>
    <w:p w:rsidR="007C627C" w:rsidRDefault="007C627C">
      <w:pPr>
        <w:pStyle w:val="ConsPlusTitle"/>
        <w:jc w:val="center"/>
        <w:outlineLvl w:val="2"/>
      </w:pPr>
      <w:r>
        <w:t>4.3. Подготовка документов для рассмотрения на заседании</w:t>
      </w:r>
    </w:p>
    <w:p w:rsidR="007C627C" w:rsidRDefault="007C627C">
      <w:pPr>
        <w:pStyle w:val="ConsPlusTitle"/>
        <w:jc w:val="center"/>
      </w:pPr>
      <w:r>
        <w:t>избирательной комиссии</w:t>
      </w:r>
    </w:p>
    <w:p w:rsidR="007C627C" w:rsidRDefault="007C627C">
      <w:pPr>
        <w:pStyle w:val="ConsPlusNormal"/>
        <w:jc w:val="both"/>
      </w:pPr>
    </w:p>
    <w:p w:rsidR="007C627C" w:rsidRDefault="007C627C">
      <w:pPr>
        <w:pStyle w:val="ConsPlusNormal"/>
        <w:ind w:firstLine="540"/>
        <w:jc w:val="both"/>
      </w:pPr>
      <w:r>
        <w:t>4.3.1. Составленный Рабочей группой итоговый протокол проверки подписных листов представляется в соответствующую избирательную комиссию для принятия решения.</w:t>
      </w:r>
    </w:p>
    <w:p w:rsidR="007C627C" w:rsidRDefault="007C627C">
      <w:pPr>
        <w:pStyle w:val="ConsPlusNormal"/>
        <w:spacing w:before="220"/>
        <w:ind w:firstLine="540"/>
        <w:jc w:val="both"/>
      </w:pPr>
      <w:r>
        <w:t xml:space="preserve">Согласно </w:t>
      </w:r>
      <w:hyperlink r:id="rId93">
        <w:r>
          <w:rPr>
            <w:color w:val="0000FF"/>
          </w:rPr>
          <w:t>пункту 7 статьи 38</w:t>
        </w:r>
      </w:hyperlink>
      <w:r>
        <w:t xml:space="preserve"> Федерального закона итоговый протокол проверки подписных листов прилагается к решению избирательной комиссии о регистрации кандидата, списка кандидатов либо об отказе в регистрации кандидата, списка кандидатов.</w:t>
      </w:r>
    </w:p>
    <w:p w:rsidR="007C627C" w:rsidRDefault="007C627C">
      <w:pPr>
        <w:pStyle w:val="ConsPlusNormal"/>
        <w:spacing w:before="220"/>
        <w:ind w:firstLine="540"/>
        <w:jc w:val="both"/>
      </w:pPr>
      <w:r>
        <w:t>4.3.2. В решении избирательной комиссии указываются содержащиеся в итоговом протоколе проверки подписных листов данные о количестве представленных кандидатом, избирательным объединением подписей, в том числе собранных с использованием ЕПГУ (если сбор подписей избирателей с использованием ЕПГУ предусмотрен законом субъекта Российской Федерации), количество проверенных, признанных недостоверными и (или) недействительными подписей.</w:t>
      </w:r>
    </w:p>
    <w:p w:rsidR="007C627C" w:rsidRDefault="007C627C">
      <w:pPr>
        <w:pStyle w:val="ConsPlusNormal"/>
        <w:spacing w:before="220"/>
        <w:ind w:firstLine="540"/>
        <w:jc w:val="both"/>
      </w:pPr>
      <w:r>
        <w:t>4.3.3. В случае если Рабочей группой были удовлетворены (частично удовлетворены) возражения кандидата, его уполномоченного представителя по финансовым вопросам, доверенного лица, уполномоченного представителя, доверенного лица избирательного объединения, в решении указывается также количество подписей, признанных действительными после составления итогового протокола проверки подписных листов, а также итоговое количество подписей, признанных недостоверными и (или) недействительными.</w:t>
      </w:r>
    </w:p>
    <w:p w:rsidR="007C627C" w:rsidRDefault="007C627C">
      <w:pPr>
        <w:pStyle w:val="ConsPlusNormal"/>
        <w:jc w:val="both"/>
      </w:pPr>
    </w:p>
    <w:p w:rsidR="007C627C" w:rsidRDefault="007C627C">
      <w:pPr>
        <w:pStyle w:val="ConsPlusTitle"/>
        <w:jc w:val="center"/>
        <w:outlineLvl w:val="1"/>
      </w:pPr>
      <w:bookmarkStart w:id="8" w:name="P336"/>
      <w:bookmarkEnd w:id="8"/>
      <w:r>
        <w:t>V. Работа со списком лиц, осуществлявших сбор</w:t>
      </w:r>
    </w:p>
    <w:p w:rsidR="007C627C" w:rsidRDefault="007C627C">
      <w:pPr>
        <w:pStyle w:val="ConsPlusTitle"/>
        <w:jc w:val="center"/>
      </w:pPr>
      <w:r>
        <w:t>подписей избирателей</w:t>
      </w:r>
    </w:p>
    <w:p w:rsidR="007C627C" w:rsidRDefault="007C627C">
      <w:pPr>
        <w:pStyle w:val="ConsPlusNormal"/>
        <w:jc w:val="both"/>
      </w:pPr>
    </w:p>
    <w:p w:rsidR="007C627C" w:rsidRDefault="007C627C">
      <w:pPr>
        <w:pStyle w:val="ConsPlusNormal"/>
        <w:ind w:firstLine="540"/>
        <w:jc w:val="both"/>
      </w:pPr>
      <w:r>
        <w:t xml:space="preserve">5.1. Согласно </w:t>
      </w:r>
      <w:hyperlink r:id="rId94">
        <w:r>
          <w:rPr>
            <w:color w:val="0000FF"/>
          </w:rPr>
          <w:t>пункту 16 статьи 37</w:t>
        </w:r>
      </w:hyperlink>
      <w:r>
        <w:t xml:space="preserve"> Федерального закона законом субъекта Российской Федерации может быть предусмотрено, что кандидат, избирательное объединение обязаны составить и представить в избирательную комиссию список лиц, осуществлявших сбор подписей избирателей, нотариально удостоверить сведения о лицах, осуществлявших сбор подписей избирателей, и подписи этих лиц, а также представить в избирательную комиссию список указанных лиц в машиночитаемом виде по форме, установленной избирательной комиссией, организующей выборы.</w:t>
      </w:r>
    </w:p>
    <w:p w:rsidR="007C627C" w:rsidRDefault="007C627C">
      <w:pPr>
        <w:pStyle w:val="ConsPlusNormal"/>
        <w:spacing w:before="220"/>
        <w:ind w:firstLine="540"/>
        <w:jc w:val="both"/>
      </w:pPr>
      <w:r>
        <w:t xml:space="preserve">В этом случае в документе (справка, подтверждение), который выдается кандидату, </w:t>
      </w:r>
      <w:r>
        <w:lastRenderedPageBreak/>
        <w:t>уполномоченному представителю избирательного объединения в подтверждение приема документов для регистрации, должно быть указано количество представленных листов списка лиц, осуществлявших сбор подписей избирателей, и (или) количество лиц, включенных в указанный список. В связи с этим при приеме документов Рабочая группа пересчитывает количество представленных листов списка и лиц, включенных в него.</w:t>
      </w:r>
    </w:p>
    <w:p w:rsidR="007C627C" w:rsidRDefault="007C627C">
      <w:pPr>
        <w:pStyle w:val="ConsPlusNormal"/>
        <w:spacing w:before="220"/>
        <w:ind w:firstLine="540"/>
        <w:jc w:val="both"/>
      </w:pPr>
      <w:r>
        <w:t>5.2. Данные о лицах, осуществлявших сбор подписей избирателей, содержащиеся в списке, используются при проверке подписных листов, а именно: сведения в подписных листах должны соответствовать сведениям, указанным в списке, удостоверенном нотариусом. Кроме того, эксперты-почерковеды могут использовать содержащуюся в списке подпись лица, осуществлявшего сбор подписей, а также его почерк (при наличии) при исследовании подписных листов.</w:t>
      </w:r>
    </w:p>
    <w:p w:rsidR="007C627C" w:rsidRDefault="007C627C">
      <w:pPr>
        <w:pStyle w:val="ConsPlusNormal"/>
        <w:spacing w:before="220"/>
        <w:ind w:firstLine="540"/>
        <w:jc w:val="both"/>
      </w:pPr>
      <w:r>
        <w:t xml:space="preserve">5.3. Согласно </w:t>
      </w:r>
      <w:hyperlink r:id="rId95">
        <w:r>
          <w:rPr>
            <w:color w:val="0000FF"/>
          </w:rPr>
          <w:t>пункту 1.1 статьи 38</w:t>
        </w:r>
      </w:hyperlink>
      <w:r>
        <w:t xml:space="preserve"> Федерального закона вносить дополнения и уточнения в список лиц, осуществлявших сбор подписей избирателей, не допускается.</w:t>
      </w:r>
    </w:p>
    <w:p w:rsidR="007C627C" w:rsidRDefault="007C627C">
      <w:pPr>
        <w:pStyle w:val="ConsPlusNormal"/>
        <w:spacing w:before="220"/>
        <w:ind w:firstLine="540"/>
        <w:jc w:val="both"/>
      </w:pPr>
      <w:r>
        <w:t>5.4. Нотариально удостоверенные оригиналы списков лиц, осуществлявших сбор подписей избирателей, хранятся в недоступном месте. При необходимости они используются проверяющими для уточнения данных о лице, осуществлявшем сбор подписей избирателей, или экспертами-почерковедами для сравнения подписи, а также почерка лица, осуществлявшего сбор подписей избирателей, в подписном листе с его подписью (почерком при наличии) в списке, удостоверенном нотариусом.</w:t>
      </w:r>
    </w:p>
    <w:p w:rsidR="007C627C" w:rsidRDefault="007C627C">
      <w:pPr>
        <w:pStyle w:val="ConsPlusNormal"/>
        <w:jc w:val="both"/>
      </w:pPr>
    </w:p>
    <w:p w:rsidR="007C627C" w:rsidRDefault="007C627C">
      <w:pPr>
        <w:pStyle w:val="ConsPlusTitle"/>
        <w:jc w:val="center"/>
        <w:outlineLvl w:val="1"/>
      </w:pPr>
      <w:r>
        <w:t>VI. Хранение подписных листов и иных документов</w:t>
      </w:r>
    </w:p>
    <w:p w:rsidR="007C627C" w:rsidRDefault="007C627C">
      <w:pPr>
        <w:pStyle w:val="ConsPlusNormal"/>
        <w:jc w:val="both"/>
      </w:pPr>
    </w:p>
    <w:p w:rsidR="007C627C" w:rsidRDefault="007C627C">
      <w:pPr>
        <w:pStyle w:val="ConsPlusNormal"/>
        <w:ind w:firstLine="540"/>
        <w:jc w:val="both"/>
      </w:pPr>
      <w:r>
        <w:t>6.1. Не отобранные для проверки папки с подписными листами, а также проверявшиеся подписные листы, ведомости проверки подписных листов, письменные заключения экспертов, официальные справки, а также протоколы об итогах сбора подписей избирателей (в том числе уточненные), списки лиц, осуществлявших сбор подписей избирателей (на бумажном носителе), протоколы случайной выборки подписных листов, итоговые протоколы проверки подписных листов, протоколы итогов проверки подписных листов, отобранных для первоначальной проверки (при оформлении таковых), журналы передачи извещений должны храниться в специально оборудованном помещении (либо в сейфе).</w:t>
      </w:r>
    </w:p>
    <w:p w:rsidR="007C627C" w:rsidRDefault="007C627C">
      <w:pPr>
        <w:pStyle w:val="ConsPlusNormal"/>
        <w:spacing w:before="220"/>
        <w:ind w:firstLine="540"/>
        <w:jc w:val="both"/>
      </w:pPr>
      <w:r>
        <w:t>6.2. Указанные документы подлежат хранению в течение сроков, установленных законом субъекта Российской Федерации. При этом устанавливаемые сроки хранения подписных листов с подписями избирателей не могут быть менее одного года со дня официального опубликования результатов выборов.</w:t>
      </w:r>
    </w:p>
    <w:p w:rsidR="007C627C" w:rsidRDefault="007C627C">
      <w:pPr>
        <w:pStyle w:val="ConsPlusNormal"/>
        <w:spacing w:before="220"/>
        <w:ind w:firstLine="540"/>
        <w:jc w:val="both"/>
      </w:pPr>
      <w:r>
        <w:t>6.3. Ответственность за сохранность указанных документов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до их уничтожения по истечении сроков хранения.</w:t>
      </w:r>
    </w:p>
    <w:p w:rsidR="007C627C" w:rsidRDefault="007C627C">
      <w:pPr>
        <w:pStyle w:val="ConsPlusNormal"/>
        <w:spacing w:before="220"/>
        <w:ind w:firstLine="540"/>
        <w:jc w:val="both"/>
      </w:pPr>
      <w:r>
        <w:t>6.4. По истечении установленных сроков хранения документы уничтожаются по акту в установленном порядке (при условии отсутствия рассматриваемых в судебном порядке споров).</w:t>
      </w:r>
    </w:p>
    <w:p w:rsidR="007C627C" w:rsidRDefault="007C627C">
      <w:pPr>
        <w:pStyle w:val="ConsPlusNormal"/>
        <w:spacing w:before="220"/>
        <w:ind w:firstLine="540"/>
        <w:jc w:val="both"/>
      </w:pPr>
      <w:r>
        <w:t xml:space="preserve">6.5. Порядок хранения подписей избирателей, проставленных с использованием ЕПГУ, осуществляется в соответствии с </w:t>
      </w:r>
      <w:hyperlink r:id="rId96">
        <w:r>
          <w:rPr>
            <w:color w:val="0000FF"/>
          </w:rPr>
          <w:t>разделом 6</w:t>
        </w:r>
      </w:hyperlink>
      <w:r>
        <w:t xml:space="preserve"> Порядка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утвержденного постановлением ЦИК России от 4 июня 2020 года N 251/1852-7.</w:t>
      </w: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right"/>
        <w:outlineLvl w:val="1"/>
      </w:pPr>
      <w:r>
        <w:t>Приложение N 1</w:t>
      </w:r>
    </w:p>
    <w:p w:rsidR="007C627C" w:rsidRDefault="007C627C">
      <w:pPr>
        <w:pStyle w:val="ConsPlusNormal"/>
        <w:jc w:val="right"/>
      </w:pPr>
      <w:r>
        <w:t>к Методическим рекомендациям</w:t>
      </w:r>
    </w:p>
    <w:p w:rsidR="007C627C" w:rsidRDefault="007C627C">
      <w:pPr>
        <w:pStyle w:val="ConsPlusNormal"/>
        <w:jc w:val="right"/>
      </w:pPr>
      <w:r>
        <w:t>по приему и проверке подписных листов</w:t>
      </w:r>
    </w:p>
    <w:p w:rsidR="007C627C" w:rsidRDefault="007C627C">
      <w:pPr>
        <w:pStyle w:val="ConsPlusNormal"/>
        <w:jc w:val="right"/>
      </w:pPr>
      <w:r>
        <w:t>с подписями избирателей в поддержку</w:t>
      </w:r>
    </w:p>
    <w:p w:rsidR="007C627C" w:rsidRDefault="007C627C">
      <w:pPr>
        <w:pStyle w:val="ConsPlusNormal"/>
        <w:jc w:val="right"/>
      </w:pPr>
      <w:r>
        <w:t>выдвижения списков кандидатов,</w:t>
      </w:r>
    </w:p>
    <w:p w:rsidR="007C627C" w:rsidRDefault="007C627C">
      <w:pPr>
        <w:pStyle w:val="ConsPlusNormal"/>
        <w:jc w:val="right"/>
      </w:pPr>
      <w:r>
        <w:t>выдвижения (самовыдвижения) кандидатов</w:t>
      </w:r>
    </w:p>
    <w:p w:rsidR="007C627C" w:rsidRDefault="007C627C">
      <w:pPr>
        <w:pStyle w:val="ConsPlusNormal"/>
        <w:jc w:val="right"/>
      </w:pPr>
      <w:r>
        <w:t>на выборах, проводимых в субъектах</w:t>
      </w:r>
    </w:p>
    <w:p w:rsidR="007C627C" w:rsidRDefault="007C627C">
      <w:pPr>
        <w:pStyle w:val="ConsPlusNormal"/>
        <w:jc w:val="right"/>
      </w:pPr>
      <w:r>
        <w:t>Российской Федерации</w:t>
      </w:r>
    </w:p>
    <w:p w:rsidR="007C627C" w:rsidRDefault="007C627C">
      <w:pPr>
        <w:pStyle w:val="ConsPlusNormal"/>
        <w:jc w:val="both"/>
      </w:pPr>
    </w:p>
    <w:p w:rsidR="007C627C" w:rsidRDefault="007C627C">
      <w:pPr>
        <w:pStyle w:val="ConsPlusNonformat"/>
        <w:jc w:val="both"/>
      </w:pPr>
      <w:bookmarkStart w:id="9" w:name="P366"/>
      <w:bookmarkEnd w:id="9"/>
      <w:r>
        <w:t xml:space="preserve">                Ведомость проверки подписных листов N _____</w:t>
      </w:r>
    </w:p>
    <w:p w:rsidR="007C627C" w:rsidRDefault="007C627C">
      <w:pPr>
        <w:pStyle w:val="ConsPlusNonformat"/>
        <w:jc w:val="both"/>
      </w:pPr>
      <w:r>
        <w:t xml:space="preserve">                             (примерная форма)</w:t>
      </w:r>
    </w:p>
    <w:p w:rsidR="007C627C" w:rsidRDefault="007C627C">
      <w:pPr>
        <w:pStyle w:val="ConsPlusNonformat"/>
        <w:jc w:val="both"/>
      </w:pPr>
    </w:p>
    <w:p w:rsidR="007C627C" w:rsidRDefault="007C627C">
      <w:pPr>
        <w:pStyle w:val="ConsPlusNonformat"/>
        <w:jc w:val="both"/>
      </w:pPr>
      <w:r>
        <w:t>Кандидат (избирательное объединение) ______________________________________</w:t>
      </w:r>
    </w:p>
    <w:p w:rsidR="007C627C" w:rsidRDefault="007C627C">
      <w:pPr>
        <w:pStyle w:val="ConsPlusNonformat"/>
        <w:jc w:val="both"/>
      </w:pPr>
      <w:r>
        <w:t>___________________________________________________________________________</w:t>
      </w:r>
    </w:p>
    <w:p w:rsidR="007C627C" w:rsidRDefault="007C627C">
      <w:pPr>
        <w:pStyle w:val="ConsPlusNonformat"/>
        <w:jc w:val="both"/>
      </w:pPr>
      <w:r>
        <w:t>Случайная выборка _____ 1 _____ 2</w:t>
      </w:r>
    </w:p>
    <w:p w:rsidR="007C627C" w:rsidRDefault="007C627C">
      <w:pPr>
        <w:pStyle w:val="ConsPlusNonformat"/>
        <w:jc w:val="both"/>
      </w:pPr>
      <w:r>
        <w:t>Папка N ______ Листов в папке _____ Подписей в папке ______</w:t>
      </w:r>
    </w:p>
    <w:p w:rsidR="007C627C" w:rsidRDefault="007C6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1418"/>
        <w:gridCol w:w="2551"/>
        <w:gridCol w:w="1821"/>
        <w:gridCol w:w="2648"/>
      </w:tblGrid>
      <w:tr w:rsidR="007C627C">
        <w:tc>
          <w:tcPr>
            <w:tcW w:w="600" w:type="dxa"/>
          </w:tcPr>
          <w:p w:rsidR="007C627C" w:rsidRDefault="007C627C">
            <w:pPr>
              <w:pStyle w:val="ConsPlusNormal"/>
              <w:jc w:val="center"/>
            </w:pPr>
            <w:r>
              <w:t>N п/п</w:t>
            </w:r>
          </w:p>
        </w:tc>
        <w:tc>
          <w:tcPr>
            <w:tcW w:w="1418" w:type="dxa"/>
          </w:tcPr>
          <w:p w:rsidR="007C627C" w:rsidRDefault="007C627C">
            <w:pPr>
              <w:pStyle w:val="ConsPlusNormal"/>
              <w:jc w:val="center"/>
            </w:pPr>
            <w:r>
              <w:t>N листа в папке</w:t>
            </w:r>
          </w:p>
        </w:tc>
        <w:tc>
          <w:tcPr>
            <w:tcW w:w="2551" w:type="dxa"/>
          </w:tcPr>
          <w:p w:rsidR="007C627C" w:rsidRDefault="007C627C">
            <w:pPr>
              <w:pStyle w:val="ConsPlusNormal"/>
              <w:jc w:val="center"/>
            </w:pPr>
            <w:r>
              <w:t>N строки на листе или количество подписей</w:t>
            </w:r>
          </w:p>
        </w:tc>
        <w:tc>
          <w:tcPr>
            <w:tcW w:w="1821" w:type="dxa"/>
          </w:tcPr>
          <w:p w:rsidR="007C627C" w:rsidRDefault="007C627C">
            <w:pPr>
              <w:pStyle w:val="ConsPlusNormal"/>
              <w:jc w:val="center"/>
            </w:pPr>
            <w:r>
              <w:t>Код нарушения</w:t>
            </w:r>
          </w:p>
        </w:tc>
        <w:tc>
          <w:tcPr>
            <w:tcW w:w="2648" w:type="dxa"/>
          </w:tcPr>
          <w:p w:rsidR="007C627C" w:rsidRDefault="007C627C">
            <w:pPr>
              <w:pStyle w:val="ConsPlusNormal"/>
              <w:jc w:val="center"/>
            </w:pPr>
            <w:r>
              <w:t>Расшифровка кода нарушения</w:t>
            </w: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r w:rsidR="007C627C">
        <w:tc>
          <w:tcPr>
            <w:tcW w:w="600" w:type="dxa"/>
          </w:tcPr>
          <w:p w:rsidR="007C627C" w:rsidRDefault="007C627C">
            <w:pPr>
              <w:pStyle w:val="ConsPlusNormal"/>
            </w:pPr>
          </w:p>
        </w:tc>
        <w:tc>
          <w:tcPr>
            <w:tcW w:w="1418" w:type="dxa"/>
          </w:tcPr>
          <w:p w:rsidR="007C627C" w:rsidRDefault="007C627C">
            <w:pPr>
              <w:pStyle w:val="ConsPlusNormal"/>
            </w:pPr>
          </w:p>
        </w:tc>
        <w:tc>
          <w:tcPr>
            <w:tcW w:w="2551" w:type="dxa"/>
          </w:tcPr>
          <w:p w:rsidR="007C627C" w:rsidRDefault="007C627C">
            <w:pPr>
              <w:pStyle w:val="ConsPlusNormal"/>
            </w:pPr>
          </w:p>
        </w:tc>
        <w:tc>
          <w:tcPr>
            <w:tcW w:w="1821" w:type="dxa"/>
          </w:tcPr>
          <w:p w:rsidR="007C627C" w:rsidRDefault="007C627C">
            <w:pPr>
              <w:pStyle w:val="ConsPlusNormal"/>
            </w:pPr>
          </w:p>
        </w:tc>
        <w:tc>
          <w:tcPr>
            <w:tcW w:w="2648" w:type="dxa"/>
          </w:tcPr>
          <w:p w:rsidR="007C627C" w:rsidRDefault="007C627C">
            <w:pPr>
              <w:pStyle w:val="ConsPlusNormal"/>
            </w:pPr>
          </w:p>
        </w:tc>
      </w:tr>
    </w:tbl>
    <w:p w:rsidR="007C627C" w:rsidRDefault="007C627C">
      <w:pPr>
        <w:pStyle w:val="ConsPlusNormal"/>
        <w:jc w:val="both"/>
      </w:pPr>
    </w:p>
    <w:p w:rsidR="007C627C" w:rsidRDefault="007C627C">
      <w:pPr>
        <w:pStyle w:val="ConsPlusNonformat"/>
        <w:jc w:val="both"/>
      </w:pPr>
      <w:r>
        <w:lastRenderedPageBreak/>
        <w:t>Проверяющий _______________________________ /подпись, инициалы, фамилия/</w:t>
      </w:r>
    </w:p>
    <w:p w:rsidR="007C627C" w:rsidRDefault="007C627C">
      <w:pPr>
        <w:pStyle w:val="ConsPlusNonformat"/>
        <w:jc w:val="both"/>
      </w:pPr>
    </w:p>
    <w:p w:rsidR="007C627C" w:rsidRDefault="007C627C">
      <w:pPr>
        <w:pStyle w:val="ConsPlusNonformat"/>
        <w:jc w:val="both"/>
      </w:pPr>
      <w:r>
        <w:t>Эксперт ___________________________________ /подпись, инициалы, фамилия/</w:t>
      </w:r>
    </w:p>
    <w:p w:rsidR="007C627C" w:rsidRDefault="007C627C">
      <w:pPr>
        <w:pStyle w:val="ConsPlusNonformat"/>
        <w:jc w:val="both"/>
      </w:pPr>
    </w:p>
    <w:p w:rsidR="007C627C" w:rsidRDefault="007C627C">
      <w:pPr>
        <w:pStyle w:val="ConsPlusNonformat"/>
        <w:jc w:val="both"/>
      </w:pPr>
      <w:r>
        <w:t xml:space="preserve">                                               "__" _____________ ____ года</w:t>
      </w: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both"/>
      </w:pPr>
    </w:p>
    <w:p w:rsidR="007C627C" w:rsidRDefault="007C627C">
      <w:pPr>
        <w:pStyle w:val="ConsPlusNormal"/>
        <w:jc w:val="right"/>
        <w:outlineLvl w:val="1"/>
      </w:pPr>
      <w:r>
        <w:t>Приложение N 2</w:t>
      </w:r>
    </w:p>
    <w:p w:rsidR="007C627C" w:rsidRDefault="007C627C">
      <w:pPr>
        <w:pStyle w:val="ConsPlusNormal"/>
        <w:jc w:val="right"/>
      </w:pPr>
      <w:r>
        <w:t>к Методическим рекомендациям</w:t>
      </w:r>
    </w:p>
    <w:p w:rsidR="007C627C" w:rsidRDefault="007C627C">
      <w:pPr>
        <w:pStyle w:val="ConsPlusNormal"/>
        <w:jc w:val="right"/>
      </w:pPr>
      <w:r>
        <w:t>по приему и проверке подписных листов</w:t>
      </w:r>
    </w:p>
    <w:p w:rsidR="007C627C" w:rsidRDefault="007C627C">
      <w:pPr>
        <w:pStyle w:val="ConsPlusNormal"/>
        <w:jc w:val="right"/>
      </w:pPr>
      <w:r>
        <w:t>с подписями избирателей в поддержку</w:t>
      </w:r>
    </w:p>
    <w:p w:rsidR="007C627C" w:rsidRDefault="007C627C">
      <w:pPr>
        <w:pStyle w:val="ConsPlusNormal"/>
        <w:jc w:val="right"/>
      </w:pPr>
      <w:r>
        <w:t>выдвижения списков кандидатов,</w:t>
      </w:r>
    </w:p>
    <w:p w:rsidR="007C627C" w:rsidRDefault="007C627C">
      <w:pPr>
        <w:pStyle w:val="ConsPlusNormal"/>
        <w:jc w:val="right"/>
      </w:pPr>
      <w:r>
        <w:t>выдвижения (самовыдвижения) кандидатов</w:t>
      </w:r>
    </w:p>
    <w:p w:rsidR="007C627C" w:rsidRDefault="007C627C">
      <w:pPr>
        <w:pStyle w:val="ConsPlusNormal"/>
        <w:jc w:val="right"/>
      </w:pPr>
      <w:r>
        <w:t>на выборах, проводимых в субъектах</w:t>
      </w:r>
    </w:p>
    <w:p w:rsidR="007C627C" w:rsidRDefault="007C627C">
      <w:pPr>
        <w:pStyle w:val="ConsPlusNormal"/>
        <w:jc w:val="right"/>
      </w:pPr>
      <w:r>
        <w:t>Российской Федерации</w:t>
      </w:r>
    </w:p>
    <w:p w:rsidR="007C627C" w:rsidRDefault="007C627C">
      <w:pPr>
        <w:pStyle w:val="ConsPlusNormal"/>
        <w:jc w:val="both"/>
      </w:pPr>
    </w:p>
    <w:p w:rsidR="007C627C" w:rsidRDefault="007C627C">
      <w:pPr>
        <w:pStyle w:val="ConsPlusTitle"/>
        <w:jc w:val="center"/>
      </w:pPr>
      <w:bookmarkStart w:id="10" w:name="P484"/>
      <w:bookmarkEnd w:id="10"/>
      <w:r>
        <w:t>ТАБЛИЦА КОДОВ НАРУШЕНИЙ</w:t>
      </w:r>
    </w:p>
    <w:p w:rsidR="007C627C" w:rsidRDefault="007C6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5"/>
        <w:gridCol w:w="4961"/>
        <w:gridCol w:w="1690"/>
        <w:gridCol w:w="1305"/>
      </w:tblGrid>
      <w:tr w:rsidR="007C627C">
        <w:tc>
          <w:tcPr>
            <w:tcW w:w="1095" w:type="dxa"/>
          </w:tcPr>
          <w:p w:rsidR="007C627C" w:rsidRDefault="007C627C">
            <w:pPr>
              <w:pStyle w:val="ConsPlusNormal"/>
              <w:jc w:val="center"/>
            </w:pPr>
            <w:r>
              <w:t>Код нарушения</w:t>
            </w:r>
          </w:p>
        </w:tc>
        <w:tc>
          <w:tcPr>
            <w:tcW w:w="4961" w:type="dxa"/>
          </w:tcPr>
          <w:p w:rsidR="007C627C" w:rsidRDefault="007C627C">
            <w:pPr>
              <w:pStyle w:val="ConsPlusNormal"/>
              <w:jc w:val="center"/>
            </w:pPr>
            <w:r>
              <w:t>Расшифровка кодов нарушений</w:t>
            </w:r>
          </w:p>
        </w:tc>
        <w:tc>
          <w:tcPr>
            <w:tcW w:w="1690" w:type="dxa"/>
          </w:tcPr>
          <w:p w:rsidR="007C627C" w:rsidRDefault="007C627C">
            <w:pPr>
              <w:pStyle w:val="ConsPlusNormal"/>
              <w:jc w:val="center"/>
            </w:pPr>
            <w:r>
              <w:t xml:space="preserve">Основание признания подписей недостоверными и (или) недействительными </w:t>
            </w:r>
            <w:hyperlink w:anchor="P668">
              <w:r>
                <w:rPr>
                  <w:color w:val="0000FF"/>
                </w:rPr>
                <w:t>&lt;*&gt;</w:t>
              </w:r>
            </w:hyperlink>
          </w:p>
        </w:tc>
        <w:tc>
          <w:tcPr>
            <w:tcW w:w="1305" w:type="dxa"/>
          </w:tcPr>
          <w:p w:rsidR="007C627C" w:rsidRDefault="007C627C">
            <w:pPr>
              <w:pStyle w:val="ConsPlusNormal"/>
              <w:jc w:val="center"/>
            </w:pPr>
            <w:r>
              <w:t>Единица выбраковки</w:t>
            </w:r>
          </w:p>
        </w:tc>
      </w:tr>
      <w:tr w:rsidR="007C627C">
        <w:tc>
          <w:tcPr>
            <w:tcW w:w="1095" w:type="dxa"/>
          </w:tcPr>
          <w:p w:rsidR="007C627C" w:rsidRDefault="007C627C">
            <w:pPr>
              <w:pStyle w:val="ConsPlusNormal"/>
              <w:jc w:val="center"/>
            </w:pPr>
            <w:r>
              <w:t>1</w:t>
            </w:r>
          </w:p>
        </w:tc>
        <w:tc>
          <w:tcPr>
            <w:tcW w:w="4961" w:type="dxa"/>
          </w:tcPr>
          <w:p w:rsidR="007C627C" w:rsidRDefault="007C627C">
            <w:pPr>
              <w:pStyle w:val="ConsPlusNormal"/>
            </w:pPr>
            <w:r>
              <w:t>Повторяющаяся подпись одного и того же избирателя</w:t>
            </w:r>
          </w:p>
        </w:tc>
        <w:tc>
          <w:tcPr>
            <w:tcW w:w="1690" w:type="dxa"/>
            <w:vAlign w:val="center"/>
          </w:tcPr>
          <w:p w:rsidR="007C627C" w:rsidRDefault="007C627C">
            <w:pPr>
              <w:pStyle w:val="ConsPlusNormal"/>
              <w:jc w:val="center"/>
            </w:pPr>
            <w:hyperlink r:id="rId97">
              <w:r>
                <w:rPr>
                  <w:color w:val="0000FF"/>
                </w:rPr>
                <w:t>пункт 6.2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2 </w:t>
            </w:r>
            <w:hyperlink w:anchor="P669">
              <w:r>
                <w:rPr>
                  <w:color w:val="0000FF"/>
                </w:rPr>
                <w:t>&lt;**&gt;</w:t>
              </w:r>
            </w:hyperlink>
          </w:p>
        </w:tc>
        <w:tc>
          <w:tcPr>
            <w:tcW w:w="4961" w:type="dxa"/>
          </w:tcPr>
          <w:p w:rsidR="007C627C" w:rsidRDefault="007C627C">
            <w:pPr>
              <w:pStyle w:val="ConsPlusNormal"/>
            </w:pPr>
            <w:r>
              <w:t>Подпись избирателя выполнена другим лицом</w:t>
            </w:r>
          </w:p>
        </w:tc>
        <w:tc>
          <w:tcPr>
            <w:tcW w:w="1690" w:type="dxa"/>
            <w:vAlign w:val="center"/>
          </w:tcPr>
          <w:p w:rsidR="007C627C" w:rsidRDefault="007C627C">
            <w:pPr>
              <w:pStyle w:val="ConsPlusNormal"/>
              <w:jc w:val="center"/>
            </w:pPr>
            <w:hyperlink r:id="rId98">
              <w:r>
                <w:rPr>
                  <w:color w:val="0000FF"/>
                </w:rPr>
                <w:t>пункт 6.3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3</w:t>
            </w:r>
          </w:p>
        </w:tc>
        <w:tc>
          <w:tcPr>
            <w:tcW w:w="4961" w:type="dxa"/>
          </w:tcPr>
          <w:p w:rsidR="007C627C" w:rsidRDefault="007C627C">
            <w:pPr>
              <w:pStyle w:val="ConsPlusNormal"/>
            </w:pPr>
            <w:r>
              <w:t>Подпись избирателя собрана вне периода сбора подписей, в том числе до дня оплаты изготовления подписных листов (на выборах в органы государственной власти субъектов Российской Федерации), до дня, следующего за днем уведомления комиссии о выдвижении (самовыдвижении) кандидата, заверения списка кандидатов (на выборах в органы местного самоуправления)</w:t>
            </w:r>
          </w:p>
        </w:tc>
        <w:tc>
          <w:tcPr>
            <w:tcW w:w="1690" w:type="dxa"/>
            <w:vAlign w:val="center"/>
          </w:tcPr>
          <w:p w:rsidR="007C627C" w:rsidRDefault="007C627C">
            <w:pPr>
              <w:pStyle w:val="ConsPlusNormal"/>
              <w:jc w:val="center"/>
            </w:pPr>
            <w:hyperlink r:id="rId99">
              <w:r>
                <w:rPr>
                  <w:color w:val="0000FF"/>
                </w:rPr>
                <w:t>подпункт "а"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4</w:t>
            </w:r>
          </w:p>
        </w:tc>
        <w:tc>
          <w:tcPr>
            <w:tcW w:w="4961" w:type="dxa"/>
          </w:tcPr>
          <w:p w:rsidR="007C627C" w:rsidRDefault="007C627C">
            <w:pPr>
              <w:pStyle w:val="ConsPlusNormal"/>
            </w:pPr>
            <w:r>
              <w:t>Подпись лица, не обладающего активным избирательным правом</w:t>
            </w:r>
          </w:p>
        </w:tc>
        <w:tc>
          <w:tcPr>
            <w:tcW w:w="1690" w:type="dxa"/>
            <w:vAlign w:val="center"/>
          </w:tcPr>
          <w:p w:rsidR="007C627C" w:rsidRDefault="007C627C">
            <w:pPr>
              <w:pStyle w:val="ConsPlusNormal"/>
              <w:jc w:val="center"/>
            </w:pPr>
            <w:hyperlink r:id="rId100">
              <w:r>
                <w:rPr>
                  <w:color w:val="0000FF"/>
                </w:rPr>
                <w:t>подпункт "б"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5 </w:t>
            </w:r>
            <w:hyperlink w:anchor="P670">
              <w:r>
                <w:rPr>
                  <w:color w:val="0000FF"/>
                </w:rPr>
                <w:t>&lt;***&gt;</w:t>
              </w:r>
            </w:hyperlink>
          </w:p>
        </w:tc>
        <w:tc>
          <w:tcPr>
            <w:tcW w:w="4961" w:type="dxa"/>
          </w:tcPr>
          <w:p w:rsidR="007C627C" w:rsidRDefault="007C627C">
            <w:pPr>
              <w:pStyle w:val="ConsPlusNormal"/>
            </w:pPr>
            <w:r>
              <w:t>Сведения об избирателе не соответствуют действительности</w:t>
            </w:r>
          </w:p>
        </w:tc>
        <w:tc>
          <w:tcPr>
            <w:tcW w:w="1690" w:type="dxa"/>
            <w:vAlign w:val="center"/>
          </w:tcPr>
          <w:p w:rsidR="007C627C" w:rsidRDefault="007C627C">
            <w:pPr>
              <w:pStyle w:val="ConsPlusNormal"/>
              <w:jc w:val="center"/>
            </w:pPr>
            <w:hyperlink r:id="rId101">
              <w:r>
                <w:rPr>
                  <w:color w:val="0000FF"/>
                </w:rPr>
                <w:t>подпункт "в"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lastRenderedPageBreak/>
              <w:t>6</w:t>
            </w:r>
          </w:p>
        </w:tc>
        <w:tc>
          <w:tcPr>
            <w:tcW w:w="4961" w:type="dxa"/>
          </w:tcPr>
          <w:p w:rsidR="007C627C" w:rsidRDefault="007C627C">
            <w:pPr>
              <w:pStyle w:val="ConsPlusNormal"/>
            </w:pPr>
            <w:r>
              <w:t>Нет или неполные фамилия, имя, отчество избирателя</w:t>
            </w:r>
          </w:p>
        </w:tc>
        <w:tc>
          <w:tcPr>
            <w:tcW w:w="1690" w:type="dxa"/>
            <w:vAlign w:val="center"/>
          </w:tcPr>
          <w:p w:rsidR="007C627C" w:rsidRDefault="007C627C">
            <w:pPr>
              <w:pStyle w:val="ConsPlusNormal"/>
              <w:jc w:val="center"/>
            </w:pPr>
            <w:hyperlink r:id="rId102">
              <w:r>
                <w:rPr>
                  <w:color w:val="0000FF"/>
                </w:rPr>
                <w:t>подпункт "г"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7</w:t>
            </w:r>
          </w:p>
        </w:tc>
        <w:tc>
          <w:tcPr>
            <w:tcW w:w="4961" w:type="dxa"/>
          </w:tcPr>
          <w:p w:rsidR="007C627C" w:rsidRDefault="007C627C">
            <w:pPr>
              <w:pStyle w:val="ConsPlusNormal"/>
            </w:pPr>
            <w:r>
              <w:t>Не указан год рождения избирателя (в возрасте 18 лет на день голосования - число и месяц рождения)</w:t>
            </w:r>
          </w:p>
        </w:tc>
        <w:tc>
          <w:tcPr>
            <w:tcW w:w="1690" w:type="dxa"/>
            <w:vAlign w:val="center"/>
          </w:tcPr>
          <w:p w:rsidR="007C627C" w:rsidRDefault="007C627C">
            <w:pPr>
              <w:pStyle w:val="ConsPlusNormal"/>
              <w:jc w:val="center"/>
            </w:pPr>
            <w:hyperlink r:id="rId103">
              <w:r>
                <w:rPr>
                  <w:color w:val="0000FF"/>
                </w:rPr>
                <w:t>подпункт "г"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8 </w:t>
            </w:r>
            <w:hyperlink w:anchor="P671">
              <w:r>
                <w:rPr>
                  <w:color w:val="0000FF"/>
                </w:rPr>
                <w:t>&lt;****&gt;</w:t>
              </w:r>
            </w:hyperlink>
          </w:p>
        </w:tc>
        <w:tc>
          <w:tcPr>
            <w:tcW w:w="4961" w:type="dxa"/>
          </w:tcPr>
          <w:p w:rsidR="007C627C" w:rsidRDefault="007C627C">
            <w:pPr>
              <w:pStyle w:val="ConsPlusNormal"/>
            </w:pPr>
            <w:r>
              <w:t>Нет или неполный адрес места жительства избирателя</w:t>
            </w:r>
          </w:p>
        </w:tc>
        <w:tc>
          <w:tcPr>
            <w:tcW w:w="1690" w:type="dxa"/>
            <w:vAlign w:val="center"/>
          </w:tcPr>
          <w:p w:rsidR="007C627C" w:rsidRDefault="007C627C">
            <w:pPr>
              <w:pStyle w:val="ConsPlusNormal"/>
              <w:jc w:val="center"/>
            </w:pPr>
            <w:hyperlink r:id="rId104">
              <w:r>
                <w:rPr>
                  <w:color w:val="0000FF"/>
                </w:rPr>
                <w:t>подпункт "г"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9</w:t>
            </w:r>
          </w:p>
        </w:tc>
        <w:tc>
          <w:tcPr>
            <w:tcW w:w="4961" w:type="dxa"/>
          </w:tcPr>
          <w:p w:rsidR="007C627C" w:rsidRDefault="007C627C">
            <w:pPr>
              <w:pStyle w:val="ConsPlusNormal"/>
            </w:pPr>
            <w:r>
              <w:t>Нет или неполные паспортные данные избирателя</w:t>
            </w:r>
          </w:p>
        </w:tc>
        <w:tc>
          <w:tcPr>
            <w:tcW w:w="1690" w:type="dxa"/>
            <w:vAlign w:val="center"/>
          </w:tcPr>
          <w:p w:rsidR="007C627C" w:rsidRDefault="007C627C">
            <w:pPr>
              <w:pStyle w:val="ConsPlusNormal"/>
              <w:jc w:val="center"/>
            </w:pPr>
            <w:hyperlink r:id="rId105">
              <w:r>
                <w:rPr>
                  <w:color w:val="0000FF"/>
                </w:rPr>
                <w:t>подпункт "г"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10</w:t>
            </w:r>
          </w:p>
        </w:tc>
        <w:tc>
          <w:tcPr>
            <w:tcW w:w="4961" w:type="dxa"/>
          </w:tcPr>
          <w:p w:rsidR="007C627C" w:rsidRDefault="007C627C">
            <w:pPr>
              <w:pStyle w:val="ConsPlusNormal"/>
            </w:pPr>
            <w:r>
              <w:t>Не указана дата собственноручного внесения избирателем своей подписи</w:t>
            </w:r>
          </w:p>
        </w:tc>
        <w:tc>
          <w:tcPr>
            <w:tcW w:w="1690" w:type="dxa"/>
            <w:vAlign w:val="center"/>
          </w:tcPr>
          <w:p w:rsidR="007C627C" w:rsidRDefault="007C627C">
            <w:pPr>
              <w:pStyle w:val="ConsPlusNormal"/>
              <w:jc w:val="center"/>
            </w:pPr>
            <w:hyperlink r:id="rId106">
              <w:r>
                <w:rPr>
                  <w:color w:val="0000FF"/>
                </w:rPr>
                <w:t>подпункт "г"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11</w:t>
            </w:r>
          </w:p>
        </w:tc>
        <w:tc>
          <w:tcPr>
            <w:tcW w:w="4961" w:type="dxa"/>
          </w:tcPr>
          <w:p w:rsidR="007C627C" w:rsidRDefault="007C627C">
            <w:pPr>
              <w:pStyle w:val="ConsPlusNormal"/>
            </w:pPr>
            <w:r>
              <w:t>Сведения об избирателе внесены нерукописным способом или карандашом</w:t>
            </w:r>
          </w:p>
        </w:tc>
        <w:tc>
          <w:tcPr>
            <w:tcW w:w="1690" w:type="dxa"/>
            <w:vAlign w:val="center"/>
          </w:tcPr>
          <w:p w:rsidR="007C627C" w:rsidRDefault="007C627C">
            <w:pPr>
              <w:pStyle w:val="ConsPlusNormal"/>
              <w:jc w:val="center"/>
            </w:pPr>
            <w:hyperlink r:id="rId107">
              <w:r>
                <w:rPr>
                  <w:color w:val="0000FF"/>
                </w:rPr>
                <w:t>подпункт "д"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12</w:t>
            </w:r>
          </w:p>
        </w:tc>
        <w:tc>
          <w:tcPr>
            <w:tcW w:w="4961" w:type="dxa"/>
          </w:tcPr>
          <w:p w:rsidR="007C627C" w:rsidRDefault="007C627C">
            <w:pPr>
              <w:pStyle w:val="ConsPlusNormal"/>
            </w:pPr>
            <w:r>
              <w:t>Неоговоренные исправления в дате внесения подписи избирателя</w:t>
            </w:r>
          </w:p>
        </w:tc>
        <w:tc>
          <w:tcPr>
            <w:tcW w:w="1690" w:type="dxa"/>
            <w:vAlign w:val="center"/>
          </w:tcPr>
          <w:p w:rsidR="007C627C" w:rsidRDefault="007C627C">
            <w:pPr>
              <w:pStyle w:val="ConsPlusNormal"/>
              <w:jc w:val="center"/>
            </w:pPr>
            <w:hyperlink r:id="rId108">
              <w:r>
                <w:rPr>
                  <w:color w:val="0000FF"/>
                </w:rPr>
                <w:t>подпункт "е"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13 </w:t>
            </w:r>
            <w:hyperlink w:anchor="P669">
              <w:r>
                <w:rPr>
                  <w:color w:val="0000FF"/>
                </w:rPr>
                <w:t>&lt;**&gt;</w:t>
              </w:r>
            </w:hyperlink>
          </w:p>
        </w:tc>
        <w:tc>
          <w:tcPr>
            <w:tcW w:w="4961" w:type="dxa"/>
          </w:tcPr>
          <w:p w:rsidR="007C627C" w:rsidRDefault="007C627C">
            <w:pPr>
              <w:pStyle w:val="ConsPlusNormal"/>
            </w:pPr>
            <w:r>
              <w:t>Дата внесения подписи избирателя проставлена им несобственноручно</w:t>
            </w:r>
          </w:p>
        </w:tc>
        <w:tc>
          <w:tcPr>
            <w:tcW w:w="1690" w:type="dxa"/>
            <w:vAlign w:val="center"/>
          </w:tcPr>
          <w:p w:rsidR="007C627C" w:rsidRDefault="007C627C">
            <w:pPr>
              <w:pStyle w:val="ConsPlusNormal"/>
              <w:jc w:val="center"/>
            </w:pPr>
            <w:hyperlink r:id="rId109">
              <w:r>
                <w:rPr>
                  <w:color w:val="0000FF"/>
                </w:rPr>
                <w:t>подпункт "е"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14</w:t>
            </w:r>
          </w:p>
        </w:tc>
        <w:tc>
          <w:tcPr>
            <w:tcW w:w="4961" w:type="dxa"/>
          </w:tcPr>
          <w:p w:rsidR="007C627C" w:rsidRDefault="007C627C">
            <w:pPr>
              <w:pStyle w:val="ConsPlusNormal"/>
            </w:pPr>
            <w:r>
              <w:t>Неоговоренные избирателем или лицом, осуществлявшим сбор подписей избирателей, исправления в сведениях об избирателе</w:t>
            </w:r>
          </w:p>
        </w:tc>
        <w:tc>
          <w:tcPr>
            <w:tcW w:w="1690" w:type="dxa"/>
            <w:vAlign w:val="center"/>
          </w:tcPr>
          <w:p w:rsidR="007C627C" w:rsidRDefault="007C627C">
            <w:pPr>
              <w:pStyle w:val="ConsPlusNormal"/>
              <w:jc w:val="center"/>
            </w:pPr>
            <w:hyperlink r:id="rId110">
              <w:r>
                <w:rPr>
                  <w:color w:val="0000FF"/>
                </w:rPr>
                <w:t>подпункт "ж"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15</w:t>
            </w:r>
          </w:p>
        </w:tc>
        <w:tc>
          <w:tcPr>
            <w:tcW w:w="4961" w:type="dxa"/>
          </w:tcPr>
          <w:p w:rsidR="007C627C" w:rsidRDefault="007C627C">
            <w:pPr>
              <w:pStyle w:val="ConsPlusNormal"/>
            </w:pPr>
            <w:r>
              <w:t>Подпись избирателя внесена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1690" w:type="dxa"/>
            <w:vAlign w:val="center"/>
          </w:tcPr>
          <w:p w:rsidR="007C627C" w:rsidRDefault="007C627C">
            <w:pPr>
              <w:pStyle w:val="ConsPlusNormal"/>
              <w:jc w:val="center"/>
            </w:pPr>
            <w:hyperlink r:id="rId111">
              <w:r>
                <w:rPr>
                  <w:color w:val="0000FF"/>
                </w:rPr>
                <w:t>подпункт "к"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16 </w:t>
            </w:r>
            <w:hyperlink w:anchor="P669">
              <w:r>
                <w:rPr>
                  <w:color w:val="0000FF"/>
                </w:rPr>
                <w:t>&lt;**&gt;</w:t>
              </w:r>
            </w:hyperlink>
          </w:p>
        </w:tc>
        <w:tc>
          <w:tcPr>
            <w:tcW w:w="4961" w:type="dxa"/>
          </w:tcPr>
          <w:p w:rsidR="007C627C" w:rsidRDefault="007C627C">
            <w:pPr>
              <w:pStyle w:val="ConsPlusNormal"/>
            </w:pPr>
            <w:r>
              <w:t>Сведения об избирателе внесены не самим избирателем и не лицом, осуществлявшим сбор подписей</w:t>
            </w:r>
          </w:p>
        </w:tc>
        <w:tc>
          <w:tcPr>
            <w:tcW w:w="1690" w:type="dxa"/>
            <w:vAlign w:val="center"/>
          </w:tcPr>
          <w:p w:rsidR="007C627C" w:rsidRDefault="007C627C">
            <w:pPr>
              <w:pStyle w:val="ConsPlusNormal"/>
              <w:jc w:val="center"/>
            </w:pPr>
            <w:hyperlink r:id="rId112">
              <w:r>
                <w:rPr>
                  <w:color w:val="0000FF"/>
                </w:rPr>
                <w:t>подпункт "л"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 xml:space="preserve">17 </w:t>
            </w:r>
            <w:hyperlink w:anchor="P669">
              <w:r>
                <w:rPr>
                  <w:color w:val="0000FF"/>
                </w:rPr>
                <w:t>&lt;**&gt;</w:t>
              </w:r>
            </w:hyperlink>
          </w:p>
        </w:tc>
        <w:tc>
          <w:tcPr>
            <w:tcW w:w="4961" w:type="dxa"/>
          </w:tcPr>
          <w:p w:rsidR="007C627C" w:rsidRDefault="007C627C">
            <w:pPr>
              <w:pStyle w:val="ConsPlusNormal"/>
            </w:pPr>
            <w:r>
              <w:t>Фамилия, имя, отчество избирателя указаны избирателем несобственноручно</w:t>
            </w:r>
          </w:p>
        </w:tc>
        <w:tc>
          <w:tcPr>
            <w:tcW w:w="1690" w:type="dxa"/>
            <w:vAlign w:val="center"/>
          </w:tcPr>
          <w:p w:rsidR="007C627C" w:rsidRDefault="007C627C">
            <w:pPr>
              <w:pStyle w:val="ConsPlusNormal"/>
              <w:jc w:val="center"/>
            </w:pPr>
            <w:hyperlink r:id="rId113">
              <w:r>
                <w:rPr>
                  <w:color w:val="0000FF"/>
                </w:rPr>
                <w:t>подпункт "л"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lastRenderedPageBreak/>
              <w:t>18</w:t>
            </w:r>
          </w:p>
        </w:tc>
        <w:tc>
          <w:tcPr>
            <w:tcW w:w="4961" w:type="dxa"/>
          </w:tcPr>
          <w:p w:rsidR="007C627C" w:rsidRDefault="007C627C">
            <w:pPr>
              <w:pStyle w:val="ConsPlusNormal"/>
            </w:pPr>
            <w:r>
              <w:t>Подпись избирателя внесена позднее заверения подписного листа лицом, осуществлявшим сбор подписей избирателей</w:t>
            </w:r>
          </w:p>
        </w:tc>
        <w:tc>
          <w:tcPr>
            <w:tcW w:w="1690" w:type="dxa"/>
            <w:vAlign w:val="center"/>
          </w:tcPr>
          <w:p w:rsidR="007C627C" w:rsidRDefault="007C627C">
            <w:pPr>
              <w:pStyle w:val="ConsPlusNormal"/>
              <w:jc w:val="center"/>
            </w:pPr>
            <w:hyperlink r:id="rId114">
              <w:r>
                <w:rPr>
                  <w:color w:val="0000FF"/>
                </w:rPr>
                <w:t>подпункт "н"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19</w:t>
            </w:r>
          </w:p>
        </w:tc>
        <w:tc>
          <w:tcPr>
            <w:tcW w:w="4961" w:type="dxa"/>
          </w:tcPr>
          <w:p w:rsidR="007C627C" w:rsidRDefault="007C627C">
            <w:pPr>
              <w:pStyle w:val="ConsPlusNormal"/>
            </w:pPr>
            <w:r>
              <w:t>Подпись избирателя внесена позднее заверения подписного листа кандидатом, уполномоченным представителем избирательного объединения</w:t>
            </w:r>
          </w:p>
        </w:tc>
        <w:tc>
          <w:tcPr>
            <w:tcW w:w="1690" w:type="dxa"/>
            <w:vAlign w:val="center"/>
          </w:tcPr>
          <w:p w:rsidR="007C627C" w:rsidRDefault="007C627C">
            <w:pPr>
              <w:pStyle w:val="ConsPlusNormal"/>
              <w:jc w:val="center"/>
            </w:pPr>
            <w:hyperlink r:id="rId115">
              <w:r>
                <w:rPr>
                  <w:color w:val="0000FF"/>
                </w:rPr>
                <w:t>подпункт "н" пункта 6.4 статьи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20</w:t>
            </w:r>
          </w:p>
        </w:tc>
        <w:tc>
          <w:tcPr>
            <w:tcW w:w="4961" w:type="dxa"/>
          </w:tcPr>
          <w:p w:rsidR="007C627C" w:rsidRDefault="007C627C">
            <w:pPr>
              <w:pStyle w:val="ConsPlusNormal"/>
            </w:pPr>
            <w:r>
              <w:t>Нет подписи избирателя</w:t>
            </w:r>
          </w:p>
        </w:tc>
        <w:tc>
          <w:tcPr>
            <w:tcW w:w="1690" w:type="dxa"/>
            <w:vAlign w:val="center"/>
          </w:tcPr>
          <w:p w:rsidR="007C627C" w:rsidRDefault="007C627C">
            <w:pPr>
              <w:pStyle w:val="ConsPlusNormal"/>
              <w:jc w:val="center"/>
            </w:pPr>
            <w:hyperlink r:id="rId116">
              <w:r>
                <w:rPr>
                  <w:color w:val="0000FF"/>
                </w:rPr>
                <w:t>статья 38</w:t>
              </w:r>
            </w:hyperlink>
          </w:p>
        </w:tc>
        <w:tc>
          <w:tcPr>
            <w:tcW w:w="1305" w:type="dxa"/>
            <w:vAlign w:val="center"/>
          </w:tcPr>
          <w:p w:rsidR="007C627C" w:rsidRDefault="007C627C">
            <w:pPr>
              <w:pStyle w:val="ConsPlusNormal"/>
              <w:jc w:val="center"/>
            </w:pPr>
            <w:r>
              <w:t>Подпись</w:t>
            </w:r>
          </w:p>
        </w:tc>
      </w:tr>
      <w:tr w:rsidR="007C627C">
        <w:tc>
          <w:tcPr>
            <w:tcW w:w="1095" w:type="dxa"/>
          </w:tcPr>
          <w:p w:rsidR="007C627C" w:rsidRDefault="007C627C">
            <w:pPr>
              <w:pStyle w:val="ConsPlusNormal"/>
              <w:jc w:val="center"/>
            </w:pPr>
            <w:r>
              <w:t>21</w:t>
            </w:r>
          </w:p>
        </w:tc>
        <w:tc>
          <w:tcPr>
            <w:tcW w:w="4961" w:type="dxa"/>
          </w:tcPr>
          <w:p w:rsidR="007C627C" w:rsidRDefault="007C627C">
            <w:pPr>
              <w:pStyle w:val="ConsPlusNormal"/>
            </w:pPr>
            <w:r>
              <w:t>Подписной лист не заверен подписью лица, осуществлявшего сбор подписей избирателей</w:t>
            </w:r>
          </w:p>
        </w:tc>
        <w:tc>
          <w:tcPr>
            <w:tcW w:w="1690" w:type="dxa"/>
            <w:vAlign w:val="center"/>
          </w:tcPr>
          <w:p w:rsidR="007C627C" w:rsidRDefault="007C627C">
            <w:pPr>
              <w:pStyle w:val="ConsPlusNormal"/>
              <w:jc w:val="center"/>
            </w:pPr>
            <w:hyperlink r:id="rId117">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22</w:t>
            </w:r>
          </w:p>
        </w:tc>
        <w:tc>
          <w:tcPr>
            <w:tcW w:w="4961" w:type="dxa"/>
          </w:tcPr>
          <w:p w:rsidR="007C627C" w:rsidRDefault="007C627C">
            <w:pPr>
              <w:pStyle w:val="ConsPlusNormal"/>
            </w:pPr>
            <w:r>
              <w:t>Подписной лист не заверен подписью кандидата, уполномоченного представителя избирательного объединения</w:t>
            </w:r>
          </w:p>
        </w:tc>
        <w:tc>
          <w:tcPr>
            <w:tcW w:w="1690" w:type="dxa"/>
            <w:vAlign w:val="center"/>
          </w:tcPr>
          <w:p w:rsidR="007C627C" w:rsidRDefault="007C627C">
            <w:pPr>
              <w:pStyle w:val="ConsPlusNormal"/>
              <w:jc w:val="center"/>
            </w:pPr>
            <w:hyperlink r:id="rId118">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 xml:space="preserve">23 </w:t>
            </w:r>
            <w:hyperlink w:anchor="P669">
              <w:r>
                <w:rPr>
                  <w:color w:val="0000FF"/>
                </w:rPr>
                <w:t>&lt;**&gt;</w:t>
              </w:r>
            </w:hyperlink>
          </w:p>
        </w:tc>
        <w:tc>
          <w:tcPr>
            <w:tcW w:w="4961" w:type="dxa"/>
          </w:tcPr>
          <w:p w:rsidR="007C627C" w:rsidRDefault="007C627C">
            <w:pPr>
              <w:pStyle w:val="ConsPlusNormal"/>
            </w:pPr>
            <w:r>
              <w:t>Недостоверна подпись лица, осуществлявшего сбор подписей избирателей</w:t>
            </w:r>
          </w:p>
        </w:tc>
        <w:tc>
          <w:tcPr>
            <w:tcW w:w="1690" w:type="dxa"/>
            <w:vAlign w:val="center"/>
          </w:tcPr>
          <w:p w:rsidR="007C627C" w:rsidRDefault="007C627C">
            <w:pPr>
              <w:pStyle w:val="ConsPlusNormal"/>
              <w:jc w:val="center"/>
            </w:pPr>
            <w:hyperlink r:id="rId119">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 xml:space="preserve">24 </w:t>
            </w:r>
            <w:hyperlink w:anchor="P669">
              <w:r>
                <w:rPr>
                  <w:color w:val="0000FF"/>
                </w:rPr>
                <w:t>&lt;**&gt;</w:t>
              </w:r>
            </w:hyperlink>
          </w:p>
        </w:tc>
        <w:tc>
          <w:tcPr>
            <w:tcW w:w="4961" w:type="dxa"/>
          </w:tcPr>
          <w:p w:rsidR="007C627C" w:rsidRDefault="007C627C">
            <w:pPr>
              <w:pStyle w:val="ConsPlusNormal"/>
            </w:pPr>
            <w:r>
              <w:t>Недостоверна подпись кандидата, уполномоченного представителя избирательного объединения</w:t>
            </w:r>
          </w:p>
        </w:tc>
        <w:tc>
          <w:tcPr>
            <w:tcW w:w="1690" w:type="dxa"/>
            <w:vAlign w:val="center"/>
          </w:tcPr>
          <w:p w:rsidR="007C627C" w:rsidRDefault="007C627C">
            <w:pPr>
              <w:pStyle w:val="ConsPlusNormal"/>
              <w:jc w:val="center"/>
            </w:pPr>
            <w:hyperlink r:id="rId120">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25</w:t>
            </w:r>
          </w:p>
        </w:tc>
        <w:tc>
          <w:tcPr>
            <w:tcW w:w="4961" w:type="dxa"/>
          </w:tcPr>
          <w:p w:rsidR="007C627C" w:rsidRDefault="007C627C">
            <w:pPr>
              <w:pStyle w:val="ConsPlusNormal"/>
            </w:pPr>
            <w:r>
              <w:t>Лицо, осуществлявшее сбор подписей избирателей, не достигло к моменту сбора подписей возраста 18 лет</w:t>
            </w:r>
          </w:p>
        </w:tc>
        <w:tc>
          <w:tcPr>
            <w:tcW w:w="1690" w:type="dxa"/>
            <w:vAlign w:val="center"/>
          </w:tcPr>
          <w:p w:rsidR="007C627C" w:rsidRDefault="007C627C">
            <w:pPr>
              <w:pStyle w:val="ConsPlusNormal"/>
              <w:jc w:val="center"/>
            </w:pPr>
            <w:hyperlink r:id="rId121">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26</w:t>
            </w:r>
          </w:p>
        </w:tc>
        <w:tc>
          <w:tcPr>
            <w:tcW w:w="4961" w:type="dxa"/>
          </w:tcPr>
          <w:p w:rsidR="007C627C" w:rsidRDefault="007C627C">
            <w:pPr>
              <w:pStyle w:val="ConsPlusNormal"/>
            </w:pPr>
            <w:r>
              <w:t>Лицо, осуществлявшее сбор подписей избирателей, признано судом недееспособным</w:t>
            </w:r>
          </w:p>
        </w:tc>
        <w:tc>
          <w:tcPr>
            <w:tcW w:w="1690" w:type="dxa"/>
            <w:vAlign w:val="center"/>
          </w:tcPr>
          <w:p w:rsidR="007C627C" w:rsidRDefault="007C627C">
            <w:pPr>
              <w:pStyle w:val="ConsPlusNormal"/>
              <w:jc w:val="center"/>
            </w:pPr>
            <w:hyperlink r:id="rId122">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27</w:t>
            </w:r>
          </w:p>
        </w:tc>
        <w:tc>
          <w:tcPr>
            <w:tcW w:w="4961" w:type="dxa"/>
          </w:tcPr>
          <w:p w:rsidR="007C627C" w:rsidRDefault="007C627C">
            <w:pPr>
              <w:pStyle w:val="ConsPlusNormal"/>
            </w:pPr>
            <w:r>
              <w:t>Не указана дата заверения подписного листа лицом, осуществлявшим сбор подписей избирателей</w:t>
            </w:r>
          </w:p>
        </w:tc>
        <w:tc>
          <w:tcPr>
            <w:tcW w:w="1690" w:type="dxa"/>
            <w:vAlign w:val="center"/>
          </w:tcPr>
          <w:p w:rsidR="007C627C" w:rsidRDefault="007C627C">
            <w:pPr>
              <w:pStyle w:val="ConsPlusNormal"/>
              <w:jc w:val="center"/>
            </w:pPr>
            <w:hyperlink r:id="rId123">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28</w:t>
            </w:r>
          </w:p>
        </w:tc>
        <w:tc>
          <w:tcPr>
            <w:tcW w:w="4961" w:type="dxa"/>
          </w:tcPr>
          <w:p w:rsidR="007C627C" w:rsidRDefault="007C627C">
            <w:pPr>
              <w:pStyle w:val="ConsPlusNormal"/>
            </w:pPr>
            <w:r>
              <w:t>Не указана дата заверения подписного листа кандидатом, уполномоченным представителем избирательного объединения</w:t>
            </w:r>
          </w:p>
        </w:tc>
        <w:tc>
          <w:tcPr>
            <w:tcW w:w="1690" w:type="dxa"/>
            <w:vAlign w:val="center"/>
          </w:tcPr>
          <w:p w:rsidR="007C627C" w:rsidRDefault="007C627C">
            <w:pPr>
              <w:pStyle w:val="ConsPlusNormal"/>
              <w:jc w:val="center"/>
            </w:pPr>
            <w:hyperlink r:id="rId124">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 xml:space="preserve">29 </w:t>
            </w:r>
            <w:hyperlink w:anchor="P669">
              <w:r>
                <w:rPr>
                  <w:color w:val="0000FF"/>
                </w:rPr>
                <w:t>&lt;**&gt;</w:t>
              </w:r>
            </w:hyperlink>
          </w:p>
        </w:tc>
        <w:tc>
          <w:tcPr>
            <w:tcW w:w="4961" w:type="dxa"/>
          </w:tcPr>
          <w:p w:rsidR="007C627C" w:rsidRDefault="007C627C">
            <w:pPr>
              <w:pStyle w:val="ConsPlusNormal"/>
            </w:pPr>
            <w:r>
              <w:t>Дата заверения подписного листа лицом, осуществлявшим сбор подписей избирателей, не внесена им собственноручно</w:t>
            </w:r>
          </w:p>
        </w:tc>
        <w:tc>
          <w:tcPr>
            <w:tcW w:w="1690" w:type="dxa"/>
            <w:vAlign w:val="center"/>
          </w:tcPr>
          <w:p w:rsidR="007C627C" w:rsidRDefault="007C627C">
            <w:pPr>
              <w:pStyle w:val="ConsPlusNormal"/>
              <w:jc w:val="center"/>
            </w:pPr>
            <w:hyperlink r:id="rId125">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 xml:space="preserve">30 </w:t>
            </w:r>
            <w:hyperlink w:anchor="P669">
              <w:r>
                <w:rPr>
                  <w:color w:val="0000FF"/>
                </w:rPr>
                <w:t>&lt;**&gt;</w:t>
              </w:r>
            </w:hyperlink>
          </w:p>
        </w:tc>
        <w:tc>
          <w:tcPr>
            <w:tcW w:w="4961" w:type="dxa"/>
          </w:tcPr>
          <w:p w:rsidR="007C627C" w:rsidRDefault="007C627C">
            <w:pPr>
              <w:pStyle w:val="ConsPlusNormal"/>
            </w:pPr>
            <w:r>
              <w:t>Дата заверения подписного листа кандидатом, уполномоченным представителем избирательного объединения не внесена им собственноручно</w:t>
            </w:r>
          </w:p>
        </w:tc>
        <w:tc>
          <w:tcPr>
            <w:tcW w:w="1690" w:type="dxa"/>
            <w:vAlign w:val="center"/>
          </w:tcPr>
          <w:p w:rsidR="007C627C" w:rsidRDefault="007C627C">
            <w:pPr>
              <w:pStyle w:val="ConsPlusNormal"/>
              <w:jc w:val="center"/>
            </w:pPr>
            <w:hyperlink r:id="rId126">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31</w:t>
            </w:r>
          </w:p>
        </w:tc>
        <w:tc>
          <w:tcPr>
            <w:tcW w:w="4961" w:type="dxa"/>
          </w:tcPr>
          <w:p w:rsidR="007C627C" w:rsidRDefault="007C627C">
            <w:pPr>
              <w:pStyle w:val="ConsPlusNormal"/>
            </w:pPr>
            <w:r>
              <w:t>Неоговоренные исправления в сведениях о лице, осуществлявшем сбор подписей избирателей</w:t>
            </w:r>
          </w:p>
        </w:tc>
        <w:tc>
          <w:tcPr>
            <w:tcW w:w="1690" w:type="dxa"/>
            <w:vAlign w:val="center"/>
          </w:tcPr>
          <w:p w:rsidR="007C627C" w:rsidRDefault="007C627C">
            <w:pPr>
              <w:pStyle w:val="ConsPlusNormal"/>
              <w:jc w:val="center"/>
            </w:pPr>
            <w:hyperlink r:id="rId127">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32</w:t>
            </w:r>
          </w:p>
        </w:tc>
        <w:tc>
          <w:tcPr>
            <w:tcW w:w="4961" w:type="dxa"/>
          </w:tcPr>
          <w:p w:rsidR="007C627C" w:rsidRDefault="007C627C">
            <w:pPr>
              <w:pStyle w:val="ConsPlusNormal"/>
            </w:pPr>
            <w:r>
              <w:t xml:space="preserve">Неоговоренные исправления в дате внесения подписи лицом, осуществлявшим сбор подписей </w:t>
            </w:r>
            <w:r>
              <w:lastRenderedPageBreak/>
              <w:t>избирателей</w:t>
            </w:r>
          </w:p>
        </w:tc>
        <w:tc>
          <w:tcPr>
            <w:tcW w:w="1690" w:type="dxa"/>
            <w:vAlign w:val="center"/>
          </w:tcPr>
          <w:p w:rsidR="007C627C" w:rsidRDefault="007C627C">
            <w:pPr>
              <w:pStyle w:val="ConsPlusNormal"/>
              <w:jc w:val="center"/>
            </w:pPr>
            <w:hyperlink r:id="rId128">
              <w:r>
                <w:rPr>
                  <w:color w:val="0000FF"/>
                </w:rPr>
                <w:t xml:space="preserve">подпункт "з" пункта 6.4 </w:t>
              </w:r>
              <w:r>
                <w:rPr>
                  <w:color w:val="0000FF"/>
                </w:rPr>
                <w:lastRenderedPageBreak/>
                <w:t>статьи 38</w:t>
              </w:r>
            </w:hyperlink>
          </w:p>
        </w:tc>
        <w:tc>
          <w:tcPr>
            <w:tcW w:w="1305" w:type="dxa"/>
            <w:vAlign w:val="center"/>
          </w:tcPr>
          <w:p w:rsidR="007C627C" w:rsidRDefault="007C627C">
            <w:pPr>
              <w:pStyle w:val="ConsPlusNormal"/>
              <w:jc w:val="center"/>
            </w:pPr>
            <w:r>
              <w:lastRenderedPageBreak/>
              <w:t>Лист</w:t>
            </w:r>
          </w:p>
        </w:tc>
      </w:tr>
      <w:tr w:rsidR="007C627C">
        <w:tc>
          <w:tcPr>
            <w:tcW w:w="1095" w:type="dxa"/>
          </w:tcPr>
          <w:p w:rsidR="007C627C" w:rsidRDefault="007C627C">
            <w:pPr>
              <w:pStyle w:val="ConsPlusNormal"/>
              <w:jc w:val="center"/>
            </w:pPr>
            <w:r>
              <w:lastRenderedPageBreak/>
              <w:t>33</w:t>
            </w:r>
          </w:p>
        </w:tc>
        <w:tc>
          <w:tcPr>
            <w:tcW w:w="4961" w:type="dxa"/>
          </w:tcPr>
          <w:p w:rsidR="007C627C" w:rsidRDefault="007C627C">
            <w:pPr>
              <w:pStyle w:val="ConsPlusNormal"/>
            </w:pPr>
            <w:r>
              <w:t>Неоговоренные исправления в дате внесения подписи кандидатом, уполномоченным представителем избирательного объединения</w:t>
            </w:r>
          </w:p>
        </w:tc>
        <w:tc>
          <w:tcPr>
            <w:tcW w:w="1690" w:type="dxa"/>
            <w:vAlign w:val="center"/>
          </w:tcPr>
          <w:p w:rsidR="007C627C" w:rsidRDefault="007C627C">
            <w:pPr>
              <w:pStyle w:val="ConsPlusNormal"/>
              <w:jc w:val="center"/>
            </w:pPr>
            <w:hyperlink r:id="rId129">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34</w:t>
            </w:r>
          </w:p>
        </w:tc>
        <w:tc>
          <w:tcPr>
            <w:tcW w:w="4961" w:type="dxa"/>
          </w:tcPr>
          <w:p w:rsidR="007C627C" w:rsidRDefault="007C627C">
            <w:pPr>
              <w:pStyle w:val="ConsPlusNormal"/>
            </w:pPr>
            <w:r>
              <w:t>Сведения о лице, осуществлявшем сбор подписей избирателей, указаны не в полном объеме</w:t>
            </w:r>
          </w:p>
        </w:tc>
        <w:tc>
          <w:tcPr>
            <w:tcW w:w="1690" w:type="dxa"/>
            <w:vAlign w:val="center"/>
          </w:tcPr>
          <w:p w:rsidR="007C627C" w:rsidRDefault="007C627C">
            <w:pPr>
              <w:pStyle w:val="ConsPlusNormal"/>
              <w:jc w:val="center"/>
            </w:pPr>
            <w:hyperlink r:id="rId130">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35</w:t>
            </w:r>
          </w:p>
        </w:tc>
        <w:tc>
          <w:tcPr>
            <w:tcW w:w="4961" w:type="dxa"/>
          </w:tcPr>
          <w:p w:rsidR="007C627C" w:rsidRDefault="007C627C">
            <w:pPr>
              <w:pStyle w:val="ConsPlusNormal"/>
            </w:pPr>
            <w:r>
              <w:t>Сведения о лице, осуществлявшем сбор подписей избирателей, не соответствуют действительности</w:t>
            </w:r>
          </w:p>
        </w:tc>
        <w:tc>
          <w:tcPr>
            <w:tcW w:w="1690" w:type="dxa"/>
            <w:vAlign w:val="center"/>
          </w:tcPr>
          <w:p w:rsidR="007C627C" w:rsidRDefault="007C627C">
            <w:pPr>
              <w:pStyle w:val="ConsPlusNormal"/>
              <w:jc w:val="center"/>
            </w:pPr>
            <w:hyperlink r:id="rId131">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36</w:t>
            </w:r>
          </w:p>
        </w:tc>
        <w:tc>
          <w:tcPr>
            <w:tcW w:w="4961" w:type="dxa"/>
          </w:tcPr>
          <w:p w:rsidR="007C627C" w:rsidRDefault="007C627C">
            <w:pPr>
              <w:pStyle w:val="ConsPlusNormal"/>
            </w:pPr>
            <w:r>
              <w:t>Сведения о кандидате, об уполномоченном представителе избирательного объединения, указаны в подписном листе не в полном объеме</w:t>
            </w:r>
          </w:p>
        </w:tc>
        <w:tc>
          <w:tcPr>
            <w:tcW w:w="1690" w:type="dxa"/>
            <w:vAlign w:val="center"/>
          </w:tcPr>
          <w:p w:rsidR="007C627C" w:rsidRDefault="007C627C">
            <w:pPr>
              <w:pStyle w:val="ConsPlusNormal"/>
              <w:jc w:val="center"/>
            </w:pPr>
            <w:hyperlink r:id="rId132">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37</w:t>
            </w:r>
          </w:p>
        </w:tc>
        <w:tc>
          <w:tcPr>
            <w:tcW w:w="4961" w:type="dxa"/>
          </w:tcPr>
          <w:p w:rsidR="007C627C" w:rsidRDefault="007C627C">
            <w:pPr>
              <w:pStyle w:val="ConsPlusNormal"/>
            </w:pPr>
            <w:r>
              <w:t>Сведения о кандидате, об уполномоченном представителе избирательного объединения, внесенные в подписной лист, не соответствуют действительности</w:t>
            </w:r>
          </w:p>
        </w:tc>
        <w:tc>
          <w:tcPr>
            <w:tcW w:w="1690" w:type="dxa"/>
            <w:vAlign w:val="center"/>
          </w:tcPr>
          <w:p w:rsidR="007C627C" w:rsidRDefault="007C627C">
            <w:pPr>
              <w:pStyle w:val="ConsPlusNormal"/>
              <w:jc w:val="center"/>
            </w:pPr>
            <w:hyperlink r:id="rId133">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 xml:space="preserve">38 </w:t>
            </w:r>
            <w:hyperlink w:anchor="P669">
              <w:r>
                <w:rPr>
                  <w:color w:val="0000FF"/>
                </w:rPr>
                <w:t>&lt;**&gt;</w:t>
              </w:r>
            </w:hyperlink>
          </w:p>
        </w:tc>
        <w:tc>
          <w:tcPr>
            <w:tcW w:w="4961" w:type="dxa"/>
          </w:tcPr>
          <w:p w:rsidR="007C627C" w:rsidRDefault="007C627C">
            <w:pPr>
              <w:pStyle w:val="ConsPlusNormal"/>
            </w:pPr>
            <w:r>
              <w:t>Сведения о лице, осуществлявшем сбор подписей избирателей, не внесены им собственноручно</w:t>
            </w:r>
          </w:p>
        </w:tc>
        <w:tc>
          <w:tcPr>
            <w:tcW w:w="1690" w:type="dxa"/>
            <w:vAlign w:val="center"/>
          </w:tcPr>
          <w:p w:rsidR="007C627C" w:rsidRDefault="007C627C">
            <w:pPr>
              <w:pStyle w:val="ConsPlusNormal"/>
              <w:jc w:val="center"/>
            </w:pPr>
            <w:hyperlink r:id="rId134">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39</w:t>
            </w:r>
          </w:p>
        </w:tc>
        <w:tc>
          <w:tcPr>
            <w:tcW w:w="4961" w:type="dxa"/>
          </w:tcPr>
          <w:p w:rsidR="007C627C" w:rsidRDefault="007C627C">
            <w:pPr>
              <w:pStyle w:val="ConsPlusNormal"/>
            </w:pPr>
            <w:r>
              <w:t>Сведения о лице, осуществлявшем сбор подписей избирателей, внесены нерукописным способом или карандашом</w:t>
            </w:r>
          </w:p>
        </w:tc>
        <w:tc>
          <w:tcPr>
            <w:tcW w:w="1690" w:type="dxa"/>
            <w:vAlign w:val="center"/>
          </w:tcPr>
          <w:p w:rsidR="007C627C" w:rsidRDefault="007C627C">
            <w:pPr>
              <w:pStyle w:val="ConsPlusNormal"/>
              <w:jc w:val="center"/>
            </w:pPr>
            <w:hyperlink r:id="rId135">
              <w:r>
                <w:rPr>
                  <w:color w:val="0000FF"/>
                </w:rPr>
                <w:t>подпункт "з"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40</w:t>
            </w:r>
          </w:p>
        </w:tc>
        <w:tc>
          <w:tcPr>
            <w:tcW w:w="4961" w:type="dxa"/>
          </w:tcPr>
          <w:p w:rsidR="007C627C" w:rsidRDefault="007C627C">
            <w:pPr>
              <w:pStyle w:val="ConsPlusNormal"/>
            </w:pPr>
            <w:r>
              <w:t xml:space="preserve">Форма подписного листа не соответствует требованиям Федерального </w:t>
            </w:r>
            <w:hyperlink r:id="rId136">
              <w:r>
                <w:rPr>
                  <w:color w:val="0000FF"/>
                </w:rPr>
                <w:t>закона</w:t>
              </w:r>
            </w:hyperlink>
          </w:p>
        </w:tc>
        <w:tc>
          <w:tcPr>
            <w:tcW w:w="1690" w:type="dxa"/>
            <w:vAlign w:val="center"/>
          </w:tcPr>
          <w:p w:rsidR="007C627C" w:rsidRDefault="007C627C">
            <w:pPr>
              <w:pStyle w:val="ConsPlusNormal"/>
              <w:jc w:val="center"/>
            </w:pPr>
            <w:hyperlink r:id="rId137">
              <w:r>
                <w:rPr>
                  <w:color w:val="0000FF"/>
                </w:rPr>
                <w:t>подпункт "и"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41</w:t>
            </w:r>
          </w:p>
        </w:tc>
        <w:tc>
          <w:tcPr>
            <w:tcW w:w="4961" w:type="dxa"/>
          </w:tcPr>
          <w:p w:rsidR="007C627C" w:rsidRDefault="007C627C">
            <w:pPr>
              <w:pStyle w:val="ConsPlusNormal"/>
            </w:pPr>
            <w:r>
              <w:t xml:space="preserve">В подписной лист не внесены сведения, предусмотренные </w:t>
            </w:r>
            <w:hyperlink r:id="rId138">
              <w:r>
                <w:rPr>
                  <w:color w:val="0000FF"/>
                </w:rPr>
                <w:t>пунктами 9</w:t>
              </w:r>
            </w:hyperlink>
            <w:r>
              <w:t xml:space="preserve"> и </w:t>
            </w:r>
            <w:hyperlink r:id="rId139">
              <w:r>
                <w:rPr>
                  <w:color w:val="0000FF"/>
                </w:rPr>
                <w:t>10 статьи 37</w:t>
              </w:r>
            </w:hyperlink>
            <w:r>
              <w:t xml:space="preserve"> Федерального закона</w:t>
            </w:r>
          </w:p>
        </w:tc>
        <w:tc>
          <w:tcPr>
            <w:tcW w:w="1690" w:type="dxa"/>
            <w:vAlign w:val="center"/>
          </w:tcPr>
          <w:p w:rsidR="007C627C" w:rsidRDefault="007C627C">
            <w:pPr>
              <w:pStyle w:val="ConsPlusNormal"/>
              <w:jc w:val="center"/>
            </w:pPr>
            <w:hyperlink r:id="rId140">
              <w:r>
                <w:rPr>
                  <w:color w:val="0000FF"/>
                </w:rPr>
                <w:t>подпункт "и"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42</w:t>
            </w:r>
          </w:p>
        </w:tc>
        <w:tc>
          <w:tcPr>
            <w:tcW w:w="4961" w:type="dxa"/>
          </w:tcPr>
          <w:p w:rsidR="007C627C" w:rsidRDefault="007C627C">
            <w:pPr>
              <w:pStyle w:val="ConsPlusNormal"/>
            </w:pPr>
            <w:r>
              <w:t>Подписные листы изготовлены не за счет средств избирательного фонда</w:t>
            </w:r>
          </w:p>
        </w:tc>
        <w:tc>
          <w:tcPr>
            <w:tcW w:w="1690" w:type="dxa"/>
            <w:vAlign w:val="center"/>
          </w:tcPr>
          <w:p w:rsidR="007C627C" w:rsidRDefault="007C627C">
            <w:pPr>
              <w:pStyle w:val="ConsPlusNormal"/>
              <w:jc w:val="center"/>
            </w:pPr>
            <w:hyperlink r:id="rId141">
              <w:r>
                <w:rPr>
                  <w:color w:val="0000FF"/>
                </w:rPr>
                <w:t>подпункт "и"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43</w:t>
            </w:r>
          </w:p>
        </w:tc>
        <w:tc>
          <w:tcPr>
            <w:tcW w:w="4961" w:type="dxa"/>
          </w:tcPr>
          <w:p w:rsidR="007C627C" w:rsidRDefault="007C627C">
            <w:pPr>
              <w:pStyle w:val="ConsPlusNormal"/>
            </w:pPr>
            <w: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1690" w:type="dxa"/>
            <w:vAlign w:val="center"/>
          </w:tcPr>
          <w:p w:rsidR="007C627C" w:rsidRDefault="007C627C">
            <w:pPr>
              <w:pStyle w:val="ConsPlusNormal"/>
              <w:jc w:val="center"/>
            </w:pPr>
            <w:hyperlink r:id="rId142">
              <w:r>
                <w:rPr>
                  <w:color w:val="0000FF"/>
                </w:rPr>
                <w:t>подпункт "м" пункта 6.4 статьи 38</w:t>
              </w:r>
            </w:hyperlink>
          </w:p>
        </w:tc>
        <w:tc>
          <w:tcPr>
            <w:tcW w:w="1305" w:type="dxa"/>
            <w:vAlign w:val="center"/>
          </w:tcPr>
          <w:p w:rsidR="007C627C" w:rsidRDefault="007C627C">
            <w:pPr>
              <w:pStyle w:val="ConsPlusNormal"/>
              <w:jc w:val="center"/>
            </w:pPr>
            <w:r>
              <w:t>Лист</w:t>
            </w:r>
          </w:p>
        </w:tc>
      </w:tr>
      <w:tr w:rsidR="007C627C">
        <w:tc>
          <w:tcPr>
            <w:tcW w:w="1095" w:type="dxa"/>
          </w:tcPr>
          <w:p w:rsidR="007C627C" w:rsidRDefault="007C627C">
            <w:pPr>
              <w:pStyle w:val="ConsPlusNormal"/>
              <w:jc w:val="center"/>
            </w:pPr>
            <w:r>
              <w:t>44</w:t>
            </w:r>
          </w:p>
        </w:tc>
        <w:tc>
          <w:tcPr>
            <w:tcW w:w="4961" w:type="dxa"/>
          </w:tcPr>
          <w:p w:rsidR="007C627C" w:rsidRDefault="007C627C">
            <w:pPr>
              <w:pStyle w:val="ConsPlusNormal"/>
            </w:pPr>
            <w:r>
              <w:t>Заверительная запись лица, осуществлявшего сбор подписей избирателей, внесена позднее заверительной записи кандидата, уполномоченного представителя избирательного объединения</w:t>
            </w:r>
          </w:p>
        </w:tc>
        <w:tc>
          <w:tcPr>
            <w:tcW w:w="1690" w:type="dxa"/>
            <w:vAlign w:val="center"/>
          </w:tcPr>
          <w:p w:rsidR="007C627C" w:rsidRDefault="007C627C">
            <w:pPr>
              <w:pStyle w:val="ConsPlusNormal"/>
              <w:jc w:val="center"/>
            </w:pPr>
            <w:hyperlink r:id="rId143">
              <w:r>
                <w:rPr>
                  <w:color w:val="0000FF"/>
                </w:rPr>
                <w:t>подпункт "о" пункта 6.4 статьи 38</w:t>
              </w:r>
            </w:hyperlink>
          </w:p>
        </w:tc>
        <w:tc>
          <w:tcPr>
            <w:tcW w:w="1305" w:type="dxa"/>
            <w:vAlign w:val="center"/>
          </w:tcPr>
          <w:p w:rsidR="007C627C" w:rsidRDefault="007C627C">
            <w:pPr>
              <w:pStyle w:val="ConsPlusNormal"/>
              <w:jc w:val="center"/>
            </w:pPr>
            <w:r>
              <w:t>Лист</w:t>
            </w:r>
          </w:p>
        </w:tc>
      </w:tr>
    </w:tbl>
    <w:p w:rsidR="007C627C" w:rsidRDefault="007C627C">
      <w:pPr>
        <w:pStyle w:val="ConsPlusNormal"/>
        <w:jc w:val="both"/>
      </w:pPr>
    </w:p>
    <w:p w:rsidR="007C627C" w:rsidRDefault="007C627C">
      <w:pPr>
        <w:pStyle w:val="ConsPlusNormal"/>
        <w:ind w:firstLine="540"/>
        <w:jc w:val="both"/>
      </w:pPr>
      <w:r>
        <w:t>--------------------------------</w:t>
      </w:r>
    </w:p>
    <w:p w:rsidR="007C627C" w:rsidRDefault="007C627C">
      <w:pPr>
        <w:pStyle w:val="ConsPlusNormal"/>
        <w:spacing w:before="220"/>
        <w:ind w:firstLine="540"/>
        <w:jc w:val="both"/>
      </w:pPr>
      <w:bookmarkStart w:id="11" w:name="P668"/>
      <w:bookmarkEnd w:id="11"/>
      <w:r>
        <w:lastRenderedPageBreak/>
        <w:t xml:space="preserve">&lt;*&gt; В данной графе указаны подпункты, пункты и статья Федерального </w:t>
      </w:r>
      <w:hyperlink r:id="rId144">
        <w:r>
          <w:rPr>
            <w:color w:val="0000FF"/>
          </w:rPr>
          <w:t>закона</w:t>
        </w:r>
      </w:hyperlink>
      <w:r>
        <w:t xml:space="preserve"> "Об основных гарантиях избирательных прав и права на участие в референдуме граждан Российской Федерации" (далее - Федеральный закон).</w:t>
      </w:r>
    </w:p>
    <w:p w:rsidR="007C627C" w:rsidRDefault="007C627C">
      <w:pPr>
        <w:pStyle w:val="ConsPlusNormal"/>
        <w:spacing w:before="220"/>
        <w:ind w:firstLine="540"/>
        <w:jc w:val="both"/>
      </w:pPr>
      <w:bookmarkStart w:id="12" w:name="P669"/>
      <w:bookmarkEnd w:id="12"/>
      <w:r>
        <w:t>&lt;**&gt; Подпись признается недостоверной (недействительной) на основании письменного заключения эксперта, привлеченного к проверке.</w:t>
      </w:r>
    </w:p>
    <w:p w:rsidR="007C627C" w:rsidRDefault="007C627C">
      <w:pPr>
        <w:pStyle w:val="ConsPlusNormal"/>
        <w:spacing w:before="220"/>
        <w:ind w:firstLine="540"/>
        <w:jc w:val="both"/>
      </w:pPr>
      <w:bookmarkStart w:id="13" w:name="P670"/>
      <w:bookmarkEnd w:id="13"/>
      <w:r>
        <w:t>&lt;***&gt;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w:t>
      </w:r>
    </w:p>
    <w:p w:rsidR="007C627C" w:rsidRDefault="007C627C">
      <w:pPr>
        <w:pStyle w:val="ConsPlusNormal"/>
        <w:spacing w:before="220"/>
        <w:ind w:firstLine="540"/>
        <w:jc w:val="both"/>
      </w:pPr>
      <w:bookmarkStart w:id="14" w:name="P671"/>
      <w:bookmarkEnd w:id="14"/>
      <w:r>
        <w:t xml:space="preserve">&lt;****&gt; Адрес места жительства может не содержать каких-либо из указанных в </w:t>
      </w:r>
      <w:hyperlink r:id="rId145">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7C627C" w:rsidRDefault="007C627C">
      <w:pPr>
        <w:pStyle w:val="ConsPlusNormal"/>
        <w:jc w:val="both"/>
      </w:pPr>
    </w:p>
    <w:p w:rsidR="007C627C" w:rsidRDefault="007C627C">
      <w:pPr>
        <w:pStyle w:val="ConsPlusNormal"/>
        <w:jc w:val="both"/>
      </w:pPr>
    </w:p>
    <w:p w:rsidR="007C627C" w:rsidRDefault="007C627C">
      <w:pPr>
        <w:pStyle w:val="ConsPlusNormal"/>
        <w:pBdr>
          <w:bottom w:val="single" w:sz="6" w:space="0" w:color="auto"/>
        </w:pBdr>
        <w:spacing w:before="100" w:after="100"/>
        <w:jc w:val="both"/>
        <w:rPr>
          <w:sz w:val="2"/>
          <w:szCs w:val="2"/>
        </w:rPr>
      </w:pPr>
    </w:p>
    <w:p w:rsidR="002B7484" w:rsidRDefault="002B7484"/>
    <w:sectPr w:rsidR="002B7484" w:rsidSect="001D4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C627C"/>
    <w:rsid w:val="0017190C"/>
    <w:rsid w:val="002B7484"/>
    <w:rsid w:val="005F3753"/>
    <w:rsid w:val="00661DBA"/>
    <w:rsid w:val="006B24BF"/>
    <w:rsid w:val="007C627C"/>
    <w:rsid w:val="00861DF0"/>
    <w:rsid w:val="00985EF5"/>
    <w:rsid w:val="00B5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27C"/>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Nonformat">
    <w:name w:val="ConsPlusNonformat"/>
    <w:rsid w:val="007C627C"/>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Title">
    <w:name w:val="ConsPlusTitle"/>
    <w:rsid w:val="007C627C"/>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Cell">
    <w:name w:val="ConsPlusCell"/>
    <w:rsid w:val="007C627C"/>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DocList">
    <w:name w:val="ConsPlusDocList"/>
    <w:rsid w:val="007C627C"/>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Page">
    <w:name w:val="ConsPlusTitlePage"/>
    <w:rsid w:val="007C627C"/>
    <w:pPr>
      <w:widowControl w:val="0"/>
      <w:autoSpaceDE w:val="0"/>
      <w:autoSpaceDN w:val="0"/>
      <w:spacing w:line="240" w:lineRule="auto"/>
      <w:ind w:firstLine="0"/>
      <w:jc w:val="left"/>
    </w:pPr>
    <w:rPr>
      <w:rFonts w:ascii="Tahoma" w:eastAsiaTheme="minorEastAsia" w:hAnsi="Tahoma" w:cs="Tahoma"/>
      <w:sz w:val="20"/>
      <w:lang w:eastAsia="ru-RU"/>
    </w:rPr>
  </w:style>
  <w:style w:type="paragraph" w:customStyle="1" w:styleId="ConsPlusJurTerm">
    <w:name w:val="ConsPlusJurTerm"/>
    <w:rsid w:val="007C627C"/>
    <w:pPr>
      <w:widowControl w:val="0"/>
      <w:autoSpaceDE w:val="0"/>
      <w:autoSpaceDN w:val="0"/>
      <w:spacing w:line="240" w:lineRule="auto"/>
      <w:ind w:firstLine="0"/>
      <w:jc w:val="left"/>
    </w:pPr>
    <w:rPr>
      <w:rFonts w:ascii="Tahoma" w:eastAsiaTheme="minorEastAsia" w:hAnsi="Tahoma" w:cs="Tahoma"/>
      <w:sz w:val="26"/>
      <w:lang w:eastAsia="ru-RU"/>
    </w:rPr>
  </w:style>
  <w:style w:type="paragraph" w:customStyle="1" w:styleId="ConsPlusTextList">
    <w:name w:val="ConsPlusTextList"/>
    <w:rsid w:val="007C627C"/>
    <w:pPr>
      <w:widowControl w:val="0"/>
      <w:autoSpaceDE w:val="0"/>
      <w:autoSpaceDN w:val="0"/>
      <w:spacing w:line="240" w:lineRule="auto"/>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6456" TargetMode="External"/><Relationship Id="rId117" Type="http://schemas.openxmlformats.org/officeDocument/2006/relationships/hyperlink" Target="https://login.consultant.ru/link/?req=doc&amp;base=LAW&amp;n=476456&amp;dst=102690" TargetMode="External"/><Relationship Id="rId21" Type="http://schemas.openxmlformats.org/officeDocument/2006/relationships/hyperlink" Target="https://login.consultant.ru/link/?req=doc&amp;base=LAW&amp;n=476456&amp;dst=102682" TargetMode="External"/><Relationship Id="rId42" Type="http://schemas.openxmlformats.org/officeDocument/2006/relationships/hyperlink" Target="https://login.consultant.ru/link/?req=doc&amp;base=LAW&amp;n=476456" TargetMode="External"/><Relationship Id="rId47" Type="http://schemas.openxmlformats.org/officeDocument/2006/relationships/hyperlink" Target="https://login.consultant.ru/link/?req=doc&amp;base=LAW&amp;n=355097" TargetMode="External"/><Relationship Id="rId63" Type="http://schemas.openxmlformats.org/officeDocument/2006/relationships/hyperlink" Target="https://login.consultant.ru/link/?req=doc&amp;base=LAW&amp;n=476456&amp;dst=103145" TargetMode="External"/><Relationship Id="rId68" Type="http://schemas.openxmlformats.org/officeDocument/2006/relationships/hyperlink" Target="https://login.consultant.ru/link/?req=doc&amp;base=LAW&amp;n=476456&amp;dst=102380" TargetMode="External"/><Relationship Id="rId84" Type="http://schemas.openxmlformats.org/officeDocument/2006/relationships/hyperlink" Target="https://login.consultant.ru/link/?req=doc&amp;base=LAW&amp;n=476456&amp;dst=102690" TargetMode="External"/><Relationship Id="rId89" Type="http://schemas.openxmlformats.org/officeDocument/2006/relationships/hyperlink" Target="https://login.consultant.ru/link/?req=doc&amp;base=LAW&amp;n=476456&amp;dst=102693" TargetMode="External"/><Relationship Id="rId112" Type="http://schemas.openxmlformats.org/officeDocument/2006/relationships/hyperlink" Target="https://login.consultant.ru/link/?req=doc&amp;base=LAW&amp;n=476456&amp;dst=103083" TargetMode="External"/><Relationship Id="rId133" Type="http://schemas.openxmlformats.org/officeDocument/2006/relationships/hyperlink" Target="https://login.consultant.ru/link/?req=doc&amp;base=LAW&amp;n=476456&amp;dst=102690" TargetMode="External"/><Relationship Id="rId138" Type="http://schemas.openxmlformats.org/officeDocument/2006/relationships/hyperlink" Target="https://login.consultant.ru/link/?req=doc&amp;base=LAW&amp;n=476456&amp;dst=102672" TargetMode="External"/><Relationship Id="rId16" Type="http://schemas.openxmlformats.org/officeDocument/2006/relationships/hyperlink" Target="https://login.consultant.ru/link/?req=doc&amp;base=LAW&amp;n=476456&amp;dst=102667" TargetMode="External"/><Relationship Id="rId107" Type="http://schemas.openxmlformats.org/officeDocument/2006/relationships/hyperlink" Target="https://login.consultant.ru/link/?req=doc&amp;base=LAW&amp;n=476456&amp;dst=102381" TargetMode="External"/><Relationship Id="rId11" Type="http://schemas.openxmlformats.org/officeDocument/2006/relationships/hyperlink" Target="https://login.consultant.ru/link/?req=doc&amp;base=LAW&amp;n=476456&amp;dst=538" TargetMode="External"/><Relationship Id="rId32" Type="http://schemas.openxmlformats.org/officeDocument/2006/relationships/hyperlink" Target="https://login.consultant.ru/link/?req=doc&amp;base=LAW&amp;n=476456&amp;dst=102667" TargetMode="External"/><Relationship Id="rId37" Type="http://schemas.openxmlformats.org/officeDocument/2006/relationships/hyperlink" Target="https://login.consultant.ru/link/?req=doc&amp;base=LAW&amp;n=476456&amp;dst=102857" TargetMode="External"/><Relationship Id="rId53" Type="http://schemas.openxmlformats.org/officeDocument/2006/relationships/hyperlink" Target="https://login.consultant.ru/link/?req=doc&amp;base=LAW&amp;n=476456" TargetMode="External"/><Relationship Id="rId58" Type="http://schemas.openxmlformats.org/officeDocument/2006/relationships/hyperlink" Target="https://login.consultant.ru/link/?req=doc&amp;base=LAW&amp;n=476456&amp;dst=102378" TargetMode="External"/><Relationship Id="rId74" Type="http://schemas.openxmlformats.org/officeDocument/2006/relationships/hyperlink" Target="https://login.consultant.ru/link/?req=doc&amp;base=LAW&amp;n=476456&amp;dst=102688" TargetMode="External"/><Relationship Id="rId79" Type="http://schemas.openxmlformats.org/officeDocument/2006/relationships/hyperlink" Target="https://login.consultant.ru/link/?req=doc&amp;base=LAW&amp;n=476456&amp;dst=103083" TargetMode="External"/><Relationship Id="rId102" Type="http://schemas.openxmlformats.org/officeDocument/2006/relationships/hyperlink" Target="https://login.consultant.ru/link/?req=doc&amp;base=LAW&amp;n=476456&amp;dst=102380" TargetMode="External"/><Relationship Id="rId123" Type="http://schemas.openxmlformats.org/officeDocument/2006/relationships/hyperlink" Target="https://login.consultant.ru/link/?req=doc&amp;base=LAW&amp;n=476456&amp;dst=102690" TargetMode="External"/><Relationship Id="rId128" Type="http://schemas.openxmlformats.org/officeDocument/2006/relationships/hyperlink" Target="https://login.consultant.ru/link/?req=doc&amp;base=LAW&amp;n=476456&amp;dst=102690" TargetMode="External"/><Relationship Id="rId144" Type="http://schemas.openxmlformats.org/officeDocument/2006/relationships/hyperlink" Target="https://login.consultant.ru/link/?req=doc&amp;base=LAW&amp;n=476456" TargetMode="External"/><Relationship Id="rId5" Type="http://schemas.openxmlformats.org/officeDocument/2006/relationships/hyperlink" Target="https://login.consultant.ru/link/?req=doc&amp;base=LAW&amp;n=131365" TargetMode="External"/><Relationship Id="rId90" Type="http://schemas.openxmlformats.org/officeDocument/2006/relationships/hyperlink" Target="https://login.consultant.ru/link/?req=doc&amp;base=LAW&amp;n=476456" TargetMode="External"/><Relationship Id="rId95" Type="http://schemas.openxmlformats.org/officeDocument/2006/relationships/hyperlink" Target="https://login.consultant.ru/link/?req=doc&amp;base=LAW&amp;n=476456&amp;dst=103079" TargetMode="External"/><Relationship Id="rId22" Type="http://schemas.openxmlformats.org/officeDocument/2006/relationships/hyperlink" Target="https://login.consultant.ru/link/?req=doc&amp;base=LAW&amp;n=476456&amp;dst=103068" TargetMode="External"/><Relationship Id="rId27" Type="http://schemas.openxmlformats.org/officeDocument/2006/relationships/hyperlink" Target="https://login.consultant.ru/link/?req=doc&amp;base=LAW&amp;n=476456&amp;dst=102682" TargetMode="External"/><Relationship Id="rId43" Type="http://schemas.openxmlformats.org/officeDocument/2006/relationships/hyperlink" Target="https://login.consultant.ru/link/?req=doc&amp;base=LAW&amp;n=476456&amp;dst=102682" TargetMode="External"/><Relationship Id="rId48" Type="http://schemas.openxmlformats.org/officeDocument/2006/relationships/hyperlink" Target="https://login.consultant.ru/link/?req=doc&amp;base=LAW&amp;n=476456&amp;dst=102866" TargetMode="External"/><Relationship Id="rId64" Type="http://schemas.openxmlformats.org/officeDocument/2006/relationships/hyperlink" Target="https://login.consultant.ru/link/?req=doc&amp;base=LAW&amp;n=476456&amp;dst=102381" TargetMode="External"/><Relationship Id="rId69" Type="http://schemas.openxmlformats.org/officeDocument/2006/relationships/hyperlink" Target="https://login.consultant.ru/link/?req=doc&amp;base=LAW&amp;n=476456&amp;dst=103066" TargetMode="External"/><Relationship Id="rId113" Type="http://schemas.openxmlformats.org/officeDocument/2006/relationships/hyperlink" Target="https://login.consultant.ru/link/?req=doc&amp;base=LAW&amp;n=476456&amp;dst=103083" TargetMode="External"/><Relationship Id="rId118" Type="http://schemas.openxmlformats.org/officeDocument/2006/relationships/hyperlink" Target="https://login.consultant.ru/link/?req=doc&amp;base=LAW&amp;n=476456&amp;dst=102690" TargetMode="External"/><Relationship Id="rId134" Type="http://schemas.openxmlformats.org/officeDocument/2006/relationships/hyperlink" Target="https://login.consultant.ru/link/?req=doc&amp;base=LAW&amp;n=476456&amp;dst=102690" TargetMode="External"/><Relationship Id="rId139" Type="http://schemas.openxmlformats.org/officeDocument/2006/relationships/hyperlink" Target="https://login.consultant.ru/link/?req=doc&amp;base=LAW&amp;n=476456&amp;dst=102673" TargetMode="External"/><Relationship Id="rId80" Type="http://schemas.openxmlformats.org/officeDocument/2006/relationships/hyperlink" Target="https://login.consultant.ru/link/?req=doc&amp;base=LAW&amp;n=476456&amp;dst=103083" TargetMode="External"/><Relationship Id="rId85" Type="http://schemas.openxmlformats.org/officeDocument/2006/relationships/hyperlink" Target="https://login.consultant.ru/link/?req=doc&amp;base=LAW&amp;n=476456&amp;dst=10269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6456&amp;dst=558" TargetMode="External"/><Relationship Id="rId17" Type="http://schemas.openxmlformats.org/officeDocument/2006/relationships/hyperlink" Target="https://login.consultant.ru/link/?req=doc&amp;base=LAW&amp;n=476456&amp;dst=219" TargetMode="External"/><Relationship Id="rId25" Type="http://schemas.openxmlformats.org/officeDocument/2006/relationships/hyperlink" Target="https://login.consultant.ru/link/?req=doc&amp;base=LAW&amp;n=476456&amp;dst=103065" TargetMode="External"/><Relationship Id="rId33" Type="http://schemas.openxmlformats.org/officeDocument/2006/relationships/hyperlink" Target="https://login.consultant.ru/link/?req=doc&amp;base=LAW&amp;n=476456&amp;dst=101522" TargetMode="External"/><Relationship Id="rId38" Type="http://schemas.openxmlformats.org/officeDocument/2006/relationships/hyperlink" Target="https://login.consultant.ru/link/?req=doc&amp;base=LAW&amp;n=476456&amp;dst=102681" TargetMode="External"/><Relationship Id="rId46" Type="http://schemas.openxmlformats.org/officeDocument/2006/relationships/hyperlink" Target="https://login.consultant.ru/link/?req=doc&amp;base=LAW&amp;n=355442&amp;dst=100218" TargetMode="External"/><Relationship Id="rId59" Type="http://schemas.openxmlformats.org/officeDocument/2006/relationships/hyperlink" Target="https://login.consultant.ru/link/?req=doc&amp;base=LAW&amp;n=476456&amp;dst=102669" TargetMode="External"/><Relationship Id="rId67" Type="http://schemas.openxmlformats.org/officeDocument/2006/relationships/hyperlink" Target="https://login.consultant.ru/link/?req=doc&amp;base=LAW&amp;n=476456&amp;dst=102859" TargetMode="External"/><Relationship Id="rId103" Type="http://schemas.openxmlformats.org/officeDocument/2006/relationships/hyperlink" Target="https://login.consultant.ru/link/?req=doc&amp;base=LAW&amp;n=476456&amp;dst=102380" TargetMode="External"/><Relationship Id="rId108" Type="http://schemas.openxmlformats.org/officeDocument/2006/relationships/hyperlink" Target="https://login.consultant.ru/link/?req=doc&amp;base=LAW&amp;n=476456&amp;dst=102688" TargetMode="External"/><Relationship Id="rId116" Type="http://schemas.openxmlformats.org/officeDocument/2006/relationships/hyperlink" Target="https://login.consultant.ru/link/?req=doc&amp;base=LAW&amp;n=476456&amp;dst=101701" TargetMode="External"/><Relationship Id="rId124" Type="http://schemas.openxmlformats.org/officeDocument/2006/relationships/hyperlink" Target="https://login.consultant.ru/link/?req=doc&amp;base=LAW&amp;n=476456&amp;dst=102690" TargetMode="External"/><Relationship Id="rId129" Type="http://schemas.openxmlformats.org/officeDocument/2006/relationships/hyperlink" Target="https://login.consultant.ru/link/?req=doc&amp;base=LAW&amp;n=476456&amp;dst=102690" TargetMode="External"/><Relationship Id="rId137" Type="http://schemas.openxmlformats.org/officeDocument/2006/relationships/hyperlink" Target="https://login.consultant.ru/link/?req=doc&amp;base=LAW&amp;n=476456&amp;dst=103082" TargetMode="External"/><Relationship Id="rId20" Type="http://schemas.openxmlformats.org/officeDocument/2006/relationships/hyperlink" Target="https://login.consultant.ru/link/?req=doc&amp;base=LAW&amp;n=476456&amp;dst=103145" TargetMode="External"/><Relationship Id="rId41" Type="http://schemas.openxmlformats.org/officeDocument/2006/relationships/hyperlink" Target="https://login.consultant.ru/link/?req=doc&amp;base=LAW&amp;n=476456&amp;dst=102677" TargetMode="External"/><Relationship Id="rId54" Type="http://schemas.openxmlformats.org/officeDocument/2006/relationships/hyperlink" Target="https://login.consultant.ru/link/?req=doc&amp;base=LAW&amp;n=476456&amp;dst=102495" TargetMode="External"/><Relationship Id="rId62" Type="http://schemas.openxmlformats.org/officeDocument/2006/relationships/hyperlink" Target="https://login.consultant.ru/link/?req=doc&amp;base=LAW&amp;n=476456" TargetMode="External"/><Relationship Id="rId70" Type="http://schemas.openxmlformats.org/officeDocument/2006/relationships/hyperlink" Target="https://login.consultant.ru/link/?req=doc&amp;base=LAW&amp;n=476456&amp;dst=100023" TargetMode="External"/><Relationship Id="rId75" Type="http://schemas.openxmlformats.org/officeDocument/2006/relationships/hyperlink" Target="https://login.consultant.ru/link/?req=doc&amp;base=LAW&amp;n=476456&amp;dst=102689" TargetMode="External"/><Relationship Id="rId83" Type="http://schemas.openxmlformats.org/officeDocument/2006/relationships/hyperlink" Target="https://login.consultant.ru/link/?req=doc&amp;base=LAW&amp;n=476456&amp;dst=102695" TargetMode="External"/><Relationship Id="rId88" Type="http://schemas.openxmlformats.org/officeDocument/2006/relationships/hyperlink" Target="https://login.consultant.ru/link/?req=doc&amp;base=LAW&amp;n=476456&amp;dst=102690" TargetMode="External"/><Relationship Id="rId91" Type="http://schemas.openxmlformats.org/officeDocument/2006/relationships/hyperlink" Target="https://login.consultant.ru/link/?req=doc&amp;base=LAW&amp;n=125988&amp;dst=100104" TargetMode="External"/><Relationship Id="rId96" Type="http://schemas.openxmlformats.org/officeDocument/2006/relationships/hyperlink" Target="https://login.consultant.ru/link/?req=doc&amp;base=LAW&amp;n=387288&amp;dst=100070" TargetMode="External"/><Relationship Id="rId111" Type="http://schemas.openxmlformats.org/officeDocument/2006/relationships/hyperlink" Target="https://login.consultant.ru/link/?req=doc&amp;base=LAW&amp;n=476456&amp;dst=102386" TargetMode="External"/><Relationship Id="rId132" Type="http://schemas.openxmlformats.org/officeDocument/2006/relationships/hyperlink" Target="https://login.consultant.ru/link/?req=doc&amp;base=LAW&amp;n=476456&amp;dst=102690" TargetMode="External"/><Relationship Id="rId140" Type="http://schemas.openxmlformats.org/officeDocument/2006/relationships/hyperlink" Target="https://login.consultant.ru/link/?req=doc&amp;base=LAW&amp;n=476456&amp;dst=103082" TargetMode="External"/><Relationship Id="rId145" Type="http://schemas.openxmlformats.org/officeDocument/2006/relationships/hyperlink" Target="https://login.consultant.ru/link/?req=doc&amp;base=LAW&amp;n=476456&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76456&amp;dst=100260" TargetMode="External"/><Relationship Id="rId15" Type="http://schemas.openxmlformats.org/officeDocument/2006/relationships/hyperlink" Target="https://login.consultant.ru/link/?req=doc&amp;base=LAW&amp;n=476456&amp;dst=637" TargetMode="External"/><Relationship Id="rId23" Type="http://schemas.openxmlformats.org/officeDocument/2006/relationships/hyperlink" Target="https://login.consultant.ru/link/?req=doc&amp;base=LAW&amp;n=476456&amp;dst=103069" TargetMode="External"/><Relationship Id="rId28" Type="http://schemas.openxmlformats.org/officeDocument/2006/relationships/hyperlink" Target="https://login.consultant.ru/link/?req=doc&amp;base=LAW&amp;n=476456&amp;dst=102685" TargetMode="External"/><Relationship Id="rId36" Type="http://schemas.openxmlformats.org/officeDocument/2006/relationships/hyperlink" Target="https://login.consultant.ru/link/?req=doc&amp;base=LAW&amp;n=476456&amp;dst=102858" TargetMode="External"/><Relationship Id="rId49" Type="http://schemas.openxmlformats.org/officeDocument/2006/relationships/hyperlink" Target="https://login.consultant.ru/link/?req=doc&amp;base=LAW&amp;n=476456&amp;dst=103151" TargetMode="External"/><Relationship Id="rId57" Type="http://schemas.openxmlformats.org/officeDocument/2006/relationships/hyperlink" Target="https://login.consultant.ru/link/?req=doc&amp;base=LAW&amp;n=476456&amp;dst=103066" TargetMode="External"/><Relationship Id="rId106" Type="http://schemas.openxmlformats.org/officeDocument/2006/relationships/hyperlink" Target="https://login.consultant.ru/link/?req=doc&amp;base=LAW&amp;n=476456&amp;dst=102380" TargetMode="External"/><Relationship Id="rId114" Type="http://schemas.openxmlformats.org/officeDocument/2006/relationships/hyperlink" Target="https://login.consultant.ru/link/?req=doc&amp;base=LAW&amp;n=476456&amp;dst=102694" TargetMode="External"/><Relationship Id="rId119" Type="http://schemas.openxmlformats.org/officeDocument/2006/relationships/hyperlink" Target="https://login.consultant.ru/link/?req=doc&amp;base=LAW&amp;n=476456&amp;dst=102690" TargetMode="External"/><Relationship Id="rId127" Type="http://schemas.openxmlformats.org/officeDocument/2006/relationships/hyperlink" Target="https://login.consultant.ru/link/?req=doc&amp;base=LAW&amp;n=476456&amp;dst=102690" TargetMode="External"/><Relationship Id="rId10" Type="http://schemas.openxmlformats.org/officeDocument/2006/relationships/hyperlink" Target="https://login.consultant.ru/link/?req=doc&amp;base=LAW&amp;n=476456&amp;dst=517" TargetMode="External"/><Relationship Id="rId31" Type="http://schemas.openxmlformats.org/officeDocument/2006/relationships/hyperlink" Target="https://login.consultant.ru/link/?req=doc&amp;base=LAW&amp;n=476456&amp;dst=103068" TargetMode="External"/><Relationship Id="rId44" Type="http://schemas.openxmlformats.org/officeDocument/2006/relationships/hyperlink" Target="https://login.consultant.ru/link/?req=doc&amp;base=LAW&amp;n=476456&amp;dst=103079" TargetMode="External"/><Relationship Id="rId52" Type="http://schemas.openxmlformats.org/officeDocument/2006/relationships/hyperlink" Target="https://login.consultant.ru/link/?req=doc&amp;base=LAW&amp;n=476456&amp;dst=102376" TargetMode="External"/><Relationship Id="rId60" Type="http://schemas.openxmlformats.org/officeDocument/2006/relationships/hyperlink" Target="https://login.consultant.ru/link/?req=doc&amp;base=LAW&amp;n=476456&amp;dst=100095" TargetMode="External"/><Relationship Id="rId65" Type="http://schemas.openxmlformats.org/officeDocument/2006/relationships/hyperlink" Target="https://login.consultant.ru/link/?req=doc&amp;base=LAW&amp;n=476456&amp;dst=103066" TargetMode="External"/><Relationship Id="rId73" Type="http://schemas.openxmlformats.org/officeDocument/2006/relationships/hyperlink" Target="https://login.consultant.ru/link/?req=doc&amp;base=LAW&amp;n=476456&amp;dst=102669" TargetMode="External"/><Relationship Id="rId78" Type="http://schemas.openxmlformats.org/officeDocument/2006/relationships/hyperlink" Target="https://login.consultant.ru/link/?req=doc&amp;base=LAW&amp;n=476456&amp;dst=102688" TargetMode="External"/><Relationship Id="rId81" Type="http://schemas.openxmlformats.org/officeDocument/2006/relationships/hyperlink" Target="https://login.consultant.ru/link/?req=doc&amp;base=LAW&amp;n=476456&amp;dst=103066" TargetMode="External"/><Relationship Id="rId86" Type="http://schemas.openxmlformats.org/officeDocument/2006/relationships/hyperlink" Target="https://login.consultant.ru/link/?req=doc&amp;base=LAW&amp;n=476456&amp;dst=102690" TargetMode="External"/><Relationship Id="rId94" Type="http://schemas.openxmlformats.org/officeDocument/2006/relationships/hyperlink" Target="https://login.consultant.ru/link/?req=doc&amp;base=LAW&amp;n=476456&amp;dst=103068" TargetMode="External"/><Relationship Id="rId99" Type="http://schemas.openxmlformats.org/officeDocument/2006/relationships/hyperlink" Target="https://login.consultant.ru/link/?req=doc&amp;base=LAW&amp;n=476456&amp;dst=102513" TargetMode="External"/><Relationship Id="rId101" Type="http://schemas.openxmlformats.org/officeDocument/2006/relationships/hyperlink" Target="https://login.consultant.ru/link/?req=doc&amp;base=LAW&amp;n=476456&amp;dst=102687" TargetMode="External"/><Relationship Id="rId122" Type="http://schemas.openxmlformats.org/officeDocument/2006/relationships/hyperlink" Target="https://login.consultant.ru/link/?req=doc&amp;base=LAW&amp;n=476456&amp;dst=102690" TargetMode="External"/><Relationship Id="rId130" Type="http://schemas.openxmlformats.org/officeDocument/2006/relationships/hyperlink" Target="https://login.consultant.ru/link/?req=doc&amp;base=LAW&amp;n=476456&amp;dst=102690" TargetMode="External"/><Relationship Id="rId135" Type="http://schemas.openxmlformats.org/officeDocument/2006/relationships/hyperlink" Target="https://login.consultant.ru/link/?req=doc&amp;base=LAW&amp;n=476456&amp;dst=102690" TargetMode="External"/><Relationship Id="rId143" Type="http://schemas.openxmlformats.org/officeDocument/2006/relationships/hyperlink" Target="https://login.consultant.ru/link/?req=doc&amp;base=LAW&amp;n=476456&amp;dst=102695" TargetMode="External"/><Relationship Id="rId4" Type="http://schemas.openxmlformats.org/officeDocument/2006/relationships/hyperlink" Target="https://login.consultant.ru/link/?req=doc&amp;base=LAW&amp;n=476456&amp;dst=100260" TargetMode="External"/><Relationship Id="rId9" Type="http://schemas.openxmlformats.org/officeDocument/2006/relationships/hyperlink" Target="https://login.consultant.ru/link/?req=doc&amp;base=LAW&amp;n=476456&amp;dst=101701" TargetMode="External"/><Relationship Id="rId13" Type="http://schemas.openxmlformats.org/officeDocument/2006/relationships/hyperlink" Target="https://login.consultant.ru/link/?req=doc&amp;base=LAW&amp;n=476456&amp;dst=577" TargetMode="External"/><Relationship Id="rId18" Type="http://schemas.openxmlformats.org/officeDocument/2006/relationships/hyperlink" Target="https://login.consultant.ru/link/?req=doc&amp;base=LAW&amp;n=476456&amp;dst=102667" TargetMode="External"/><Relationship Id="rId39" Type="http://schemas.openxmlformats.org/officeDocument/2006/relationships/hyperlink" Target="https://login.consultant.ru/link/?req=doc&amp;base=LAW&amp;n=476456&amp;dst=100594" TargetMode="External"/><Relationship Id="rId109" Type="http://schemas.openxmlformats.org/officeDocument/2006/relationships/hyperlink" Target="https://login.consultant.ru/link/?req=doc&amp;base=LAW&amp;n=476456&amp;dst=102688" TargetMode="External"/><Relationship Id="rId34" Type="http://schemas.openxmlformats.org/officeDocument/2006/relationships/hyperlink" Target="https://login.consultant.ru/link/?req=doc&amp;base=LAW&amp;n=476456&amp;dst=219" TargetMode="External"/><Relationship Id="rId50" Type="http://schemas.openxmlformats.org/officeDocument/2006/relationships/hyperlink" Target="https://login.consultant.ru/link/?req=doc&amp;base=LAW&amp;n=476456&amp;dst=102375" TargetMode="External"/><Relationship Id="rId55" Type="http://schemas.openxmlformats.org/officeDocument/2006/relationships/hyperlink" Target="https://login.consultant.ru/link/?req=doc&amp;base=LAW&amp;n=476456&amp;dst=101701" TargetMode="External"/><Relationship Id="rId76" Type="http://schemas.openxmlformats.org/officeDocument/2006/relationships/hyperlink" Target="https://login.consultant.ru/link/?req=doc&amp;base=LAW&amp;n=476456&amp;dst=102158" TargetMode="External"/><Relationship Id="rId97" Type="http://schemas.openxmlformats.org/officeDocument/2006/relationships/hyperlink" Target="https://login.consultant.ru/link/?req=doc&amp;base=LAW&amp;n=476456&amp;dst=102686" TargetMode="External"/><Relationship Id="rId104" Type="http://schemas.openxmlformats.org/officeDocument/2006/relationships/hyperlink" Target="https://login.consultant.ru/link/?req=doc&amp;base=LAW&amp;n=476456&amp;dst=102380" TargetMode="External"/><Relationship Id="rId120" Type="http://schemas.openxmlformats.org/officeDocument/2006/relationships/hyperlink" Target="https://login.consultant.ru/link/?req=doc&amp;base=LAW&amp;n=476456&amp;dst=102690" TargetMode="External"/><Relationship Id="rId125" Type="http://schemas.openxmlformats.org/officeDocument/2006/relationships/hyperlink" Target="https://login.consultant.ru/link/?req=doc&amp;base=LAW&amp;n=476456&amp;dst=102690" TargetMode="External"/><Relationship Id="rId141" Type="http://schemas.openxmlformats.org/officeDocument/2006/relationships/hyperlink" Target="https://login.consultant.ru/link/?req=doc&amp;base=LAW&amp;n=476456&amp;dst=103082" TargetMode="External"/><Relationship Id="rId146" Type="http://schemas.openxmlformats.org/officeDocument/2006/relationships/fontTable" Target="fontTable.xml"/><Relationship Id="rId7" Type="http://schemas.openxmlformats.org/officeDocument/2006/relationships/hyperlink" Target="https://login.consultant.ru/link/?req=doc&amp;base=LAW&amp;n=476456&amp;dst=100092" TargetMode="External"/><Relationship Id="rId71" Type="http://schemas.openxmlformats.org/officeDocument/2006/relationships/hyperlink" Target="https://login.consultant.ru/link/?req=doc&amp;base=LAW&amp;n=125988&amp;dst=100104" TargetMode="External"/><Relationship Id="rId92" Type="http://schemas.openxmlformats.org/officeDocument/2006/relationships/hyperlink" Target="https://login.consultant.ru/link/?req=doc&amp;base=LAW&amp;n=476456&amp;dst=102866" TargetMode="External"/><Relationship Id="rId2" Type="http://schemas.openxmlformats.org/officeDocument/2006/relationships/settings" Target="settings.xml"/><Relationship Id="rId29" Type="http://schemas.openxmlformats.org/officeDocument/2006/relationships/hyperlink" Target="https://login.consultant.ru/link/?req=doc&amp;base=LAW&amp;n=476456&amp;dst=103081" TargetMode="External"/><Relationship Id="rId24" Type="http://schemas.openxmlformats.org/officeDocument/2006/relationships/hyperlink" Target="https://login.consultant.ru/link/?req=doc&amp;base=LAW&amp;n=387288&amp;dst=100012" TargetMode="External"/><Relationship Id="rId40" Type="http://schemas.openxmlformats.org/officeDocument/2006/relationships/hyperlink" Target="https://login.consultant.ru/link/?req=doc&amp;base=LAW&amp;n=476456&amp;dst=103023" TargetMode="External"/><Relationship Id="rId45" Type="http://schemas.openxmlformats.org/officeDocument/2006/relationships/hyperlink" Target="https://login.consultant.ru/link/?req=doc&amp;base=LAW&amp;n=355442&amp;dst=100203" TargetMode="External"/><Relationship Id="rId66" Type="http://schemas.openxmlformats.org/officeDocument/2006/relationships/hyperlink" Target="https://login.consultant.ru/link/?req=doc&amp;base=LAW&amp;n=476456&amp;dst=102513" TargetMode="External"/><Relationship Id="rId87" Type="http://schemas.openxmlformats.org/officeDocument/2006/relationships/hyperlink" Target="https://login.consultant.ru/link/?req=doc&amp;base=LAW&amp;n=476456&amp;dst=102690" TargetMode="External"/><Relationship Id="rId110" Type="http://schemas.openxmlformats.org/officeDocument/2006/relationships/hyperlink" Target="https://login.consultant.ru/link/?req=doc&amp;base=LAW&amp;n=476456&amp;dst=102689" TargetMode="External"/><Relationship Id="rId115" Type="http://schemas.openxmlformats.org/officeDocument/2006/relationships/hyperlink" Target="https://login.consultant.ru/link/?req=doc&amp;base=LAW&amp;n=476456&amp;dst=102694" TargetMode="External"/><Relationship Id="rId131" Type="http://schemas.openxmlformats.org/officeDocument/2006/relationships/hyperlink" Target="https://login.consultant.ru/link/?req=doc&amp;base=LAW&amp;n=476456&amp;dst=102690" TargetMode="External"/><Relationship Id="rId136" Type="http://schemas.openxmlformats.org/officeDocument/2006/relationships/hyperlink" Target="https://login.consultant.ru/link/?req=doc&amp;base=LAW&amp;n=476456" TargetMode="External"/><Relationship Id="rId61" Type="http://schemas.openxmlformats.org/officeDocument/2006/relationships/hyperlink" Target="https://login.consultant.ru/link/?req=doc&amp;base=LAW&amp;n=476456&amp;dst=103082" TargetMode="External"/><Relationship Id="rId82" Type="http://schemas.openxmlformats.org/officeDocument/2006/relationships/hyperlink" Target="https://login.consultant.ru/link/?req=doc&amp;base=LAW&amp;n=476456&amp;dst=102694" TargetMode="External"/><Relationship Id="rId19" Type="http://schemas.openxmlformats.org/officeDocument/2006/relationships/hyperlink" Target="https://login.consultant.ru/link/?req=doc&amp;base=LAW&amp;n=476456&amp;dst=102857" TargetMode="External"/><Relationship Id="rId14" Type="http://schemas.openxmlformats.org/officeDocument/2006/relationships/hyperlink" Target="https://login.consultant.ru/link/?req=doc&amp;base=LAW&amp;n=476456&amp;dst=597" TargetMode="External"/><Relationship Id="rId30" Type="http://schemas.openxmlformats.org/officeDocument/2006/relationships/hyperlink" Target="https://login.consultant.ru/link/?req=doc&amp;base=LAW&amp;n=476456&amp;dst=103068" TargetMode="External"/><Relationship Id="rId35" Type="http://schemas.openxmlformats.org/officeDocument/2006/relationships/hyperlink" Target="https://login.consultant.ru/link/?req=doc&amp;base=LAW&amp;n=476456&amp;dst=102857" TargetMode="External"/><Relationship Id="rId56" Type="http://schemas.openxmlformats.org/officeDocument/2006/relationships/hyperlink" Target="https://login.consultant.ru/link/?req=doc&amp;base=LAW&amp;n=476456&amp;dst=102686" TargetMode="External"/><Relationship Id="rId77" Type="http://schemas.openxmlformats.org/officeDocument/2006/relationships/hyperlink" Target="https://login.consultant.ru/link/?req=doc&amp;base=LAW&amp;n=476456&amp;dst=102687" TargetMode="External"/><Relationship Id="rId100" Type="http://schemas.openxmlformats.org/officeDocument/2006/relationships/hyperlink" Target="https://login.consultant.ru/link/?req=doc&amp;base=LAW&amp;n=476456&amp;dst=102378" TargetMode="External"/><Relationship Id="rId105" Type="http://schemas.openxmlformats.org/officeDocument/2006/relationships/hyperlink" Target="https://login.consultant.ru/link/?req=doc&amp;base=LAW&amp;n=476456&amp;dst=102380" TargetMode="External"/><Relationship Id="rId126" Type="http://schemas.openxmlformats.org/officeDocument/2006/relationships/hyperlink" Target="https://login.consultant.ru/link/?req=doc&amp;base=LAW&amp;n=476456&amp;dst=102690" TargetMode="External"/><Relationship Id="rId147" Type="http://schemas.openxmlformats.org/officeDocument/2006/relationships/theme" Target="theme/theme1.xml"/><Relationship Id="rId8" Type="http://schemas.openxmlformats.org/officeDocument/2006/relationships/hyperlink" Target="https://login.consultant.ru/link/?req=doc&amp;base=LAW&amp;n=476456&amp;dst=102495" TargetMode="External"/><Relationship Id="rId51" Type="http://schemas.openxmlformats.org/officeDocument/2006/relationships/hyperlink" Target="https://login.consultant.ru/link/?req=doc&amp;base=LAW&amp;n=476456&amp;dst=103066" TargetMode="External"/><Relationship Id="rId72" Type="http://schemas.openxmlformats.org/officeDocument/2006/relationships/hyperlink" Target="https://login.consultant.ru/link/?req=doc&amp;base=LAW&amp;n=476456&amp;dst=102386" TargetMode="External"/><Relationship Id="rId93" Type="http://schemas.openxmlformats.org/officeDocument/2006/relationships/hyperlink" Target="https://login.consultant.ru/link/?req=doc&amp;base=LAW&amp;n=476456&amp;dst=102866" TargetMode="External"/><Relationship Id="rId98" Type="http://schemas.openxmlformats.org/officeDocument/2006/relationships/hyperlink" Target="https://login.consultant.ru/link/?req=doc&amp;base=LAW&amp;n=476456&amp;dst=102375" TargetMode="External"/><Relationship Id="rId121" Type="http://schemas.openxmlformats.org/officeDocument/2006/relationships/hyperlink" Target="https://login.consultant.ru/link/?req=doc&amp;base=LAW&amp;n=476456&amp;dst=102690" TargetMode="External"/><Relationship Id="rId142" Type="http://schemas.openxmlformats.org/officeDocument/2006/relationships/hyperlink" Target="https://login.consultant.ru/link/?req=doc&amp;base=LAW&amp;n=476456&amp;dst=102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14664</Words>
  <Characters>83585</Characters>
  <Application>Microsoft Office Word</Application>
  <DocSecurity>0</DocSecurity>
  <Lines>696</Lines>
  <Paragraphs>196</Paragraphs>
  <ScaleCrop>false</ScaleCrop>
  <Company/>
  <LinksUpToDate>false</LinksUpToDate>
  <CharactersWithSpaces>98053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groot</dc:creator>
  <cp:lastModifiedBy>groot</cp:lastModifiedBy>
  <cp:revision>1</cp:revision>
  <dcterms:created xsi:type="dcterms:W3CDTF">2024-07-25T11:47:00Z</dcterms:created>
  <dcterms:modified xsi:type="dcterms:W3CDTF">2024-07-25T11:47:00Z</dcterms:modified>
</cp:coreProperties>
</file>