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0867D4" w:rsidRPr="005A07E1">
              <w:rPr>
                <w:color w:val="000000"/>
                <w:sz w:val="24"/>
                <w:szCs w:val="24"/>
              </w:rPr>
              <w:t>4</w:t>
            </w:r>
          </w:p>
          <w:p w:rsidR="00A67AAF" w:rsidRDefault="003639E9" w:rsidP="00A67AA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43F1">
              <w:rPr>
                <w:color w:val="000000"/>
                <w:sz w:val="24"/>
                <w:szCs w:val="24"/>
              </w:rPr>
              <w:t xml:space="preserve">  </w:t>
            </w:r>
            <w:r w:rsidR="00A67AAF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3639E9" w:rsidRDefault="003639E9" w:rsidP="009227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227A2" w:rsidRDefault="009227A2" w:rsidP="009227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227A2" w:rsidRDefault="009227A2" w:rsidP="009227A2">
            <w:pPr>
              <w:jc w:val="both"/>
            </w:pPr>
          </w:p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9227A2">
        <w:rPr>
          <w:b/>
          <w:bCs/>
          <w:color w:val="000000"/>
          <w:sz w:val="22"/>
          <w:szCs w:val="22"/>
        </w:rPr>
        <w:t>4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1752" w:type="dxa"/>
        <w:tblInd w:w="93" w:type="dxa"/>
        <w:tblLook w:val="04A0"/>
      </w:tblPr>
      <w:tblGrid>
        <w:gridCol w:w="4977"/>
        <w:gridCol w:w="1559"/>
        <w:gridCol w:w="850"/>
        <w:gridCol w:w="459"/>
        <w:gridCol w:w="459"/>
        <w:gridCol w:w="516"/>
        <w:gridCol w:w="1466"/>
        <w:gridCol w:w="1466"/>
      </w:tblGrid>
      <w:tr w:rsidR="008214A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214AC" w:rsidRPr="00A24678" w:rsidTr="00D46B9A">
        <w:trPr>
          <w:gridAfter w:val="1"/>
          <w:wAfter w:w="1466" w:type="dxa"/>
          <w:trHeight w:val="31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214AC" w:rsidRPr="00A24678" w:rsidTr="00D46B9A">
        <w:trPr>
          <w:gridAfter w:val="1"/>
          <w:wAfter w:w="1466" w:type="dxa"/>
          <w:trHeight w:val="23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</w:tr>
      <w:tr w:rsidR="008214AC" w:rsidRPr="00A24678" w:rsidTr="00D46B9A">
        <w:trPr>
          <w:gridAfter w:val="1"/>
          <w:wAfter w:w="1466" w:type="dxa"/>
          <w:trHeight w:val="7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5A07E1" w:rsidRDefault="007820B6" w:rsidP="009227A2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 w:rsidR="009227A2">
              <w:rPr>
                <w:b/>
                <w:bCs/>
                <w:color w:val="000000"/>
              </w:rPr>
              <w:t> 121 0</w:t>
            </w:r>
            <w:r w:rsidR="001419BC">
              <w:rPr>
                <w:b/>
                <w:bCs/>
                <w:color w:val="000000"/>
              </w:rPr>
              <w:t>00,00</w:t>
            </w:r>
          </w:p>
        </w:tc>
      </w:tr>
      <w:tr w:rsidR="007820B6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5A07E1" w:rsidRDefault="007820B6" w:rsidP="009227A2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 w:rsidR="009227A2">
              <w:rPr>
                <w:b/>
                <w:bCs/>
                <w:color w:val="000000"/>
              </w:rPr>
              <w:t> 121 0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8214AC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9227A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400 000,00</w:t>
            </w:r>
          </w:p>
        </w:tc>
      </w:tr>
      <w:tr w:rsidR="009227A2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400 000,00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7529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9227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9227A2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3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7529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75299E">
              <w:rPr>
                <w:b/>
                <w:bCs/>
                <w:color w:val="000000"/>
              </w:rPr>
              <w:t>30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4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D46B9A">
        <w:trPr>
          <w:gridAfter w:val="1"/>
          <w:wAfter w:w="1466" w:type="dxa"/>
          <w:trHeight w:val="6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7529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E9251F">
              <w:rPr>
                <w:b/>
                <w:bCs/>
                <w:color w:val="000000"/>
              </w:rPr>
              <w:t>,00</w:t>
            </w:r>
          </w:p>
        </w:tc>
      </w:tr>
      <w:tr w:rsidR="005C2B4B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5C2B4B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5C2B4B" w:rsidRPr="00A24678" w:rsidTr="00D46B9A">
        <w:trPr>
          <w:gridAfter w:val="1"/>
          <w:wAfter w:w="1466" w:type="dxa"/>
          <w:trHeight w:val="2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5C2B4B" w:rsidRPr="00A24678" w:rsidTr="00D46B9A">
        <w:trPr>
          <w:gridAfter w:val="1"/>
          <w:wAfter w:w="1466" w:type="dxa"/>
          <w:trHeight w:val="1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74353B" w:rsidRDefault="005C2B4B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5C2B4B" w:rsidRPr="00A24678" w:rsidTr="00D46B9A">
        <w:trPr>
          <w:gridAfter w:val="1"/>
          <w:wAfter w:w="1466" w:type="dxa"/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74353B" w:rsidRDefault="005C2B4B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5C2B4B" w:rsidRPr="00A24678" w:rsidTr="00D46B9A">
        <w:trPr>
          <w:gridAfter w:val="1"/>
          <w:wAfter w:w="1466" w:type="dxa"/>
          <w:trHeight w:val="4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74353B" w:rsidRDefault="005C2B4B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5C2B4B" w:rsidRPr="00A24678" w:rsidTr="00D46B9A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74353B" w:rsidRDefault="005C2B4B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0,00</w:t>
            </w:r>
          </w:p>
        </w:tc>
      </w:tr>
      <w:tr w:rsidR="008214AC" w:rsidRPr="00A24678" w:rsidTr="00D46B9A">
        <w:trPr>
          <w:gridAfter w:val="1"/>
          <w:wAfter w:w="1466" w:type="dxa"/>
          <w:trHeight w:val="1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C2B4B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22 401 655</w:t>
            </w:r>
            <w:r w:rsidR="001419BC">
              <w:rPr>
                <w:b/>
                <w:bCs/>
                <w:color w:val="000000"/>
              </w:rPr>
              <w:t>,00</w:t>
            </w:r>
          </w:p>
        </w:tc>
      </w:tr>
      <w:tr w:rsidR="00D46B9A" w:rsidRPr="00A24678" w:rsidTr="00D46B9A">
        <w:trPr>
          <w:trHeight w:val="2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BC7592" w:rsidRDefault="00D46B9A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Default="00D46B9A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5C2B4B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</w:t>
            </w:r>
            <w:r w:rsidR="00D46B9A"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vAlign w:val="bottom"/>
          </w:tcPr>
          <w:p w:rsidR="00D46B9A" w:rsidRDefault="00D46B9A" w:rsidP="006F59FB">
            <w:pPr>
              <w:jc w:val="right"/>
              <w:rPr>
                <w:b/>
                <w:bCs/>
              </w:rPr>
            </w:pPr>
          </w:p>
        </w:tc>
      </w:tr>
      <w:tr w:rsidR="005C2B4B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E30CB3" w:rsidRDefault="005C2B4B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1 380,00</w:t>
            </w:r>
          </w:p>
        </w:tc>
      </w:tr>
      <w:tr w:rsidR="005C2B4B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E30CB3" w:rsidRDefault="005C2B4B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1 380,00</w:t>
            </w:r>
          </w:p>
        </w:tc>
      </w:tr>
      <w:tr w:rsidR="005C2B4B" w:rsidRPr="00A24678" w:rsidTr="00D46B9A">
        <w:trPr>
          <w:gridAfter w:val="1"/>
          <w:wAfter w:w="1466" w:type="dxa"/>
          <w:trHeight w:val="2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E30CB3" w:rsidRDefault="005C2B4B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1 380,00</w:t>
            </w:r>
          </w:p>
        </w:tc>
      </w:tr>
      <w:tr w:rsidR="005C2B4B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E30CB3" w:rsidRDefault="005C2B4B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1 380,00</w:t>
            </w:r>
          </w:p>
        </w:tc>
      </w:tr>
      <w:tr w:rsidR="005C2B4B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D46B9A" w:rsidRDefault="005C2B4B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Default="005C2B4B" w:rsidP="006F59FB">
            <w:pPr>
              <w:jc w:val="center"/>
              <w:rPr>
                <w:color w:val="000000"/>
              </w:rPr>
            </w:pPr>
          </w:p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Default="005C2B4B" w:rsidP="006F59FB">
            <w:pPr>
              <w:jc w:val="center"/>
              <w:rPr>
                <w:color w:val="000000"/>
              </w:rPr>
            </w:pPr>
          </w:p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Default="005C2B4B" w:rsidP="006F59FB">
            <w:pPr>
              <w:jc w:val="center"/>
              <w:rPr>
                <w:color w:val="000000"/>
              </w:rPr>
            </w:pPr>
          </w:p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Default="005C2B4B" w:rsidP="006F59FB">
            <w:pPr>
              <w:jc w:val="center"/>
              <w:rPr>
                <w:color w:val="000000"/>
              </w:rPr>
            </w:pPr>
          </w:p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1 380,00</w:t>
            </w:r>
          </w:p>
        </w:tc>
      </w:tr>
      <w:tr w:rsidR="005C2B4B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D46B9A" w:rsidRDefault="005C2B4B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1 380,00</w:t>
            </w:r>
          </w:p>
        </w:tc>
      </w:tr>
      <w:tr w:rsidR="00671247" w:rsidRPr="00A24678" w:rsidTr="00D46B9A">
        <w:trPr>
          <w:gridAfter w:val="1"/>
          <w:wAfter w:w="1466" w:type="dxa"/>
          <w:trHeight w:val="6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7820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6 025 675</w:t>
            </w:r>
            <w:r w:rsidR="00671247">
              <w:rPr>
                <w:b/>
                <w:bCs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C2B4B">
              <w:rPr>
                <w:b/>
                <w:bCs/>
                <w:color w:val="000000"/>
              </w:rPr>
              <w:t> 663 400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5C2B4B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1 663 400,00</w:t>
            </w:r>
          </w:p>
        </w:tc>
      </w:tr>
      <w:tr w:rsidR="005C2B4B" w:rsidRPr="00A24678" w:rsidTr="00D46B9A">
        <w:trPr>
          <w:gridAfter w:val="1"/>
          <w:wAfter w:w="1466" w:type="dxa"/>
          <w:trHeight w:val="2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1 663 400,00</w:t>
            </w:r>
          </w:p>
        </w:tc>
      </w:tr>
      <w:tr w:rsidR="005C2B4B" w:rsidRPr="00A24678" w:rsidTr="00D46B9A">
        <w:trPr>
          <w:gridAfter w:val="1"/>
          <w:wAfter w:w="1466" w:type="dxa"/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1 663 400,00</w:t>
            </w:r>
          </w:p>
        </w:tc>
      </w:tr>
      <w:tr w:rsidR="005C2B4B" w:rsidRPr="00A24678" w:rsidTr="00D46B9A">
        <w:trPr>
          <w:gridAfter w:val="1"/>
          <w:wAfter w:w="1466" w:type="dxa"/>
          <w:trHeight w:val="3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1 663 400,00</w:t>
            </w:r>
          </w:p>
        </w:tc>
      </w:tr>
      <w:tr w:rsidR="005C2B4B" w:rsidRPr="00A24678" w:rsidTr="00D46B9A">
        <w:trPr>
          <w:gridAfter w:val="1"/>
          <w:wAfter w:w="1466" w:type="dxa"/>
          <w:trHeight w:val="5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1 663 400,00</w:t>
            </w:r>
          </w:p>
        </w:tc>
      </w:tr>
      <w:tr w:rsidR="00671247" w:rsidRPr="00A24678" w:rsidTr="00D46B9A">
        <w:trPr>
          <w:gridAfter w:val="1"/>
          <w:wAfter w:w="1466" w:type="dxa"/>
          <w:trHeight w:val="5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C2B4B">
              <w:rPr>
                <w:b/>
                <w:bCs/>
                <w:color w:val="000000"/>
              </w:rPr>
              <w:t> 500 000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5C2B4B" w:rsidRPr="00A24678" w:rsidTr="00D46B9A">
        <w:trPr>
          <w:gridAfter w:val="1"/>
          <w:wAfter w:w="1466" w:type="dxa"/>
          <w:trHeight w:val="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2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1 500 000,00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1 500 000,00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6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671247" w:rsidRPr="00A24678">
              <w:rPr>
                <w:b/>
                <w:bCs/>
                <w:color w:val="000000"/>
              </w:rPr>
              <w:t xml:space="preserve">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9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7820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</w:t>
            </w:r>
            <w:r w:rsidR="00671247">
              <w:rPr>
                <w:b/>
                <w:bCs/>
                <w:color w:val="000000"/>
              </w:rPr>
              <w:t>,00</w:t>
            </w:r>
          </w:p>
        </w:tc>
      </w:tr>
      <w:tr w:rsidR="005C2B4B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5C2B4B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5C2B4B" w:rsidRPr="00A24678" w:rsidTr="00D46B9A">
        <w:trPr>
          <w:gridAfter w:val="1"/>
          <w:wAfter w:w="1466" w:type="dxa"/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5C2B4B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D202AC" w:rsidRDefault="005C2B4B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2 562 275,00</w:t>
            </w:r>
          </w:p>
        </w:tc>
      </w:tr>
      <w:tr w:rsidR="005C2B4B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D202AC" w:rsidRDefault="005C2B4B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5C2B4B" w:rsidRDefault="005C2B4B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2 562 275,00</w:t>
            </w:r>
          </w:p>
        </w:tc>
      </w:tr>
      <w:tr w:rsidR="00671247" w:rsidRPr="00A24678" w:rsidTr="00D46B9A">
        <w:trPr>
          <w:gridAfter w:val="1"/>
          <w:wAfter w:w="1466" w:type="dxa"/>
          <w:trHeight w:val="6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</w:t>
            </w:r>
            <w:r w:rsidR="00671247">
              <w:rPr>
                <w:b/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9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71247">
              <w:rPr>
                <w:b/>
                <w:bCs/>
                <w:color w:val="000000"/>
              </w:rPr>
              <w:t>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71247">
              <w:rPr>
                <w:b/>
                <w:bCs/>
                <w:color w:val="000000"/>
              </w:rPr>
              <w:t>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71247">
              <w:rPr>
                <w:b/>
                <w:bCs/>
                <w:color w:val="000000"/>
              </w:rPr>
              <w:t>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71247">
              <w:rPr>
                <w:b/>
                <w:bCs/>
                <w:color w:val="000000"/>
              </w:rPr>
              <w:t>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202AC" w:rsidRDefault="00671247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D46B9A" w:rsidRDefault="005C2B4B" w:rsidP="006F59F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671247" w:rsidRPr="00D46B9A">
              <w:rPr>
                <w:bCs/>
                <w:color w:val="000000"/>
              </w:rPr>
              <w:t>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4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202AC" w:rsidRDefault="00671247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D46B9A" w:rsidRDefault="005C2B4B" w:rsidP="006F59F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671247" w:rsidRPr="00D46B9A">
              <w:rPr>
                <w:bCs/>
                <w:color w:val="000000"/>
              </w:rPr>
              <w:t>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47C6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5C2B4B">
              <w:rPr>
                <w:b/>
                <w:bCs/>
                <w:color w:val="000000"/>
              </w:rPr>
              <w:t>0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647C60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5C2B4B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647C60" w:rsidRPr="00A24678" w:rsidTr="00D46B9A">
        <w:trPr>
          <w:gridAfter w:val="1"/>
          <w:wAfter w:w="1466" w:type="dxa"/>
          <w:trHeight w:val="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5C2B4B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647C60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5C2B4B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0C3D67" w:rsidRDefault="005C2B4B" w:rsidP="005C2B4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671247">
              <w:rPr>
                <w:bCs/>
                <w:color w:val="000000"/>
              </w:rPr>
              <w:t>9</w:t>
            </w:r>
            <w:r w:rsidR="00671247" w:rsidRPr="000C3D67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0C3D67" w:rsidRDefault="005C2B4B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671247">
              <w:rPr>
                <w:bCs/>
                <w:color w:val="000000"/>
              </w:rPr>
              <w:t>9</w:t>
            </w:r>
            <w:r w:rsidR="00671247" w:rsidRPr="000C3D67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7 300 000</w:t>
            </w:r>
            <w:r w:rsidR="00671247">
              <w:rPr>
                <w:b/>
                <w:bCs/>
                <w:color w:val="000000"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9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C2B4B">
              <w:rPr>
                <w:b/>
                <w:bCs/>
                <w:color w:val="000000"/>
              </w:rPr>
              <w:t> 200 000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5C2B4B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671247">
              <w:rPr>
                <w:bCs/>
                <w:color w:val="000000"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71247">
              <w:rPr>
                <w:bCs/>
                <w:color w:val="000000"/>
              </w:rPr>
              <w:t>,00</w:t>
            </w:r>
          </w:p>
        </w:tc>
      </w:tr>
      <w:tr w:rsidR="00671247" w:rsidRPr="00A24678" w:rsidTr="00671247">
        <w:trPr>
          <w:gridAfter w:val="1"/>
          <w:wAfter w:w="1466" w:type="dxa"/>
          <w:trHeight w:val="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C2B4B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71247">
              <w:rPr>
                <w:bCs/>
                <w:color w:val="000000"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4670B5" w:rsidRDefault="00671247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4670B5" w:rsidRDefault="00671247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E9251F" w:rsidRDefault="00A06C3E" w:rsidP="00376E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="00671247" w:rsidRPr="00E9251F">
              <w:rPr>
                <w:b/>
                <w:bCs/>
                <w:color w:val="000000"/>
              </w:rPr>
              <w:t>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6F59FB" w:rsidRDefault="00A06C3E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E9251F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6F59FB" w:rsidRDefault="00A06C3E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E9251F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6F59FB" w:rsidRDefault="00A06C3E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E9251F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E9251F" w:rsidRDefault="00A06C3E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="00671247" w:rsidRPr="00E9251F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E9251F" w:rsidRDefault="00A06C3E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="00671247" w:rsidRPr="00E9251F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F0673E" w:rsidRDefault="00671247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A06C3E">
              <w:rPr>
                <w:b/>
                <w:bCs/>
                <w:color w:val="000000"/>
              </w:rPr>
              <w:t>00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D81296" w:rsidRDefault="00A06C3E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1 000 000,00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color w:val="000000"/>
              </w:rPr>
              <w:lastRenderedPageBreak/>
              <w:t>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D81296" w:rsidRDefault="00A06C3E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lastRenderedPageBreak/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1 000 000,00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16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833F4A" w:rsidRDefault="00A06C3E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71247"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833F4A" w:rsidRDefault="00A06C3E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71247"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</w:t>
            </w:r>
            <w:r w:rsidR="00A06C3E">
              <w:rPr>
                <w:b/>
                <w:bCs/>
                <w:color w:val="000000"/>
              </w:rPr>
              <w:t>07</w:t>
            </w:r>
            <w:r>
              <w:rPr>
                <w:b/>
                <w:bCs/>
                <w:color w:val="000000"/>
              </w:rPr>
              <w:t>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547844">
            <w:pPr>
              <w:jc w:val="right"/>
            </w:pPr>
            <w:r>
              <w:rPr>
                <w:b/>
                <w:bCs/>
                <w:color w:val="000000"/>
              </w:rPr>
              <w:t>3 850</w:t>
            </w:r>
            <w:r w:rsidR="00671247">
              <w:rPr>
                <w:b/>
                <w:bCs/>
                <w:color w:val="000000"/>
              </w:rPr>
              <w:t>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4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A06C3E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671247" w:rsidRPr="002715C2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A06C3E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671247" w:rsidRPr="002715C2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671247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671247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A06C3E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3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2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5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300 000,00</w:t>
            </w:r>
          </w:p>
        </w:tc>
      </w:tr>
      <w:tr w:rsidR="00A06C3E" w:rsidRPr="00A24678" w:rsidTr="00D46B9A">
        <w:trPr>
          <w:gridAfter w:val="1"/>
          <w:wAfter w:w="1466" w:type="dxa"/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7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A06C3E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84 600,00</w:t>
            </w:r>
          </w:p>
        </w:tc>
      </w:tr>
      <w:tr w:rsidR="00A06C3E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A06C3E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A06C3E" w:rsidRPr="00A24678" w:rsidTr="00D46B9A">
        <w:trPr>
          <w:gridAfter w:val="1"/>
          <w:wAfter w:w="1466" w:type="dxa"/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A06C3E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640 000,00</w:t>
            </w:r>
          </w:p>
        </w:tc>
      </w:tr>
      <w:tr w:rsidR="00A06C3E" w:rsidRPr="00A24678" w:rsidTr="00D46B9A">
        <w:trPr>
          <w:gridAfter w:val="1"/>
          <w:wAfter w:w="1466" w:type="dxa"/>
          <w:trHeight w:val="4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640 000,00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671247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1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BE47A6" w:rsidRDefault="00A06C3E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A06C3E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BE47A6" w:rsidRDefault="00A06C3E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9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54784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</w:t>
            </w:r>
            <w:r w:rsidR="007E2F06">
              <w:rPr>
                <w:b/>
                <w:bCs/>
                <w:color w:val="000000"/>
              </w:rPr>
              <w:t>,00</w:t>
            </w:r>
          </w:p>
        </w:tc>
      </w:tr>
      <w:tr w:rsidR="007E2F06" w:rsidRPr="00A24678" w:rsidTr="007E2F06">
        <w:trPr>
          <w:gridAfter w:val="1"/>
          <w:wAfter w:w="1466" w:type="dxa"/>
          <w:trHeight w:val="47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Pr="00C57952" w:rsidRDefault="007E2F06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B225F0" w:rsidRDefault="007E2F0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Default="00A06C3E" w:rsidP="001D187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249,00</w:t>
            </w:r>
          </w:p>
        </w:tc>
      </w:tr>
      <w:tr w:rsidR="00A06C3E" w:rsidRPr="00A24678" w:rsidTr="007E2F06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B225F0" w:rsidRDefault="00A06C3E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B225F0" w:rsidRDefault="00A06C3E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249,00</w:t>
            </w:r>
          </w:p>
        </w:tc>
      </w:tr>
      <w:tr w:rsidR="00A06C3E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B225F0" w:rsidRDefault="00A06C3E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249,00</w:t>
            </w:r>
          </w:p>
        </w:tc>
      </w:tr>
      <w:tr w:rsidR="00A06C3E" w:rsidRPr="00A24678" w:rsidTr="007E2F06">
        <w:trPr>
          <w:gridAfter w:val="1"/>
          <w:wAfter w:w="1466" w:type="dxa"/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B225F0" w:rsidRDefault="00A06C3E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249,00</w:t>
            </w:r>
          </w:p>
        </w:tc>
      </w:tr>
      <w:tr w:rsidR="00A06C3E" w:rsidRPr="00A24678" w:rsidTr="007E2F06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B225F0" w:rsidRDefault="00A06C3E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249,00</w:t>
            </w:r>
          </w:p>
        </w:tc>
      </w:tr>
      <w:tr w:rsidR="00A06C3E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7E2F06" w:rsidRDefault="00A06C3E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249,00</w:t>
            </w:r>
          </w:p>
        </w:tc>
      </w:tr>
      <w:tr w:rsidR="00A06C3E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7E2F06" w:rsidRDefault="00A06C3E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249,00</w:t>
            </w:r>
          </w:p>
        </w:tc>
      </w:tr>
      <w:tr w:rsidR="00671247" w:rsidRPr="00A24678" w:rsidTr="00D46B9A">
        <w:trPr>
          <w:gridAfter w:val="1"/>
          <w:wAfter w:w="1466" w:type="dxa"/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A06C3E" w:rsidRPr="00A24678" w:rsidTr="00D46B9A">
        <w:trPr>
          <w:gridAfter w:val="1"/>
          <w:wAfter w:w="1466" w:type="dxa"/>
          <w:trHeight w:val="4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A06C3E" w:rsidRPr="00A24678" w:rsidTr="00D46B9A">
        <w:trPr>
          <w:gridAfter w:val="1"/>
          <w:wAfter w:w="1466" w:type="dxa"/>
          <w:trHeight w:val="4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A06C3E" w:rsidRPr="00A24678" w:rsidTr="00D46B9A">
        <w:trPr>
          <w:gridAfter w:val="1"/>
          <w:wAfter w:w="1466" w:type="dxa"/>
          <w:trHeight w:val="2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A06C3E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799 751,00</w:t>
            </w:r>
          </w:p>
        </w:tc>
      </w:tr>
      <w:tr w:rsidR="00A06C3E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799 751,00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Default="00671247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 малого и среднего предпринимательства на территории Кардымовского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671247">
              <w:rPr>
                <w:b/>
                <w:bCs/>
                <w:color w:val="000000"/>
              </w:rPr>
              <w:t>00,00</w:t>
            </w:r>
          </w:p>
        </w:tc>
      </w:tr>
      <w:tr w:rsidR="00A06C3E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A06C3E" w:rsidRPr="00A24678" w:rsidTr="00D46B9A">
        <w:trPr>
          <w:gridAfter w:val="1"/>
          <w:wAfter w:w="1466" w:type="dxa"/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A06C3E" w:rsidRPr="00A24678" w:rsidTr="00D46B9A">
        <w:trPr>
          <w:gridAfter w:val="1"/>
          <w:wAfter w:w="1466" w:type="dxa"/>
          <w:trHeight w:val="7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A06C3E" w:rsidRPr="00A24678" w:rsidTr="00D46B9A">
        <w:trPr>
          <w:gridAfter w:val="1"/>
          <w:wAfter w:w="1466" w:type="dxa"/>
          <w:trHeight w:val="1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A06C3E" w:rsidRPr="00A24678" w:rsidTr="00D46B9A">
        <w:trPr>
          <w:gridAfter w:val="1"/>
          <w:wAfter w:w="1466" w:type="dxa"/>
          <w:trHeight w:val="8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F013D5" w:rsidRDefault="00A06C3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671247" w:rsidRPr="00A24678" w:rsidTr="00D46B9A">
        <w:trPr>
          <w:gridAfter w:val="1"/>
          <w:wAfter w:w="1466" w:type="dxa"/>
          <w:trHeight w:val="10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671247">
              <w:rPr>
                <w:color w:val="000000"/>
              </w:rPr>
              <w:t>00,00</w:t>
            </w:r>
          </w:p>
        </w:tc>
      </w:tr>
      <w:tr w:rsidR="00671247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671247">
              <w:rPr>
                <w:color w:val="000000"/>
              </w:rPr>
              <w:t>00,00</w:t>
            </w:r>
          </w:p>
        </w:tc>
      </w:tr>
      <w:tr w:rsidR="00671247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833F4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671247">
              <w:rPr>
                <w:b/>
                <w:bCs/>
                <w:color w:val="000000"/>
              </w:rPr>
              <w:t>00,00</w:t>
            </w:r>
          </w:p>
        </w:tc>
      </w:tr>
      <w:tr w:rsidR="00A06C3E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3E" w:rsidRPr="00A24678" w:rsidRDefault="00A06C3E" w:rsidP="00745E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C3E" w:rsidRDefault="00A06C3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A06C3E" w:rsidRPr="00A24678" w:rsidTr="00D46B9A">
        <w:trPr>
          <w:gridAfter w:val="1"/>
          <w:wAfter w:w="1466" w:type="dxa"/>
          <w:trHeight w:val="15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A06C3E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A06C3E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A06C3E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960C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A06C3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0769E6" w:rsidRDefault="00A06C3E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29 500,00</w:t>
            </w:r>
          </w:p>
        </w:tc>
      </w:tr>
      <w:tr w:rsidR="00A06C3E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0769E6" w:rsidRDefault="00A06C3E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06C3E" w:rsidRDefault="00A06C3E" w:rsidP="00960CF1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29 500,00</w:t>
            </w:r>
          </w:p>
        </w:tc>
      </w:tr>
      <w:tr w:rsidR="00671247" w:rsidRPr="00A24678" w:rsidTr="00D46B9A">
        <w:trPr>
          <w:gridAfter w:val="1"/>
          <w:wAfter w:w="1466" w:type="dxa"/>
          <w:trHeight w:val="3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30244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="00671247" w:rsidRPr="00A24678">
              <w:rPr>
                <w:b/>
                <w:bCs/>
                <w:color w:val="000000"/>
              </w:rPr>
              <w:t>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="00671247" w:rsidRPr="00A24678">
              <w:rPr>
                <w:b/>
                <w:bCs/>
                <w:color w:val="000000"/>
              </w:rPr>
              <w:t>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2940AD" w:rsidRPr="00A24678" w:rsidTr="00A06C3E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0AD" w:rsidRPr="00F27917" w:rsidRDefault="002940AD" w:rsidP="00960CF1">
            <w:pPr>
              <w:jc w:val="both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0AD" w:rsidRPr="00A24678" w:rsidRDefault="002940AD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  <w:r w:rsidR="00DA1551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940AD" w:rsidRPr="00A24678" w:rsidTr="00D46B9A">
        <w:trPr>
          <w:gridAfter w:val="1"/>
          <w:wAfter w:w="1466" w:type="dxa"/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0AD" w:rsidRPr="00A24678" w:rsidRDefault="002940AD" w:rsidP="00960CF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960C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  <w:r w:rsidRPr="00A06C3E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0AD" w:rsidRPr="00A24678" w:rsidRDefault="002940AD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  <w:r w:rsidR="00DA1551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940AD" w:rsidRPr="00A24678" w:rsidTr="00A06C3E">
        <w:trPr>
          <w:gridAfter w:val="1"/>
          <w:wAfter w:w="1466" w:type="dxa"/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0AD" w:rsidRPr="00A24678" w:rsidRDefault="002940AD" w:rsidP="00960CF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960C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  <w:r w:rsidRPr="00A06C3E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  <w:r w:rsidRPr="00A06C3E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0AD" w:rsidRPr="00A24678" w:rsidRDefault="002940AD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  <w:r w:rsidR="00DA1551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940AD" w:rsidRPr="00A24678" w:rsidTr="002940AD">
        <w:trPr>
          <w:gridAfter w:val="1"/>
          <w:wAfter w:w="1466" w:type="dxa"/>
          <w:trHeight w:val="3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0AD" w:rsidRPr="00326D52" w:rsidRDefault="002940AD" w:rsidP="00960CF1">
            <w:pPr>
              <w:jc w:val="both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960C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06C3E" w:rsidRDefault="002940AD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0AD" w:rsidRPr="00A24678" w:rsidRDefault="002940AD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  <w:r w:rsidR="00DA1551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940AD" w:rsidRPr="00A24678" w:rsidTr="002940AD">
        <w:trPr>
          <w:gridAfter w:val="1"/>
          <w:wAfter w:w="1466" w:type="dxa"/>
          <w:trHeight w:val="26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0AD" w:rsidRPr="00F27917" w:rsidRDefault="002940AD" w:rsidP="00960CF1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24678" w:rsidRDefault="002940AD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0AD" w:rsidRPr="002940AD" w:rsidRDefault="002940AD" w:rsidP="00DA1551">
            <w:pPr>
              <w:jc w:val="right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49</w:t>
            </w:r>
            <w:r w:rsidR="00DA1551">
              <w:rPr>
                <w:bCs/>
                <w:color w:val="000000"/>
              </w:rPr>
              <w:t>4</w:t>
            </w:r>
            <w:r w:rsidRPr="002940AD">
              <w:rPr>
                <w:bCs/>
                <w:color w:val="000000"/>
              </w:rPr>
              <w:t xml:space="preserve"> 945,00</w:t>
            </w:r>
          </w:p>
        </w:tc>
      </w:tr>
      <w:tr w:rsidR="002940AD" w:rsidRPr="00A24678" w:rsidTr="002940AD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0AD" w:rsidRPr="00F27917" w:rsidRDefault="002940AD" w:rsidP="00960CF1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Специальные ра</w:t>
            </w:r>
            <w:r>
              <w:rPr>
                <w:color w:val="000000" w:themeColor="text1"/>
              </w:rPr>
              <w:t>с</w:t>
            </w:r>
            <w:r w:rsidRPr="00F27917">
              <w:rPr>
                <w:color w:val="000000" w:themeColor="text1"/>
              </w:rPr>
              <w:t>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2940AD" w:rsidRDefault="002940AD" w:rsidP="00960CF1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AD" w:rsidRPr="00A24678" w:rsidRDefault="002940AD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0AD" w:rsidRPr="002940AD" w:rsidRDefault="002940AD" w:rsidP="00DA1551">
            <w:pPr>
              <w:jc w:val="right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49</w:t>
            </w:r>
            <w:r w:rsidR="00DA1551">
              <w:rPr>
                <w:bCs/>
                <w:color w:val="000000"/>
              </w:rPr>
              <w:t>4</w:t>
            </w:r>
            <w:r w:rsidRPr="002940AD">
              <w:rPr>
                <w:bCs/>
                <w:color w:val="000000"/>
              </w:rPr>
              <w:t xml:space="preserve"> 945,00</w:t>
            </w:r>
          </w:p>
        </w:tc>
      </w:tr>
      <w:tr w:rsidR="00A06C3E" w:rsidRPr="00A24678" w:rsidTr="00D46B9A">
        <w:trPr>
          <w:gridAfter w:val="1"/>
          <w:wAfter w:w="1466" w:type="dxa"/>
          <w:trHeight w:val="16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2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6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1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0769E6" w:rsidRDefault="00A06C3E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A06C3E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E" w:rsidRPr="00A24678" w:rsidRDefault="00A06C3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0769E6" w:rsidRDefault="00A06C3E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3E" w:rsidRPr="00A24678" w:rsidRDefault="00A06C3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3E" w:rsidRPr="00A24678" w:rsidRDefault="00A06C3E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E75" w:rsidRDefault="00D36E75" w:rsidP="00E075BC">
      <w:r>
        <w:separator/>
      </w:r>
    </w:p>
  </w:endnote>
  <w:endnote w:type="continuationSeparator" w:id="0">
    <w:p w:rsidR="00D36E75" w:rsidRDefault="00D36E7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E75" w:rsidRDefault="00D36E75" w:rsidP="00E075BC">
      <w:r>
        <w:separator/>
      </w:r>
    </w:p>
  </w:footnote>
  <w:footnote w:type="continuationSeparator" w:id="0">
    <w:p w:rsidR="00D36E75" w:rsidRDefault="00D36E7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5C2B4B" w:rsidRDefault="00A45CCE">
        <w:pPr>
          <w:pStyle w:val="a4"/>
          <w:jc w:val="center"/>
        </w:pPr>
        <w:fldSimple w:instr=" PAGE   \* MERGEFORMAT ">
          <w:r w:rsidR="00A67AAF">
            <w:rPr>
              <w:noProof/>
            </w:rPr>
            <w:t>8</w:t>
          </w:r>
        </w:fldSimple>
      </w:p>
    </w:sdtContent>
  </w:sdt>
  <w:p w:rsidR="005C2B4B" w:rsidRDefault="005C2B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0C3D67"/>
    <w:rsid w:val="000D3813"/>
    <w:rsid w:val="001163DB"/>
    <w:rsid w:val="00116A52"/>
    <w:rsid w:val="00116C1E"/>
    <w:rsid w:val="00124CE6"/>
    <w:rsid w:val="00137E54"/>
    <w:rsid w:val="001419BC"/>
    <w:rsid w:val="00154526"/>
    <w:rsid w:val="001556E8"/>
    <w:rsid w:val="00166712"/>
    <w:rsid w:val="00176388"/>
    <w:rsid w:val="00190B94"/>
    <w:rsid w:val="001A3BB0"/>
    <w:rsid w:val="001C5ACE"/>
    <w:rsid w:val="001D187E"/>
    <w:rsid w:val="0020492F"/>
    <w:rsid w:val="00222BE8"/>
    <w:rsid w:val="00242C67"/>
    <w:rsid w:val="00251B84"/>
    <w:rsid w:val="002634B0"/>
    <w:rsid w:val="00265AD3"/>
    <w:rsid w:val="00270E67"/>
    <w:rsid w:val="002715C2"/>
    <w:rsid w:val="00276A96"/>
    <w:rsid w:val="00290A78"/>
    <w:rsid w:val="002940AD"/>
    <w:rsid w:val="002F6A0B"/>
    <w:rsid w:val="0030017F"/>
    <w:rsid w:val="00302441"/>
    <w:rsid w:val="003639E9"/>
    <w:rsid w:val="00376E39"/>
    <w:rsid w:val="003E33B1"/>
    <w:rsid w:val="00400AAB"/>
    <w:rsid w:val="0040350E"/>
    <w:rsid w:val="004247BB"/>
    <w:rsid w:val="004443F1"/>
    <w:rsid w:val="004732CA"/>
    <w:rsid w:val="00475FF2"/>
    <w:rsid w:val="004921A2"/>
    <w:rsid w:val="004B09D1"/>
    <w:rsid w:val="00532CA2"/>
    <w:rsid w:val="005469E4"/>
    <w:rsid w:val="00547844"/>
    <w:rsid w:val="00586582"/>
    <w:rsid w:val="005A07E1"/>
    <w:rsid w:val="005C2B4B"/>
    <w:rsid w:val="00647C60"/>
    <w:rsid w:val="006503F3"/>
    <w:rsid w:val="00671247"/>
    <w:rsid w:val="006B4D9B"/>
    <w:rsid w:val="006D0EC3"/>
    <w:rsid w:val="006E14D0"/>
    <w:rsid w:val="006F59FB"/>
    <w:rsid w:val="00727D2D"/>
    <w:rsid w:val="00741FFF"/>
    <w:rsid w:val="0074353B"/>
    <w:rsid w:val="00745E88"/>
    <w:rsid w:val="0075299E"/>
    <w:rsid w:val="00755D85"/>
    <w:rsid w:val="00772F61"/>
    <w:rsid w:val="007820B6"/>
    <w:rsid w:val="007B4537"/>
    <w:rsid w:val="007E2F06"/>
    <w:rsid w:val="008214AC"/>
    <w:rsid w:val="00825454"/>
    <w:rsid w:val="00832DDA"/>
    <w:rsid w:val="00833F4A"/>
    <w:rsid w:val="008729B5"/>
    <w:rsid w:val="00882452"/>
    <w:rsid w:val="00893792"/>
    <w:rsid w:val="008939F2"/>
    <w:rsid w:val="008A026C"/>
    <w:rsid w:val="008A2048"/>
    <w:rsid w:val="009176E7"/>
    <w:rsid w:val="009227A2"/>
    <w:rsid w:val="0093417A"/>
    <w:rsid w:val="009360EE"/>
    <w:rsid w:val="0097736C"/>
    <w:rsid w:val="009955C1"/>
    <w:rsid w:val="009A12BD"/>
    <w:rsid w:val="009B2B9E"/>
    <w:rsid w:val="009E7A12"/>
    <w:rsid w:val="00A06C3E"/>
    <w:rsid w:val="00A12B46"/>
    <w:rsid w:val="00A160FC"/>
    <w:rsid w:val="00A24C0D"/>
    <w:rsid w:val="00A45CCE"/>
    <w:rsid w:val="00A63BCE"/>
    <w:rsid w:val="00A67AAF"/>
    <w:rsid w:val="00A92F2B"/>
    <w:rsid w:val="00AE4349"/>
    <w:rsid w:val="00B107F2"/>
    <w:rsid w:val="00B2472C"/>
    <w:rsid w:val="00B41CA3"/>
    <w:rsid w:val="00BD6D88"/>
    <w:rsid w:val="00BE47A6"/>
    <w:rsid w:val="00BF3963"/>
    <w:rsid w:val="00C03DEE"/>
    <w:rsid w:val="00C5279A"/>
    <w:rsid w:val="00C653B4"/>
    <w:rsid w:val="00C873FC"/>
    <w:rsid w:val="00C91770"/>
    <w:rsid w:val="00C9620E"/>
    <w:rsid w:val="00CE688B"/>
    <w:rsid w:val="00CE7FD7"/>
    <w:rsid w:val="00D05142"/>
    <w:rsid w:val="00D11912"/>
    <w:rsid w:val="00D202AC"/>
    <w:rsid w:val="00D30D26"/>
    <w:rsid w:val="00D36C5F"/>
    <w:rsid w:val="00D36E75"/>
    <w:rsid w:val="00D46B9A"/>
    <w:rsid w:val="00D515FC"/>
    <w:rsid w:val="00D81296"/>
    <w:rsid w:val="00D94C58"/>
    <w:rsid w:val="00D96C79"/>
    <w:rsid w:val="00DA1551"/>
    <w:rsid w:val="00DB421D"/>
    <w:rsid w:val="00DC6700"/>
    <w:rsid w:val="00DE1716"/>
    <w:rsid w:val="00DF1507"/>
    <w:rsid w:val="00E075BC"/>
    <w:rsid w:val="00E52F97"/>
    <w:rsid w:val="00E87072"/>
    <w:rsid w:val="00E9251F"/>
    <w:rsid w:val="00E95892"/>
    <w:rsid w:val="00EB1A93"/>
    <w:rsid w:val="00EB4952"/>
    <w:rsid w:val="00ED0B67"/>
    <w:rsid w:val="00F011BB"/>
    <w:rsid w:val="00F22615"/>
    <w:rsid w:val="00FB7827"/>
    <w:rsid w:val="00FD61A3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85BE8B-1C9E-426A-B6EB-B228409D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3473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48</cp:revision>
  <cp:lastPrinted>2021-02-02T06:16:00Z</cp:lastPrinted>
  <dcterms:created xsi:type="dcterms:W3CDTF">2021-03-23T11:56:00Z</dcterms:created>
  <dcterms:modified xsi:type="dcterms:W3CDTF">2023-12-20T06:01:00Z</dcterms:modified>
</cp:coreProperties>
</file>