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D" w:rsidRDefault="00BD3E0D" w:rsidP="00BD3E0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0D" w:rsidRDefault="00BD3E0D" w:rsidP="00BD3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D3E0D" w:rsidRDefault="00BD3E0D" w:rsidP="00BD3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BD3E0D" w:rsidRDefault="00BD3E0D" w:rsidP="00BD3E0D">
      <w:pPr>
        <w:pStyle w:val="a3"/>
        <w:rPr>
          <w:sz w:val="28"/>
          <w:szCs w:val="28"/>
        </w:rPr>
      </w:pPr>
    </w:p>
    <w:p w:rsidR="00BD3E0D" w:rsidRDefault="00BD3E0D" w:rsidP="00BD3E0D">
      <w:pPr>
        <w:pStyle w:val="1"/>
        <w:tabs>
          <w:tab w:val="left" w:pos="675"/>
          <w:tab w:val="center" w:pos="4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BD3E0D" w:rsidRPr="00FC2080" w:rsidRDefault="00BD3E0D" w:rsidP="00BD3E0D"/>
    <w:p w:rsidR="00BD3E0D" w:rsidRDefault="00BD3E0D" w:rsidP="00BD3E0D">
      <w:pPr>
        <w:pStyle w:val="a7"/>
        <w:ind w:firstLine="0"/>
        <w:rPr>
          <w:b/>
          <w:sz w:val="16"/>
          <w:szCs w:val="16"/>
        </w:rPr>
      </w:pPr>
    </w:p>
    <w:p w:rsidR="00BD3E0D" w:rsidRDefault="00BD3E0D" w:rsidP="00BD3E0D">
      <w:pPr>
        <w:pStyle w:val="a7"/>
        <w:ind w:firstLine="0"/>
        <w:rPr>
          <w:b/>
          <w:sz w:val="16"/>
          <w:szCs w:val="16"/>
        </w:rPr>
      </w:pPr>
    </w:p>
    <w:p w:rsidR="00BD3E0D" w:rsidRDefault="00BD3E0D" w:rsidP="00BD3E0D">
      <w:pPr>
        <w:pStyle w:val="a7"/>
        <w:ind w:firstLine="0"/>
        <w:rPr>
          <w:sz w:val="16"/>
          <w:szCs w:val="16"/>
        </w:rPr>
      </w:pPr>
      <w:r>
        <w:rPr>
          <w:b/>
          <w:sz w:val="28"/>
          <w:szCs w:val="28"/>
        </w:rPr>
        <w:t xml:space="preserve">от __.__. 2022 № ____ </w:t>
      </w:r>
    </w:p>
    <w:p w:rsidR="00BD3E0D" w:rsidRDefault="00BD3E0D" w:rsidP="00BD3E0D"/>
    <w:tbl>
      <w:tblPr>
        <w:tblW w:w="9997" w:type="dxa"/>
        <w:tblLook w:val="01E0"/>
      </w:tblPr>
      <w:tblGrid>
        <w:gridCol w:w="4786"/>
        <w:gridCol w:w="5211"/>
      </w:tblGrid>
      <w:tr w:rsidR="00BD3E0D" w:rsidTr="00EB2936">
        <w:tc>
          <w:tcPr>
            <w:tcW w:w="4786" w:type="dxa"/>
          </w:tcPr>
          <w:p w:rsidR="00BD3E0D" w:rsidRDefault="00BD3E0D" w:rsidP="00F8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6B0093">
              <w:rPr>
                <w:sz w:val="28"/>
                <w:szCs w:val="28"/>
              </w:rPr>
              <w:t>Административного регламента по пре</w:t>
            </w:r>
            <w:r w:rsidR="00D35CDD">
              <w:rPr>
                <w:sz w:val="28"/>
                <w:szCs w:val="28"/>
              </w:rPr>
              <w:t>до</w:t>
            </w:r>
            <w:r w:rsidR="006B0093">
              <w:rPr>
                <w:sz w:val="28"/>
                <w:szCs w:val="28"/>
              </w:rPr>
              <w:t>ставлению Отделом образования Администрации муниципального образования «Кардымовский район» Смоленской области муниципальной услуги</w:t>
            </w:r>
            <w:r w:rsidR="00AC07DB">
              <w:rPr>
                <w:sz w:val="28"/>
                <w:szCs w:val="28"/>
              </w:rPr>
              <w:t xml:space="preserve"> </w:t>
            </w:r>
            <w:r w:rsidR="006B0093">
              <w:rPr>
                <w:sz w:val="28"/>
                <w:szCs w:val="28"/>
              </w:rPr>
              <w:t>«</w:t>
            </w:r>
            <w:r w:rsidR="00F87865">
              <w:rPr>
                <w:sz w:val="28"/>
                <w:szCs w:val="28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подопечных»</w:t>
            </w:r>
          </w:p>
        </w:tc>
        <w:tc>
          <w:tcPr>
            <w:tcW w:w="5211" w:type="dxa"/>
          </w:tcPr>
          <w:p w:rsidR="00BD3E0D" w:rsidRDefault="00BD3E0D" w:rsidP="00EB2936">
            <w:pPr>
              <w:rPr>
                <w:sz w:val="28"/>
                <w:szCs w:val="28"/>
              </w:rPr>
            </w:pPr>
          </w:p>
        </w:tc>
      </w:tr>
    </w:tbl>
    <w:p w:rsidR="00BD3E0D" w:rsidRPr="00DF0909" w:rsidRDefault="00BD3E0D" w:rsidP="00BD3E0D">
      <w:pPr>
        <w:rPr>
          <w:sz w:val="28"/>
          <w:szCs w:val="28"/>
        </w:rPr>
      </w:pPr>
    </w:p>
    <w:p w:rsidR="00BD3E0D" w:rsidRDefault="00BD3E0D" w:rsidP="00864B50">
      <w:pPr>
        <w:pStyle w:val="a5"/>
        <w:spacing w:after="0"/>
        <w:jc w:val="both"/>
        <w:rPr>
          <w:sz w:val="28"/>
          <w:szCs w:val="28"/>
        </w:rPr>
      </w:pPr>
    </w:p>
    <w:p w:rsidR="00864B50" w:rsidRDefault="00864B50" w:rsidP="00D760F8">
      <w:pPr>
        <w:pStyle w:val="a5"/>
        <w:spacing w:after="0"/>
        <w:ind w:firstLine="709"/>
        <w:jc w:val="both"/>
        <w:rPr>
          <w:color w:val="000000"/>
          <w:w w:val="10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201-ФЗ «Об организации предоставления государственных и муниципальных услуг», </w:t>
      </w:r>
      <w:r w:rsidR="00960CE9">
        <w:rPr>
          <w:sz w:val="28"/>
          <w:szCs w:val="28"/>
        </w:rPr>
        <w:t xml:space="preserve">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граждан», </w:t>
      </w:r>
      <w:r>
        <w:rPr>
          <w:sz w:val="28"/>
          <w:szCs w:val="28"/>
        </w:rPr>
        <w:t>Устава муниципального образования «Кардымовский район» Смоленской области, Администрация муниципального образования «Кардымовский район» Смоленской области</w:t>
      </w:r>
    </w:p>
    <w:p w:rsidR="00BD3E0D" w:rsidRDefault="00BD3E0D" w:rsidP="00BD3E0D">
      <w:pPr>
        <w:jc w:val="both"/>
        <w:rPr>
          <w:sz w:val="28"/>
          <w:szCs w:val="28"/>
        </w:rPr>
      </w:pPr>
    </w:p>
    <w:p w:rsidR="00BD3E0D" w:rsidRDefault="00BD3E0D" w:rsidP="00BD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BD3E0D" w:rsidRDefault="00BD3E0D" w:rsidP="00BD3E0D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BD3E0D" w:rsidRDefault="00BD3E0D" w:rsidP="00BD3E0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E712C">
        <w:rPr>
          <w:sz w:val="28"/>
          <w:szCs w:val="28"/>
        </w:rPr>
        <w:t>прилагаемый Административн</w:t>
      </w:r>
      <w:r w:rsidR="004E2D70">
        <w:rPr>
          <w:sz w:val="28"/>
          <w:szCs w:val="28"/>
        </w:rPr>
        <w:t>ый регламент по предоставлению О</w:t>
      </w:r>
      <w:r w:rsidR="003E712C">
        <w:rPr>
          <w:sz w:val="28"/>
          <w:szCs w:val="28"/>
        </w:rPr>
        <w:t xml:space="preserve">тделом образования Администрации муниципального образования «Кардымовский район» Смоленской области </w:t>
      </w:r>
      <w:r w:rsidR="00A01644">
        <w:rPr>
          <w:sz w:val="28"/>
          <w:szCs w:val="28"/>
        </w:rPr>
        <w:t>муниципальной</w:t>
      </w:r>
      <w:r w:rsidR="003E712C">
        <w:rPr>
          <w:sz w:val="28"/>
          <w:szCs w:val="28"/>
        </w:rPr>
        <w:t xml:space="preserve"> услуги</w:t>
      </w:r>
      <w:r w:rsidR="00D639CD">
        <w:rPr>
          <w:sz w:val="28"/>
          <w:szCs w:val="28"/>
        </w:rPr>
        <w:t xml:space="preserve"> «</w:t>
      </w:r>
      <w:r w:rsidR="00F87865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683B36">
        <w:rPr>
          <w:sz w:val="28"/>
          <w:szCs w:val="28"/>
        </w:rPr>
        <w:t>» (далее</w:t>
      </w:r>
      <w:r w:rsidR="00AC07DB">
        <w:rPr>
          <w:sz w:val="28"/>
          <w:szCs w:val="28"/>
        </w:rPr>
        <w:t xml:space="preserve"> </w:t>
      </w:r>
      <w:r w:rsidR="00683B36">
        <w:rPr>
          <w:sz w:val="28"/>
          <w:szCs w:val="28"/>
        </w:rPr>
        <w:t>- Административный регламент».</w:t>
      </w:r>
    </w:p>
    <w:p w:rsidR="00D639CD" w:rsidRDefault="00683B36" w:rsidP="00BD3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639CD">
        <w:rPr>
          <w:sz w:val="28"/>
          <w:szCs w:val="28"/>
        </w:rPr>
        <w:t xml:space="preserve">. </w:t>
      </w:r>
      <w:r w:rsidR="00FB1152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F87865">
        <w:rPr>
          <w:sz w:val="28"/>
          <w:szCs w:val="28"/>
        </w:rPr>
        <w:t xml:space="preserve">21.06.2012 № 0365 </w:t>
      </w:r>
      <w:r w:rsidR="00FB1152">
        <w:rPr>
          <w:sz w:val="28"/>
          <w:szCs w:val="28"/>
        </w:rPr>
        <w:t>«Об утверждении Административного</w:t>
      </w:r>
      <w:r w:rsidR="00D639CD">
        <w:rPr>
          <w:sz w:val="28"/>
          <w:szCs w:val="28"/>
        </w:rPr>
        <w:t xml:space="preserve"> регламен</w:t>
      </w:r>
      <w:r w:rsidR="00FB1152">
        <w:rPr>
          <w:sz w:val="28"/>
          <w:szCs w:val="28"/>
        </w:rPr>
        <w:t>та</w:t>
      </w:r>
      <w:r w:rsidR="00E83653">
        <w:rPr>
          <w:sz w:val="28"/>
          <w:szCs w:val="28"/>
        </w:rPr>
        <w:t xml:space="preserve"> </w:t>
      </w:r>
      <w:r w:rsidR="004D5CA4">
        <w:rPr>
          <w:sz w:val="28"/>
          <w:szCs w:val="28"/>
        </w:rPr>
        <w:t xml:space="preserve">по предоставлению </w:t>
      </w:r>
      <w:r w:rsidR="00F91058">
        <w:rPr>
          <w:sz w:val="28"/>
          <w:szCs w:val="28"/>
        </w:rPr>
        <w:t>о</w:t>
      </w:r>
      <w:r w:rsidR="00D639CD">
        <w:rPr>
          <w:sz w:val="28"/>
          <w:szCs w:val="28"/>
        </w:rPr>
        <w:t>тдел</w:t>
      </w:r>
      <w:r w:rsidR="00FB1152">
        <w:rPr>
          <w:sz w:val="28"/>
          <w:szCs w:val="28"/>
        </w:rPr>
        <w:t>ом</w:t>
      </w:r>
      <w:r w:rsidR="00D639CD">
        <w:rPr>
          <w:sz w:val="28"/>
          <w:szCs w:val="28"/>
        </w:rPr>
        <w:t xml:space="preserve"> образования Администрации муниципального образования «Кардымовский район» Смоленской области по предоставлению государственной услуги «</w:t>
      </w:r>
      <w:r w:rsidR="00F87865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D639CD">
        <w:rPr>
          <w:sz w:val="28"/>
          <w:szCs w:val="28"/>
        </w:rPr>
        <w:t xml:space="preserve">», переданной на муниципальный уровень, </w:t>
      </w:r>
      <w:r w:rsidR="00FB1152">
        <w:rPr>
          <w:sz w:val="28"/>
          <w:szCs w:val="28"/>
        </w:rPr>
        <w:t xml:space="preserve">признать </w:t>
      </w:r>
      <w:r w:rsidR="00D639CD">
        <w:rPr>
          <w:sz w:val="28"/>
          <w:szCs w:val="28"/>
        </w:rPr>
        <w:t xml:space="preserve">утратившим силу. </w:t>
      </w:r>
    </w:p>
    <w:p w:rsidR="00683B36" w:rsidRDefault="00683B36" w:rsidP="00BD3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Сектору информационных технологий Администрации муниципального образования «Кардымовский район» Смо</w:t>
      </w:r>
      <w:r w:rsidR="00484677">
        <w:rPr>
          <w:sz w:val="28"/>
          <w:szCs w:val="28"/>
        </w:rPr>
        <w:t xml:space="preserve">ленской области </w:t>
      </w:r>
      <w:r>
        <w:rPr>
          <w:sz w:val="28"/>
          <w:szCs w:val="28"/>
        </w:rPr>
        <w:t xml:space="preserve">разместить на официальном сайте Администрации муниципального образования «Кардымовский район» Смоленской области в сети «Интернет». </w:t>
      </w:r>
    </w:p>
    <w:p w:rsidR="00BD3E0D" w:rsidRDefault="00683B36" w:rsidP="00BD3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3E712C">
        <w:rPr>
          <w:sz w:val="28"/>
          <w:szCs w:val="28"/>
        </w:rPr>
        <w:t xml:space="preserve">. </w:t>
      </w:r>
      <w:r w:rsidR="00BD3E0D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Игнатенкова).</w:t>
      </w:r>
    </w:p>
    <w:p w:rsidR="00BD3E0D" w:rsidRDefault="00BD3E0D" w:rsidP="00BD3E0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5"/>
        <w:tblW w:w="0" w:type="auto"/>
        <w:tblLook w:val="01E0"/>
      </w:tblPr>
      <w:tblGrid>
        <w:gridCol w:w="5210"/>
        <w:gridCol w:w="4963"/>
      </w:tblGrid>
      <w:tr w:rsidR="00BD3E0D" w:rsidTr="00EB2936">
        <w:tc>
          <w:tcPr>
            <w:tcW w:w="5210" w:type="dxa"/>
          </w:tcPr>
          <w:p w:rsidR="00BD3E0D" w:rsidRDefault="00BD3E0D" w:rsidP="00EB2936">
            <w:pPr>
              <w:jc w:val="both"/>
              <w:rPr>
                <w:sz w:val="28"/>
                <w:szCs w:val="28"/>
              </w:rPr>
            </w:pPr>
          </w:p>
          <w:p w:rsidR="00F91058" w:rsidRDefault="00F91058" w:rsidP="00EB2936">
            <w:pPr>
              <w:jc w:val="both"/>
              <w:rPr>
                <w:sz w:val="28"/>
                <w:szCs w:val="28"/>
              </w:rPr>
            </w:pPr>
          </w:p>
          <w:p w:rsidR="00BD3E0D" w:rsidRDefault="00BD3E0D" w:rsidP="00007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007C9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963" w:type="dxa"/>
          </w:tcPr>
          <w:p w:rsidR="00BD3E0D" w:rsidRDefault="00BD3E0D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BD3E0D" w:rsidRDefault="00BD3E0D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BD3E0D" w:rsidRDefault="00BD3E0D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F91058" w:rsidRDefault="00F91058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BD3E0D" w:rsidRPr="001833D0" w:rsidRDefault="00007C97" w:rsidP="00007C97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П.П.Никитенков</w:t>
            </w:r>
          </w:p>
        </w:tc>
      </w:tr>
    </w:tbl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BD3E0D" w:rsidRDefault="00BD3E0D" w:rsidP="00BD3E0D">
      <w:pPr>
        <w:tabs>
          <w:tab w:val="center" w:pos="4960"/>
        </w:tabs>
      </w:pPr>
    </w:p>
    <w:p w:rsidR="00701542" w:rsidRDefault="00701542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Default="00C753A5"/>
    <w:p w:rsidR="00C753A5" w:rsidRPr="007E072C" w:rsidRDefault="00C753A5" w:rsidP="00C753A5">
      <w:pPr>
        <w:ind w:left="5670"/>
        <w:jc w:val="both"/>
      </w:pPr>
      <w:r w:rsidRPr="007E072C">
        <w:lastRenderedPageBreak/>
        <w:t>Утвержден постановлением Администрации муниципального образования «Кардымовский район»Смоленской области</w:t>
      </w:r>
    </w:p>
    <w:p w:rsidR="00C753A5" w:rsidRPr="007E072C" w:rsidRDefault="00C753A5" w:rsidP="00C753A5">
      <w:pPr>
        <w:ind w:left="5670"/>
        <w:jc w:val="both"/>
      </w:pPr>
      <w:r w:rsidRPr="007E072C">
        <w:t>от __.</w:t>
      </w:r>
      <w:r>
        <w:t>__</w:t>
      </w:r>
      <w:r w:rsidRPr="007E072C">
        <w:t>.2022  № _____</w:t>
      </w:r>
    </w:p>
    <w:p w:rsidR="00C753A5" w:rsidRDefault="00C753A5" w:rsidP="00C753A5">
      <w:pPr>
        <w:jc w:val="center"/>
        <w:textAlignment w:val="baseline"/>
        <w:rPr>
          <w:b/>
          <w:bCs/>
          <w:sz w:val="28"/>
          <w:szCs w:val="28"/>
        </w:rPr>
      </w:pPr>
    </w:p>
    <w:p w:rsidR="00C753A5" w:rsidRDefault="00C753A5" w:rsidP="00C753A5">
      <w:pPr>
        <w:jc w:val="center"/>
        <w:textAlignment w:val="baseline"/>
        <w:rPr>
          <w:b/>
          <w:bCs/>
          <w:sz w:val="28"/>
          <w:szCs w:val="28"/>
        </w:rPr>
      </w:pPr>
    </w:p>
    <w:p w:rsidR="00C753A5" w:rsidRDefault="00C753A5" w:rsidP="00C753A5">
      <w:pPr>
        <w:jc w:val="center"/>
        <w:textAlignment w:val="baseline"/>
        <w:rPr>
          <w:b/>
          <w:bCs/>
          <w:sz w:val="28"/>
          <w:szCs w:val="28"/>
        </w:rPr>
      </w:pPr>
      <w:r w:rsidRPr="001C7D99">
        <w:rPr>
          <w:b/>
          <w:bCs/>
          <w:sz w:val="28"/>
          <w:szCs w:val="28"/>
        </w:rPr>
        <w:t>АДМИНИСТРАТИВНЫЙ РЕГЛАМЕНТ</w:t>
      </w:r>
    </w:p>
    <w:p w:rsidR="00C753A5" w:rsidRDefault="00C753A5" w:rsidP="00C753A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Отделом образования Администрации муниципального образования «Кардымовский район» Смоленской области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</w:t>
      </w:r>
    </w:p>
    <w:p w:rsidR="00C753A5" w:rsidRDefault="00C753A5" w:rsidP="00C753A5">
      <w:pPr>
        <w:jc w:val="center"/>
        <w:textAlignment w:val="baseline"/>
        <w:rPr>
          <w:b/>
          <w:bCs/>
          <w:sz w:val="28"/>
          <w:szCs w:val="28"/>
        </w:rPr>
      </w:pPr>
    </w:p>
    <w:p w:rsidR="00C753A5" w:rsidRDefault="00C753A5" w:rsidP="00C753A5">
      <w:pPr>
        <w:pStyle w:val="af0"/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753A5" w:rsidRPr="001178BF" w:rsidRDefault="00C753A5" w:rsidP="00C753A5">
      <w:pPr>
        <w:pStyle w:val="af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3A5" w:rsidRPr="001178BF" w:rsidRDefault="00C753A5" w:rsidP="00C753A5">
      <w:pPr>
        <w:pStyle w:val="af0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C753A5" w:rsidRPr="001C7D99" w:rsidRDefault="00C753A5" w:rsidP="00C753A5">
      <w:pPr>
        <w:textAlignment w:val="baseline"/>
        <w:rPr>
          <w:sz w:val="28"/>
          <w:szCs w:val="28"/>
        </w:rPr>
      </w:pP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>
        <w:rPr>
          <w:sz w:val="28"/>
          <w:szCs w:val="28"/>
        </w:rPr>
        <w:t>сектора</w:t>
      </w:r>
      <w:r w:rsidRPr="001C7D99">
        <w:rPr>
          <w:sz w:val="28"/>
          <w:szCs w:val="28"/>
        </w:rPr>
        <w:t xml:space="preserve"> опеки и попечительства </w:t>
      </w:r>
      <w:r>
        <w:rPr>
          <w:sz w:val="28"/>
          <w:szCs w:val="28"/>
        </w:rPr>
        <w:t xml:space="preserve">Отдела образования </w:t>
      </w:r>
      <w:r w:rsidRPr="001C7D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области, </w:t>
      </w:r>
      <w:r w:rsidRPr="001C7D99">
        <w:rPr>
          <w:sz w:val="28"/>
          <w:szCs w:val="28"/>
        </w:rPr>
        <w:t>осуществляемых по заявлению гражданина,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"Выдача органами опеки и попечительства предварительного разрешения, затрагивающего осуществление</w:t>
      </w:r>
      <w:r>
        <w:rPr>
          <w:sz w:val="28"/>
          <w:szCs w:val="28"/>
        </w:rPr>
        <w:t xml:space="preserve"> имущественных прав подопечных" </w:t>
      </w:r>
      <w:r w:rsidRPr="001C7D9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C7D99">
        <w:rPr>
          <w:sz w:val="28"/>
          <w:szCs w:val="28"/>
        </w:rPr>
        <w:t xml:space="preserve"> </w:t>
      </w:r>
      <w:r w:rsidRPr="007000A5">
        <w:rPr>
          <w:sz w:val="28"/>
          <w:szCs w:val="28"/>
        </w:rPr>
        <w:t xml:space="preserve">государственная  </w:t>
      </w:r>
      <w:r w:rsidRPr="001C7D99">
        <w:rPr>
          <w:sz w:val="28"/>
          <w:szCs w:val="28"/>
        </w:rPr>
        <w:t>услуга).</w:t>
      </w:r>
    </w:p>
    <w:p w:rsidR="00C753A5" w:rsidRDefault="00C753A5" w:rsidP="00C753A5">
      <w:pPr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C753A5" w:rsidRPr="001C7D99" w:rsidRDefault="00C753A5" w:rsidP="00C753A5">
      <w:pPr>
        <w:jc w:val="center"/>
        <w:textAlignment w:val="baseline"/>
        <w:outlineLvl w:val="3"/>
        <w:rPr>
          <w:b/>
          <w:bCs/>
          <w:sz w:val="28"/>
          <w:szCs w:val="28"/>
        </w:rPr>
      </w:pPr>
      <w:r w:rsidRPr="001C7D99">
        <w:rPr>
          <w:b/>
          <w:bCs/>
          <w:sz w:val="28"/>
          <w:szCs w:val="28"/>
        </w:rPr>
        <w:t>1.2. Описание заявителей</w:t>
      </w:r>
    </w:p>
    <w:p w:rsidR="00C753A5" w:rsidRPr="001C7D99" w:rsidRDefault="00C753A5" w:rsidP="00C753A5">
      <w:pPr>
        <w:textAlignment w:val="baseline"/>
        <w:rPr>
          <w:sz w:val="28"/>
          <w:szCs w:val="28"/>
        </w:rPr>
      </w:pPr>
    </w:p>
    <w:p w:rsidR="00C753A5" w:rsidRPr="001C7D99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1.2.1. Заявителями на получение государственной услуг</w:t>
      </w:r>
      <w:r>
        <w:rPr>
          <w:sz w:val="28"/>
          <w:szCs w:val="28"/>
        </w:rPr>
        <w:t>и (далее - заявитель) являются: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законные представители (родители, опекуны (попечители) подопечных);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законные представители - юридические лица (руководители учреждений для детей-сирот и детей, оставшихся без попечения родителей), уполномоченн</w:t>
      </w:r>
      <w:r>
        <w:rPr>
          <w:sz w:val="28"/>
          <w:szCs w:val="28"/>
        </w:rPr>
        <w:t>ые представлять указанное лицо;</w:t>
      </w:r>
    </w:p>
    <w:p w:rsidR="00C753A5" w:rsidRPr="001C7D99" w:rsidRDefault="00C753A5" w:rsidP="00C753A5">
      <w:pPr>
        <w:ind w:firstLine="480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несовершеннолет</w:t>
      </w:r>
      <w:r>
        <w:rPr>
          <w:sz w:val="28"/>
          <w:szCs w:val="28"/>
        </w:rPr>
        <w:t>ние в возрасте от 14 до 18 лет.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>1.2.2. Заявители обращаются за получением государственной услуги в сектор опеки и попечительства Отдела образования Администрации муниципального образования «Кардымовский район» Смоленской области непосредственно (лично) или в электронном виде через Единый или Региональный портал</w:t>
      </w:r>
      <w:r>
        <w:rPr>
          <w:sz w:val="28"/>
          <w:szCs w:val="28"/>
        </w:rPr>
        <w:t>,</w:t>
      </w:r>
      <w:r w:rsidRPr="005170CF">
        <w:rPr>
          <w:sz w:val="28"/>
          <w:szCs w:val="28"/>
        </w:rPr>
        <w:t xml:space="preserve"> либо в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b/>
          <w:bCs/>
          <w:sz w:val="28"/>
          <w:szCs w:val="28"/>
        </w:rPr>
        <w:t>1.3. Требования к порядку информирования о порядке предоставления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lastRenderedPageBreak/>
        <w:t xml:space="preserve">1.3.1. Местонахождение </w:t>
      </w:r>
      <w:r>
        <w:rPr>
          <w:sz w:val="28"/>
          <w:szCs w:val="28"/>
        </w:rPr>
        <w:t xml:space="preserve">сектора </w:t>
      </w:r>
      <w:r w:rsidRPr="001C7D99">
        <w:rPr>
          <w:sz w:val="28"/>
          <w:szCs w:val="28"/>
        </w:rPr>
        <w:t>опеки и попечительства</w:t>
      </w:r>
      <w:r>
        <w:rPr>
          <w:sz w:val="28"/>
          <w:szCs w:val="28"/>
        </w:rPr>
        <w:t xml:space="preserve"> Отдела образования </w:t>
      </w:r>
      <w:r w:rsidRPr="001C7D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области: Смоленская область, пгт Кардымово</w:t>
      </w:r>
      <w:r w:rsidRPr="001C7D99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Красноармейская, дом 7. </w:t>
      </w:r>
      <w:r w:rsidRPr="001C7D99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>8(48167)4-16-45</w:t>
      </w:r>
      <w:r w:rsidRPr="001C7D99">
        <w:rPr>
          <w:sz w:val="28"/>
          <w:szCs w:val="28"/>
        </w:rPr>
        <w:t>; факс:</w:t>
      </w:r>
      <w:r>
        <w:rPr>
          <w:sz w:val="28"/>
          <w:szCs w:val="28"/>
        </w:rPr>
        <w:t>8(48167)4-16-45</w:t>
      </w:r>
      <w:r w:rsidRPr="001C7D99">
        <w:rPr>
          <w:sz w:val="28"/>
          <w:szCs w:val="28"/>
        </w:rPr>
        <w:t>, адрес электронной почты:</w:t>
      </w:r>
      <w:r>
        <w:rPr>
          <w:sz w:val="28"/>
          <w:szCs w:val="28"/>
        </w:rPr>
        <w:t xml:space="preserve"> </w:t>
      </w:r>
      <w:hyperlink r:id="rId8" w:history="1">
        <w:r w:rsidRPr="00CD593F">
          <w:rPr>
            <w:rStyle w:val="af"/>
            <w:color w:val="0000FF"/>
            <w:sz w:val="28"/>
            <w:szCs w:val="28"/>
          </w:rPr>
          <w:t>roo@kardymovo.ru</w:t>
        </w:r>
      </w:hyperlink>
      <w:r w:rsidRPr="00CD593F">
        <w:rPr>
          <w:color w:val="0000FF"/>
          <w:sz w:val="28"/>
          <w:szCs w:val="28"/>
        </w:rPr>
        <w:t>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1.3.2. </w:t>
      </w:r>
      <w:r>
        <w:rPr>
          <w:sz w:val="28"/>
          <w:szCs w:val="28"/>
        </w:rPr>
        <w:t>Сектор</w:t>
      </w:r>
      <w:r w:rsidRPr="001C7D99">
        <w:rPr>
          <w:sz w:val="28"/>
          <w:szCs w:val="28"/>
        </w:rPr>
        <w:t xml:space="preserve"> опеки и попечительства </w:t>
      </w:r>
      <w:r>
        <w:rPr>
          <w:sz w:val="28"/>
          <w:szCs w:val="28"/>
        </w:rPr>
        <w:t xml:space="preserve">Отдела образования </w:t>
      </w:r>
      <w:r w:rsidRPr="001C7D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1C7D99">
        <w:rPr>
          <w:sz w:val="28"/>
          <w:szCs w:val="28"/>
        </w:rPr>
        <w:t>осуществляет прием заявителей в соот</w:t>
      </w:r>
      <w:r>
        <w:rPr>
          <w:sz w:val="28"/>
          <w:szCs w:val="28"/>
        </w:rPr>
        <w:t>ветствии со следующим графиком:</w:t>
      </w:r>
    </w:p>
    <w:p w:rsidR="00C753A5" w:rsidRPr="001C7D99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- понедельник, </w:t>
      </w:r>
      <w:r>
        <w:rPr>
          <w:sz w:val="28"/>
          <w:szCs w:val="28"/>
        </w:rPr>
        <w:t>среда с 8.30 до 17.30 часов;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о</w:t>
      </w:r>
      <w:r>
        <w:rPr>
          <w:sz w:val="28"/>
          <w:szCs w:val="28"/>
        </w:rPr>
        <w:t>беденный перерыв с 13.00 до 14.00 часов;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с</w:t>
      </w:r>
      <w:r>
        <w:rPr>
          <w:sz w:val="28"/>
          <w:szCs w:val="28"/>
        </w:rPr>
        <w:t>уббота, воскресенье - выходные.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1.3.3. Информирование заявителей о процедуре предоставления государственн</w:t>
      </w:r>
      <w:r>
        <w:rPr>
          <w:sz w:val="28"/>
          <w:szCs w:val="28"/>
        </w:rPr>
        <w:t>ой услуги осуществляется путем: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устного консультирования</w:t>
      </w:r>
      <w:r>
        <w:rPr>
          <w:sz w:val="28"/>
          <w:szCs w:val="28"/>
        </w:rPr>
        <w:t>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письменного разъяснения;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средств телефонной связи</w:t>
      </w:r>
      <w:r>
        <w:rPr>
          <w:sz w:val="28"/>
          <w:szCs w:val="28"/>
        </w:rPr>
        <w:t>, в том числе по телефонам;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- размещения информационных материалов на сайте </w:t>
      </w:r>
      <w:r>
        <w:rPr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1C7D99">
        <w:rPr>
          <w:sz w:val="28"/>
          <w:szCs w:val="28"/>
        </w:rPr>
        <w:t>в информационно-телекоммуникационной сети Интернет (адрес сайта:</w:t>
      </w:r>
      <w:r>
        <w:rPr>
          <w:sz w:val="28"/>
          <w:szCs w:val="28"/>
          <w:lang w:val="en-US"/>
        </w:rPr>
        <w:t>roo</w:t>
      </w:r>
      <w:r w:rsidRPr="00E12EF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kardymovo</w:t>
      </w:r>
      <w:r w:rsidRPr="00E12EF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C7D99">
        <w:rPr>
          <w:sz w:val="28"/>
          <w:szCs w:val="28"/>
        </w:rPr>
        <w:t>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- использования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1C7D99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1C7D99">
        <w:rPr>
          <w:sz w:val="28"/>
          <w:szCs w:val="28"/>
        </w:rPr>
        <w:t xml:space="preserve"> (электронный адрес: http://www.gosuslugi.ru) (далее - Единый портал), а также региональной государственной информационной системы </w:t>
      </w:r>
      <w:r>
        <w:rPr>
          <w:sz w:val="28"/>
          <w:szCs w:val="28"/>
        </w:rPr>
        <w:t>«</w:t>
      </w:r>
      <w:r w:rsidRPr="001C7D99">
        <w:rPr>
          <w:sz w:val="28"/>
          <w:szCs w:val="28"/>
        </w:rPr>
        <w:t>Портал государственных и муниципальных услуг (функций) Смоленской области</w:t>
      </w:r>
      <w:r>
        <w:rPr>
          <w:sz w:val="28"/>
          <w:szCs w:val="28"/>
        </w:rPr>
        <w:t>»</w:t>
      </w:r>
      <w:r w:rsidRPr="001C7D99">
        <w:rPr>
          <w:sz w:val="28"/>
          <w:szCs w:val="28"/>
        </w:rPr>
        <w:t xml:space="preserve"> (электронный адрес: http://67.gosuslugi.ru) (далее - Региональный портал).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1.3.4. На сайте Отдела образования </w:t>
      </w:r>
      <w:r w:rsidRPr="001C7D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1C7D99">
        <w:rPr>
          <w:sz w:val="28"/>
          <w:szCs w:val="28"/>
        </w:rPr>
        <w:t>в информационно-телекоммуникационной сети Интернет, на Едином портале и Региональном портале размещаются следующие информационные материалы: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1)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7000A5">
        <w:rPr>
          <w:sz w:val="28"/>
          <w:szCs w:val="28"/>
        </w:rPr>
        <w:t>государственной</w:t>
      </w:r>
      <w:r w:rsidRPr="001C7D99">
        <w:rPr>
          <w:sz w:val="28"/>
          <w:szCs w:val="28"/>
        </w:rPr>
        <w:t xml:space="preserve">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C7D99">
        <w:rPr>
          <w:sz w:val="28"/>
          <w:szCs w:val="28"/>
        </w:rPr>
        <w:t>текст настоящего Административного регламента;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3) перечень документов, необходимых для предоставления </w:t>
      </w:r>
      <w:r w:rsidRPr="007000A5">
        <w:rPr>
          <w:sz w:val="28"/>
          <w:szCs w:val="28"/>
        </w:rPr>
        <w:t xml:space="preserve">государственной </w:t>
      </w:r>
      <w:r w:rsidRPr="001C7D99">
        <w:rPr>
          <w:sz w:val="28"/>
          <w:szCs w:val="28"/>
        </w:rPr>
        <w:t>услуги, и требования, предъявляемые к этим документам;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4) образцы оформления документов, необходимых для предоставления государственной услуги, и требования к ним</w:t>
      </w:r>
      <w:r>
        <w:rPr>
          <w:sz w:val="28"/>
          <w:szCs w:val="28"/>
        </w:rPr>
        <w:t>;</w:t>
      </w:r>
    </w:p>
    <w:p w:rsidR="00C753A5" w:rsidRDefault="00C753A5" w:rsidP="00C753A5">
      <w:pPr>
        <w:ind w:firstLine="709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5) порядок информирования о ходе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6)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сектором</w:t>
      </w:r>
      <w:r w:rsidRPr="001C7D99">
        <w:rPr>
          <w:sz w:val="28"/>
          <w:szCs w:val="28"/>
        </w:rPr>
        <w:t xml:space="preserve"> опеки и попечительства </w:t>
      </w:r>
      <w:r>
        <w:rPr>
          <w:sz w:val="28"/>
          <w:szCs w:val="28"/>
        </w:rPr>
        <w:t xml:space="preserve">Отдела образования </w:t>
      </w:r>
      <w:r w:rsidRPr="001C7D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Pr="001C7D99">
        <w:rPr>
          <w:sz w:val="28"/>
          <w:szCs w:val="28"/>
        </w:rPr>
        <w:t>предоставления государственной услуги.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стенде сектора опеки и попечительства Отдела образования </w:t>
      </w:r>
      <w:r w:rsidRPr="001C7D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1C7D99">
        <w:rPr>
          <w:sz w:val="28"/>
          <w:szCs w:val="28"/>
        </w:rPr>
        <w:t>ра</w:t>
      </w:r>
      <w:r>
        <w:rPr>
          <w:sz w:val="28"/>
          <w:szCs w:val="28"/>
        </w:rPr>
        <w:t>змещается следующая информация: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2) текст настоящег</w:t>
      </w:r>
      <w:r>
        <w:rPr>
          <w:sz w:val="28"/>
          <w:szCs w:val="28"/>
        </w:rPr>
        <w:t>о Административного регламента;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3) перечень документов, необходимых для предоставления государственной услуги, и требования, п</w:t>
      </w:r>
      <w:r>
        <w:rPr>
          <w:sz w:val="28"/>
          <w:szCs w:val="28"/>
        </w:rPr>
        <w:t>редъявляемые к этим документам;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4) образцы оформления документов, необходимых для предоставления государствен</w:t>
      </w:r>
      <w:r>
        <w:rPr>
          <w:sz w:val="28"/>
          <w:szCs w:val="28"/>
        </w:rPr>
        <w:t>ной услуги, и требования к ним;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5) порядок информирования о ходе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6)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 xml:space="preserve">сектором </w:t>
      </w:r>
      <w:r w:rsidRPr="001C7D99">
        <w:rPr>
          <w:sz w:val="28"/>
          <w:szCs w:val="28"/>
        </w:rPr>
        <w:t xml:space="preserve">опеки и попечительства </w:t>
      </w:r>
      <w:r>
        <w:rPr>
          <w:sz w:val="28"/>
          <w:szCs w:val="28"/>
        </w:rPr>
        <w:t xml:space="preserve">Отдела образования </w:t>
      </w:r>
      <w:r w:rsidRPr="001C7D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области, в ходе</w:t>
      </w:r>
      <w:r w:rsidRPr="001C7D99">
        <w:rPr>
          <w:sz w:val="28"/>
          <w:szCs w:val="28"/>
        </w:rPr>
        <w:t xml:space="preserve"> предост</w:t>
      </w:r>
      <w:r>
        <w:rPr>
          <w:sz w:val="28"/>
          <w:szCs w:val="28"/>
        </w:rPr>
        <w:t xml:space="preserve">авления </w:t>
      </w:r>
      <w:r w:rsidRPr="007000A5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услуги.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1.3.5. Информация о ходе предоставления </w:t>
      </w:r>
      <w:r w:rsidRPr="007000A5">
        <w:rPr>
          <w:sz w:val="28"/>
          <w:szCs w:val="28"/>
        </w:rPr>
        <w:t>государственной</w:t>
      </w:r>
      <w:r w:rsidRPr="008204A4">
        <w:rPr>
          <w:color w:val="FF0000"/>
          <w:sz w:val="28"/>
          <w:szCs w:val="28"/>
        </w:rPr>
        <w:t xml:space="preserve"> </w:t>
      </w:r>
      <w:r w:rsidRPr="001C7D99">
        <w:rPr>
          <w:sz w:val="28"/>
          <w:szCs w:val="28"/>
        </w:rPr>
        <w:t xml:space="preserve">услуги доводится до заявителей специалистами </w:t>
      </w:r>
      <w:r>
        <w:rPr>
          <w:sz w:val="28"/>
          <w:szCs w:val="28"/>
        </w:rPr>
        <w:t xml:space="preserve">сектора </w:t>
      </w:r>
      <w:r w:rsidRPr="001C7D99">
        <w:rPr>
          <w:sz w:val="28"/>
          <w:szCs w:val="28"/>
        </w:rPr>
        <w:t xml:space="preserve">опеки и попечительства </w:t>
      </w:r>
      <w:r>
        <w:rPr>
          <w:sz w:val="28"/>
          <w:szCs w:val="28"/>
        </w:rPr>
        <w:t xml:space="preserve">Отдела образования </w:t>
      </w:r>
      <w:r w:rsidRPr="001C7D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1C7D99">
        <w:rPr>
          <w:sz w:val="28"/>
          <w:szCs w:val="28"/>
        </w:rPr>
        <w:t xml:space="preserve"> при личном контакте, а также</w:t>
      </w:r>
      <w:r>
        <w:rPr>
          <w:sz w:val="28"/>
          <w:szCs w:val="28"/>
        </w:rPr>
        <w:t>,</w:t>
      </w:r>
      <w:r w:rsidRPr="001C7D99">
        <w:rPr>
          <w:sz w:val="28"/>
          <w:szCs w:val="28"/>
        </w:rPr>
        <w:t xml:space="preserve"> с использованием средств почтовой, телеф</w:t>
      </w:r>
      <w:r>
        <w:rPr>
          <w:sz w:val="28"/>
          <w:szCs w:val="28"/>
        </w:rPr>
        <w:t>онной связи, электронной почты.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1.3.6. Отвечая на телефонные звонки и обращения граждан по вопросу получения государственной услуги, специалисты </w:t>
      </w:r>
      <w:r>
        <w:rPr>
          <w:sz w:val="28"/>
          <w:szCs w:val="28"/>
        </w:rPr>
        <w:t xml:space="preserve">сектора </w:t>
      </w:r>
      <w:r w:rsidRPr="001C7D99">
        <w:rPr>
          <w:sz w:val="28"/>
          <w:szCs w:val="28"/>
        </w:rPr>
        <w:t xml:space="preserve">опеки и попечительства </w:t>
      </w:r>
      <w:r>
        <w:rPr>
          <w:sz w:val="28"/>
          <w:szCs w:val="28"/>
        </w:rPr>
        <w:t xml:space="preserve">Отдела образования </w:t>
      </w:r>
      <w:r w:rsidRPr="001C7D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 обязаны: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подробно, в корректной форме информировать о порядке по</w:t>
      </w:r>
      <w:r>
        <w:rPr>
          <w:sz w:val="28"/>
          <w:szCs w:val="28"/>
        </w:rPr>
        <w:t>лучения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воздерживаться от поведения, которое могло бы вызвать сомнение в объективном исполнении специалистами своих должностных (служебных) обязанностей, а также</w:t>
      </w:r>
      <w:r>
        <w:rPr>
          <w:sz w:val="28"/>
          <w:szCs w:val="28"/>
        </w:rPr>
        <w:t>,</w:t>
      </w:r>
      <w:r w:rsidRPr="001C7D99">
        <w:rPr>
          <w:sz w:val="28"/>
          <w:szCs w:val="28"/>
        </w:rPr>
        <w:t xml:space="preserve"> избегать конфликтных ситуаций, способных нанести ущерб их репутации или авторитету </w:t>
      </w:r>
      <w:r>
        <w:rPr>
          <w:sz w:val="28"/>
          <w:szCs w:val="28"/>
        </w:rPr>
        <w:t>муниципального органа;</w:t>
      </w:r>
    </w:p>
    <w:p w:rsidR="00C753A5" w:rsidRPr="00865D07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>- соблюдать права и законные интересы заявителей.</w:t>
      </w:r>
    </w:p>
    <w:p w:rsidR="00C753A5" w:rsidRDefault="00C753A5" w:rsidP="00C753A5">
      <w:pPr>
        <w:ind w:firstLine="709"/>
        <w:textAlignment w:val="baseline"/>
        <w:rPr>
          <w:sz w:val="28"/>
          <w:szCs w:val="28"/>
        </w:rPr>
      </w:pPr>
      <w:r w:rsidRPr="001C7D99">
        <w:rPr>
          <w:b/>
          <w:bCs/>
          <w:sz w:val="28"/>
          <w:szCs w:val="28"/>
        </w:rPr>
        <w:t>2. Стандарт предоставления государственной услуги</w:t>
      </w:r>
    </w:p>
    <w:p w:rsidR="00C753A5" w:rsidRDefault="00C753A5" w:rsidP="00C753A5">
      <w:pPr>
        <w:ind w:firstLine="709"/>
        <w:textAlignment w:val="baseline"/>
        <w:rPr>
          <w:sz w:val="28"/>
          <w:szCs w:val="28"/>
        </w:rPr>
      </w:pPr>
      <w:r w:rsidRPr="001C7D99">
        <w:rPr>
          <w:b/>
          <w:bCs/>
          <w:sz w:val="28"/>
          <w:szCs w:val="28"/>
        </w:rPr>
        <w:t>2.1. Наименование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Наименование государственной услуги: </w:t>
      </w:r>
      <w:r>
        <w:rPr>
          <w:sz w:val="28"/>
          <w:szCs w:val="28"/>
        </w:rPr>
        <w:t>«</w:t>
      </w:r>
      <w:r w:rsidRPr="001C7D99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>
        <w:rPr>
          <w:sz w:val="28"/>
          <w:szCs w:val="28"/>
        </w:rPr>
        <w:t>»</w:t>
      </w:r>
      <w:r w:rsidRPr="001C7D99">
        <w:rPr>
          <w:sz w:val="28"/>
          <w:szCs w:val="28"/>
        </w:rPr>
        <w:t>.</w:t>
      </w:r>
    </w:p>
    <w:p w:rsidR="00C753A5" w:rsidRDefault="00C753A5" w:rsidP="00C753A5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1C7D99">
        <w:rPr>
          <w:b/>
          <w:bCs/>
          <w:sz w:val="28"/>
          <w:szCs w:val="28"/>
        </w:rPr>
        <w:t>2.2. Наименование органа, непосредственно предост</w:t>
      </w:r>
      <w:r>
        <w:rPr>
          <w:b/>
          <w:bCs/>
          <w:sz w:val="28"/>
          <w:szCs w:val="28"/>
        </w:rPr>
        <w:t>авляющего государственную услугу</w:t>
      </w:r>
    </w:p>
    <w:p w:rsidR="00C753A5" w:rsidRDefault="00C753A5" w:rsidP="00C753A5">
      <w:pPr>
        <w:ind w:firstLine="709"/>
        <w:jc w:val="both"/>
        <w:textAlignment w:val="baseline"/>
        <w:rPr>
          <w:bCs/>
          <w:sz w:val="28"/>
          <w:szCs w:val="28"/>
        </w:rPr>
      </w:pPr>
      <w:r w:rsidRPr="00D450B1">
        <w:rPr>
          <w:bCs/>
          <w:sz w:val="28"/>
          <w:szCs w:val="28"/>
        </w:rPr>
        <w:t>Отдел образования осуществляет предоставление государственной услуги в соответствии с законодательством Российской Федерации</w:t>
      </w:r>
      <w:r>
        <w:rPr>
          <w:bCs/>
          <w:sz w:val="28"/>
          <w:szCs w:val="28"/>
        </w:rPr>
        <w:t>.</w:t>
      </w:r>
    </w:p>
    <w:p w:rsidR="00C753A5" w:rsidRDefault="00C753A5" w:rsidP="00C753A5">
      <w:pPr>
        <w:ind w:firstLine="709"/>
        <w:jc w:val="both"/>
        <w:textAlignment w:val="baseline"/>
        <w:rPr>
          <w:bCs/>
          <w:sz w:val="28"/>
          <w:szCs w:val="28"/>
        </w:rPr>
      </w:pPr>
      <w:r w:rsidRPr="001C7D99">
        <w:rPr>
          <w:b/>
          <w:bCs/>
          <w:sz w:val="28"/>
          <w:szCs w:val="28"/>
        </w:rPr>
        <w:t>2.3. Результат предоставления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Результатом предоставления г</w:t>
      </w:r>
      <w:r>
        <w:rPr>
          <w:sz w:val="28"/>
          <w:szCs w:val="28"/>
        </w:rPr>
        <w:t>осударственной услуги является: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- выдача </w:t>
      </w:r>
      <w:r>
        <w:rPr>
          <w:sz w:val="28"/>
          <w:szCs w:val="28"/>
        </w:rPr>
        <w:t xml:space="preserve">сектором </w:t>
      </w:r>
      <w:r w:rsidRPr="001C7D99">
        <w:rPr>
          <w:sz w:val="28"/>
          <w:szCs w:val="28"/>
        </w:rPr>
        <w:t xml:space="preserve">опеки и попечительства </w:t>
      </w:r>
      <w:r>
        <w:rPr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</w:t>
      </w:r>
      <w:r>
        <w:rPr>
          <w:sz w:val="28"/>
          <w:szCs w:val="28"/>
        </w:rPr>
        <w:lastRenderedPageBreak/>
        <w:t xml:space="preserve">области </w:t>
      </w:r>
      <w:r w:rsidRPr="001C7D99">
        <w:rPr>
          <w:sz w:val="28"/>
          <w:szCs w:val="28"/>
        </w:rPr>
        <w:t>предварительного разрешения, затрагивающего осуществление имущественных прав подопе</w:t>
      </w:r>
      <w:r>
        <w:rPr>
          <w:sz w:val="28"/>
          <w:szCs w:val="28"/>
        </w:rPr>
        <w:t>чных;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 xml:space="preserve">- отказ в выдаче </w:t>
      </w:r>
      <w:r>
        <w:rPr>
          <w:sz w:val="28"/>
          <w:szCs w:val="28"/>
        </w:rPr>
        <w:t xml:space="preserve">сектором </w:t>
      </w:r>
      <w:r w:rsidRPr="001C7D99">
        <w:rPr>
          <w:sz w:val="28"/>
          <w:szCs w:val="28"/>
        </w:rPr>
        <w:t xml:space="preserve">опеки и попечительства </w:t>
      </w:r>
      <w:r>
        <w:rPr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1C7D99">
        <w:rPr>
          <w:sz w:val="28"/>
          <w:szCs w:val="28"/>
        </w:rPr>
        <w:t>предварительного разрешения, затрагивающего осуществление имущественных прав подопе</w:t>
      </w:r>
      <w:r>
        <w:rPr>
          <w:sz w:val="28"/>
          <w:szCs w:val="28"/>
        </w:rPr>
        <w:t>чных;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7D99">
        <w:rPr>
          <w:sz w:val="28"/>
          <w:szCs w:val="28"/>
        </w:rPr>
        <w:t xml:space="preserve">Заявление о выдаче </w:t>
      </w:r>
      <w:r>
        <w:rPr>
          <w:sz w:val="28"/>
          <w:szCs w:val="28"/>
        </w:rPr>
        <w:t>органами</w:t>
      </w:r>
      <w:r w:rsidRPr="001C7D99">
        <w:rPr>
          <w:sz w:val="28"/>
          <w:szCs w:val="28"/>
        </w:rPr>
        <w:t xml:space="preserve"> опеки и попечительства предварительного разрешения, затрагивающего осуществление имущественных прав подопечных, поступившее в </w:t>
      </w:r>
      <w:r>
        <w:rPr>
          <w:sz w:val="28"/>
          <w:szCs w:val="28"/>
        </w:rPr>
        <w:t>сектор о</w:t>
      </w:r>
      <w:r w:rsidRPr="001C7D99">
        <w:rPr>
          <w:sz w:val="28"/>
          <w:szCs w:val="28"/>
        </w:rPr>
        <w:t xml:space="preserve">пеки и попечительства </w:t>
      </w:r>
      <w:r>
        <w:rPr>
          <w:sz w:val="28"/>
          <w:szCs w:val="28"/>
        </w:rPr>
        <w:t xml:space="preserve">Отдела образования </w:t>
      </w:r>
      <w:r w:rsidRPr="001C7D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1C7D99">
        <w:rPr>
          <w:sz w:val="28"/>
          <w:szCs w:val="28"/>
        </w:rPr>
        <w:t xml:space="preserve">, рассматривается в 15-дневный </w:t>
      </w:r>
      <w:r>
        <w:rPr>
          <w:sz w:val="28"/>
          <w:szCs w:val="28"/>
        </w:rPr>
        <w:t>срок с момента его поступления;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Правовой акт о выдаче органами опеки и попечительства предварительного разрешения, затрагивающего осуществление имущественных прав подопечных, либо отказе в выдаче органами опеки и попечительства предварительного разрешения, затрагивающего осуществление имущественных прав подопечных направляется (вручается лично) сектором опеки и попечительства Отдела образования Администрации муниципального «Кардымовский район» Смоленской области, заявителю в течении 3 рабочих дней со дня его подписания. 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C753A5" w:rsidRPr="00F57640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F57640">
        <w:rPr>
          <w:sz w:val="28"/>
          <w:szCs w:val="28"/>
        </w:rPr>
        <w:t>-</w:t>
      </w:r>
      <w:hyperlink r:id="rId9" w:history="1">
        <w:r w:rsidRPr="00F57640">
          <w:rPr>
            <w:sz w:val="28"/>
            <w:szCs w:val="28"/>
          </w:rPr>
          <w:t>Семейным кодексом Российской Федерации</w:t>
        </w:r>
      </w:hyperlink>
      <w:r w:rsidRPr="00F57640">
        <w:rPr>
          <w:sz w:val="28"/>
          <w:szCs w:val="28"/>
        </w:rPr>
        <w:t>(Собрание законодательства Российской Федерации, 1996, N 1, ст. 16, 1997);</w:t>
      </w:r>
    </w:p>
    <w:p w:rsidR="00C753A5" w:rsidRPr="00F57640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F57640">
        <w:rPr>
          <w:sz w:val="28"/>
          <w:szCs w:val="28"/>
        </w:rPr>
        <w:t>-</w:t>
      </w:r>
      <w:hyperlink r:id="rId10" w:anchor="7D20K3" w:history="1">
        <w:r w:rsidRPr="00F57640">
          <w:rPr>
            <w:sz w:val="28"/>
            <w:szCs w:val="28"/>
          </w:rPr>
          <w:t>Гражданским кодексом Российской Федерации</w:t>
        </w:r>
      </w:hyperlink>
      <w:r w:rsidRPr="00F57640">
        <w:rPr>
          <w:sz w:val="28"/>
          <w:szCs w:val="28"/>
        </w:rPr>
        <w:t>(Собрание законодательства Российской Федерации от 05.12.94 N 32, ст. 3301);</w:t>
      </w:r>
    </w:p>
    <w:p w:rsidR="00C753A5" w:rsidRPr="00F57640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F57640">
        <w:rPr>
          <w:sz w:val="28"/>
          <w:szCs w:val="28"/>
        </w:rPr>
        <w:t>-</w:t>
      </w:r>
      <w:hyperlink r:id="rId11" w:history="1">
        <w:r w:rsidRPr="00F57640">
          <w:rPr>
            <w:sz w:val="28"/>
            <w:szCs w:val="28"/>
          </w:rPr>
          <w:t xml:space="preserve">Федеральным законом от 24.04.2008 N 48-ФЗ </w:t>
        </w:r>
        <w:r>
          <w:rPr>
            <w:sz w:val="28"/>
            <w:szCs w:val="28"/>
          </w:rPr>
          <w:t>«</w:t>
        </w:r>
        <w:r w:rsidRPr="00F57640">
          <w:rPr>
            <w:sz w:val="28"/>
            <w:szCs w:val="28"/>
          </w:rPr>
          <w:t>Об опеке и попечительстве</w:t>
        </w:r>
        <w:r>
          <w:rPr>
            <w:sz w:val="28"/>
            <w:szCs w:val="28"/>
          </w:rPr>
          <w:t>»</w:t>
        </w:r>
      </w:hyperlink>
      <w:r w:rsidRPr="00F57640">
        <w:rPr>
          <w:sz w:val="28"/>
          <w:szCs w:val="28"/>
        </w:rPr>
        <w:t>(Собрание законодательства Российской Федерации, 2008, N 17, ст. 1755, 2009, N 29, ст. 3615, Российская газета, N 142, 2011);</w:t>
      </w:r>
    </w:p>
    <w:p w:rsidR="00C753A5" w:rsidRPr="00F57640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F57640">
        <w:rPr>
          <w:sz w:val="28"/>
          <w:szCs w:val="28"/>
        </w:rPr>
        <w:t>-</w:t>
      </w:r>
      <w:hyperlink r:id="rId12" w:anchor="7D20K3" w:history="1">
        <w:r w:rsidRPr="00F57640">
          <w:rPr>
            <w:sz w:val="28"/>
            <w:szCs w:val="28"/>
          </w:rPr>
          <w:t xml:space="preserve">Федеральным законом от 02.05.2006 N 59-ФЗ </w:t>
        </w:r>
        <w:r>
          <w:rPr>
            <w:sz w:val="28"/>
            <w:szCs w:val="28"/>
          </w:rPr>
          <w:t>«</w:t>
        </w:r>
        <w:r w:rsidRPr="00F57640">
          <w:rPr>
            <w:sz w:val="28"/>
            <w:szCs w:val="28"/>
          </w:rPr>
          <w:t>О порядке рассмотрения обращений граждан Российской Федерации</w:t>
        </w:r>
      </w:hyperlink>
      <w:r>
        <w:rPr>
          <w:sz w:val="28"/>
          <w:szCs w:val="28"/>
        </w:rPr>
        <w:t xml:space="preserve">» </w:t>
      </w:r>
      <w:r w:rsidRPr="00F57640">
        <w:rPr>
          <w:sz w:val="28"/>
          <w:szCs w:val="28"/>
        </w:rPr>
        <w:t>(Российская газета, N 95 от 05.05.2006);</w:t>
      </w:r>
    </w:p>
    <w:p w:rsidR="00C753A5" w:rsidRPr="00F57640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F57640">
        <w:rPr>
          <w:sz w:val="28"/>
          <w:szCs w:val="28"/>
        </w:rPr>
        <w:t>-</w:t>
      </w:r>
      <w:hyperlink r:id="rId13" w:history="1">
        <w:r w:rsidRPr="00F57640">
          <w:rPr>
            <w:sz w:val="28"/>
            <w:szCs w:val="28"/>
          </w:rPr>
          <w:t xml:space="preserve">Постановлением Правительства Российской Федерации от 01.05.96 N 542 </w:t>
        </w:r>
        <w:r>
          <w:rPr>
            <w:sz w:val="28"/>
            <w:szCs w:val="28"/>
          </w:rPr>
          <w:t>«</w:t>
        </w:r>
        <w:r w:rsidRPr="00F57640">
          <w:rPr>
            <w:sz w:val="28"/>
            <w:szCs w:val="28"/>
          </w:rPr>
          <w:t>Об утверждении перечня заболеваний, при наличии которых лицо не может усыновить ребенка, принять его под опеку (попечительство), взять в приемную семью</w:t>
        </w:r>
      </w:hyperlink>
      <w:r>
        <w:rPr>
          <w:sz w:val="28"/>
          <w:szCs w:val="28"/>
        </w:rPr>
        <w:t xml:space="preserve">» </w:t>
      </w:r>
      <w:r w:rsidRPr="00F57640">
        <w:rPr>
          <w:sz w:val="28"/>
          <w:szCs w:val="28"/>
        </w:rPr>
        <w:t>(Собрание законодательства Российской Федерации, 1996, N 19, ст. 2304, 2001, N 13, ст. 1251);</w:t>
      </w:r>
    </w:p>
    <w:p w:rsidR="00C753A5" w:rsidRPr="00F57640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F57640">
        <w:rPr>
          <w:sz w:val="28"/>
          <w:szCs w:val="28"/>
        </w:rPr>
        <w:t>-</w:t>
      </w:r>
      <w:hyperlink r:id="rId14" w:history="1">
        <w:r w:rsidRPr="00F57640">
          <w:rPr>
            <w:sz w:val="28"/>
            <w:szCs w:val="28"/>
          </w:rPr>
          <w:t xml:space="preserve">Постановлением Правительства Российской Федерации от 18.05.2009 N 423 </w:t>
        </w:r>
        <w:r>
          <w:rPr>
            <w:sz w:val="28"/>
            <w:szCs w:val="28"/>
          </w:rPr>
          <w:t>«</w:t>
        </w:r>
        <w:r w:rsidRPr="00F57640">
          <w:rPr>
            <w:sz w:val="28"/>
            <w:szCs w:val="28"/>
          </w:rPr>
          <w:t>Об отдельных вопросах осуществления опеки и попечительства в отношении несовершеннолетних граждан</w:t>
        </w:r>
      </w:hyperlink>
      <w:r>
        <w:rPr>
          <w:sz w:val="28"/>
          <w:szCs w:val="28"/>
        </w:rPr>
        <w:t xml:space="preserve">» </w:t>
      </w:r>
      <w:r w:rsidRPr="00F57640">
        <w:rPr>
          <w:sz w:val="28"/>
          <w:szCs w:val="28"/>
        </w:rPr>
        <w:t>(Собрание законодательства Российской Федерации, 2009, N 21, ст. 2572, 2010, N 31, ст. 4257);</w:t>
      </w:r>
    </w:p>
    <w:p w:rsidR="00C753A5" w:rsidRPr="00B038CC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F57640">
        <w:rPr>
          <w:sz w:val="28"/>
          <w:szCs w:val="28"/>
        </w:rPr>
        <w:t>-</w:t>
      </w:r>
      <w:hyperlink r:id="rId15" w:history="1">
        <w:r w:rsidRPr="00F57640">
          <w:rPr>
            <w:sz w:val="28"/>
            <w:szCs w:val="28"/>
          </w:rPr>
          <w:t>областным законом от 31.01.2008 N 6-з</w:t>
        </w:r>
        <w:r>
          <w:rPr>
            <w:sz w:val="28"/>
            <w:szCs w:val="28"/>
          </w:rPr>
          <w:t xml:space="preserve"> «</w:t>
        </w:r>
        <w:r w:rsidRPr="00F57640">
          <w:rPr>
            <w:sz w:val="28"/>
            <w:szCs w:val="28"/>
          </w:rPr>
          <w:t>Об организации и осуществлении деятельности по опеке и попечительству в Смоленской области</w:t>
        </w:r>
        <w:r>
          <w:rPr>
            <w:sz w:val="28"/>
            <w:szCs w:val="28"/>
          </w:rPr>
          <w:t>»</w:t>
        </w:r>
      </w:hyperlink>
      <w:r w:rsidRPr="00F57640">
        <w:rPr>
          <w:sz w:val="28"/>
          <w:szCs w:val="28"/>
        </w:rPr>
        <w:t xml:space="preserve">(Смоленская газета, </w:t>
      </w:r>
      <w:r w:rsidRPr="00B038CC">
        <w:rPr>
          <w:sz w:val="28"/>
          <w:szCs w:val="28"/>
        </w:rPr>
        <w:lastRenderedPageBreak/>
        <w:t>N 9, 2008, Вестник Смоленской областной Думы и Администрации Смоленской области, 2009, N 11 (часть I), с. 26);</w:t>
      </w:r>
    </w:p>
    <w:p w:rsidR="00C753A5" w:rsidRPr="00B038CC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B038CC">
        <w:rPr>
          <w:sz w:val="28"/>
          <w:szCs w:val="28"/>
        </w:rPr>
        <w:t>-</w:t>
      </w:r>
      <w:hyperlink r:id="rId16" w:history="1">
        <w:r w:rsidRPr="00B038CC">
          <w:rPr>
            <w:sz w:val="28"/>
            <w:szCs w:val="28"/>
          </w:rPr>
          <w:t>областным законом от 31.01.2008 N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</w:r>
      </w:hyperlink>
      <w:r w:rsidRPr="00B038CC">
        <w:rPr>
          <w:sz w:val="28"/>
          <w:szCs w:val="28"/>
        </w:rPr>
        <w:t>» (Смоленская газета, N 9, 2008, Вестник Смоленской областной Думы и Администрации Смоленской области, 2008, N 2, ст. 44, 2010, N 8 (часть II), с. 47, 2011, N 12 (часть II, книга 2), с. 6);</w:t>
      </w:r>
    </w:p>
    <w:p w:rsidR="00C753A5" w:rsidRPr="00B038CC" w:rsidRDefault="00C753A5" w:rsidP="00C753A5">
      <w:pPr>
        <w:ind w:firstLine="709"/>
        <w:jc w:val="both"/>
        <w:textAlignment w:val="baseline"/>
        <w:rPr>
          <w:bCs/>
          <w:iCs/>
          <w:sz w:val="24"/>
          <w:szCs w:val="24"/>
        </w:rPr>
      </w:pPr>
      <w:r w:rsidRPr="00B038CC">
        <w:rPr>
          <w:sz w:val="28"/>
          <w:szCs w:val="28"/>
        </w:rPr>
        <w:t>-</w:t>
      </w:r>
      <w:hyperlink r:id="rId17" w:history="1">
        <w:r w:rsidRPr="00B038CC">
          <w:rPr>
            <w:sz w:val="28"/>
            <w:szCs w:val="28"/>
          </w:rPr>
          <w:t xml:space="preserve">областным законом от 22.06.2006 N 61-з </w:t>
        </w:r>
        <w:r>
          <w:rPr>
            <w:sz w:val="28"/>
            <w:szCs w:val="28"/>
          </w:rPr>
          <w:t>«</w:t>
        </w:r>
        <w:r w:rsidRPr="00B038CC">
          <w:rPr>
            <w:sz w:val="28"/>
            <w:szCs w:val="28"/>
          </w:rPr>
          <w:t>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</w:t>
        </w:r>
        <w:r>
          <w:rPr>
            <w:sz w:val="28"/>
            <w:szCs w:val="28"/>
          </w:rPr>
          <w:t xml:space="preserve">» </w:t>
        </w:r>
      </w:hyperlink>
      <w:r w:rsidRPr="00B038CC">
        <w:rPr>
          <w:sz w:val="28"/>
          <w:szCs w:val="28"/>
        </w:rPr>
        <w:t>(Вестник Смоленской областной Думы и Администрации Смоленской области, 2006, N 7 (часть I), с. 20, 2009, N 10 (часть II), с. 63).</w:t>
      </w:r>
    </w:p>
    <w:p w:rsidR="00C753A5" w:rsidRDefault="00C753A5" w:rsidP="00C753A5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C7D99">
        <w:rPr>
          <w:b/>
          <w:bCs/>
          <w:sz w:val="28"/>
          <w:szCs w:val="28"/>
        </w:rPr>
        <w:t>2.6.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Для принятия решения о предоставлении государственной услуги по выдаче органами опеки и попечительства предварительного разрешения, затрагивающего осуществление имущественных прав подопечных, представляются документы, необходимые для рассмотрения вопросов, связанных с: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2.6.1. Выдачей предварительного разрешения опекунам (родителям, законным представителям) совершать, а попечителю (родителю, законному представителю) - давать согласие на совершение сделок по отчуждению имущества, в том числе обмену или дарению имущества несовершеннолетнего, несовершеннолетнего подопечного, гражданина, признанного судом недееспособным, ограниченно дееспособным, сдаче его внаем (в аренду), в безвозмездное пользование или залог, сделок, влекущих отказ от принадлежащих несовершеннолетнему, подопечному прав, раздел его имущества или выдел из него долей, а также</w:t>
      </w:r>
      <w:r>
        <w:rPr>
          <w:sz w:val="28"/>
          <w:szCs w:val="28"/>
        </w:rPr>
        <w:t>,</w:t>
      </w:r>
      <w:r w:rsidRPr="001C7D99">
        <w:rPr>
          <w:sz w:val="28"/>
          <w:szCs w:val="28"/>
        </w:rPr>
        <w:t xml:space="preserve"> любых других сделок, влекущих уменьшение имущества несовершеннолетнего, подопечного, в том числе выдачей предварительного раз</w:t>
      </w:r>
      <w:r>
        <w:rPr>
          <w:sz w:val="28"/>
          <w:szCs w:val="28"/>
        </w:rPr>
        <w:t>решения на отказ от наследства: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а) в отношении недвижимого имущества (жилые помещени</w:t>
      </w:r>
      <w:r>
        <w:rPr>
          <w:sz w:val="28"/>
          <w:szCs w:val="28"/>
        </w:rPr>
        <w:t>я и иное недвижимое имущество):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заявление законных представителей несовершеннолетних, не достигших 14 лет (малолетних), граждан, пр</w:t>
      </w:r>
      <w:r>
        <w:rPr>
          <w:sz w:val="28"/>
          <w:szCs w:val="28"/>
        </w:rPr>
        <w:t>изнанных судом недееспособными;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согласие законных представителей несовершеннолетних в возрасте от 14 до 18 лет, граждан, признанных судом ограниченно</w:t>
      </w:r>
      <w:r>
        <w:rPr>
          <w:sz w:val="28"/>
          <w:szCs w:val="28"/>
        </w:rPr>
        <w:t xml:space="preserve">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заявление несовершеннолет</w:t>
      </w:r>
      <w:r>
        <w:rPr>
          <w:sz w:val="28"/>
          <w:szCs w:val="28"/>
        </w:rPr>
        <w:t>них в возрасте от 14 до 18 лет;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заявление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паспорта или иного документа, удостоверяющего личность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lastRenderedPageBreak/>
        <w:t>- копия свидетельства о рождении несовершеннолетних, не</w:t>
      </w:r>
      <w:r>
        <w:rPr>
          <w:sz w:val="28"/>
          <w:szCs w:val="28"/>
        </w:rPr>
        <w:t xml:space="preserve"> достигших 14 лет (малолетних);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правоустанавливающего документа на жилые помещения, подтверждающего право со</w:t>
      </w:r>
      <w:r>
        <w:rPr>
          <w:sz w:val="28"/>
          <w:szCs w:val="28"/>
        </w:rPr>
        <w:t>бственности на жилые помещения;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свидетельства о государственной регистрации права на жилые помещения, подтверждающего право со</w:t>
      </w:r>
      <w:r>
        <w:rPr>
          <w:sz w:val="28"/>
          <w:szCs w:val="28"/>
        </w:rPr>
        <w:t>бственности на жилые помещения;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правоустанавливающего документа на иное недвижимое имущество, подтверждающего право собственност</w:t>
      </w:r>
      <w:r>
        <w:rPr>
          <w:sz w:val="28"/>
          <w:szCs w:val="28"/>
        </w:rPr>
        <w:t>и на иное недвижимое имущество;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свидетельства о государственной регистрации права на иное недвижимое имущество, подтверждающего право собственност</w:t>
      </w:r>
      <w:r>
        <w:rPr>
          <w:sz w:val="28"/>
          <w:szCs w:val="28"/>
        </w:rPr>
        <w:t>и на иное недвижимое имущество;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договора долевого участия в строитель</w:t>
      </w:r>
      <w:r>
        <w:rPr>
          <w:sz w:val="28"/>
          <w:szCs w:val="28"/>
        </w:rPr>
        <w:t>стве (уступки прав требования);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договора социального найма (ордера) жилого помещения, подлежащего 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>
        <w:rPr>
          <w:sz w:val="28"/>
          <w:szCs w:val="28"/>
        </w:rPr>
        <w:t>униципальными правовыми актами;</w:t>
      </w:r>
    </w:p>
    <w:p w:rsidR="00C753A5" w:rsidRPr="00C401BD" w:rsidRDefault="00C753A5" w:rsidP="00C753A5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C7D99">
        <w:rPr>
          <w:sz w:val="28"/>
          <w:szCs w:val="28"/>
        </w:rPr>
        <w:t>- копия договора социального найма (ордера) жилого помещения, подлежащего обмену, если указанный договор социального найма (ордер)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>
        <w:rPr>
          <w:sz w:val="28"/>
          <w:szCs w:val="28"/>
        </w:rPr>
        <w:t>униципальными правовыми актами;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б) в отношении движимого имущества (транспортные средс</w:t>
      </w:r>
      <w:r>
        <w:rPr>
          <w:sz w:val="28"/>
          <w:szCs w:val="28"/>
        </w:rPr>
        <w:t>тва и иное движимое имущество):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заявление законных представителей несовершеннолетних, не достигших 14 лет (малолетних), граждан, пр</w:t>
      </w:r>
      <w:r>
        <w:rPr>
          <w:sz w:val="28"/>
          <w:szCs w:val="28"/>
        </w:rPr>
        <w:t>изнанных судом недееспособными;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согласие законных представителей несовершеннолетних в возрасте от 14 до 18 лет, граждан, признанных судом ограниченно</w:t>
      </w:r>
      <w:r>
        <w:rPr>
          <w:sz w:val="28"/>
          <w:szCs w:val="28"/>
        </w:rPr>
        <w:t xml:space="preserve">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заявление несовершеннолет</w:t>
      </w:r>
      <w:r>
        <w:rPr>
          <w:sz w:val="28"/>
          <w:szCs w:val="28"/>
        </w:rPr>
        <w:t>них в возрасте от 14 до 18 лет;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заявление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паспорта или иного документа, удостоверяющего личность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свидетельства о рождении несовершеннолетних, не</w:t>
      </w:r>
      <w:r>
        <w:rPr>
          <w:sz w:val="28"/>
          <w:szCs w:val="28"/>
        </w:rPr>
        <w:t xml:space="preserve"> достигших 14 лет (малолетних);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- копия правоустанавливающего документа на движимое имущество, подтверждающего право собст</w:t>
      </w:r>
      <w:r>
        <w:rPr>
          <w:sz w:val="28"/>
          <w:szCs w:val="28"/>
        </w:rPr>
        <w:t>венности на движимое имущество;</w:t>
      </w:r>
    </w:p>
    <w:p w:rsidR="00C753A5" w:rsidRPr="009607B4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lastRenderedPageBreak/>
        <w:t>- копия свидетельства о регистрации транспортного средства, подлежащего отчуждению;</w:t>
      </w:r>
    </w:p>
    <w:p w:rsidR="00C753A5" w:rsidRPr="009607B4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паспорта транспортного средства;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документа, подтверждающего право собственности на иное движимое имущество в соответствии с</w:t>
      </w:r>
      <w:r>
        <w:rPr>
          <w:sz w:val="28"/>
          <w:szCs w:val="28"/>
        </w:rPr>
        <w:t xml:space="preserve"> федеральным законодательством;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в отношении ценных бумаг: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законных представителей несовершеннолетних, не достигших 14 лет (малолетних), граждан, признанн</w:t>
      </w:r>
      <w:r>
        <w:rPr>
          <w:sz w:val="28"/>
          <w:szCs w:val="28"/>
        </w:rPr>
        <w:t>ых судом недееспособными;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согласие законных представителей несовершеннолетних в возрасте от 14 до 18 лет,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несовершеннолет</w:t>
      </w:r>
      <w:r>
        <w:rPr>
          <w:sz w:val="28"/>
          <w:szCs w:val="28"/>
        </w:rPr>
        <w:t>них в возрасте от 14 до 18 лет;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паспорта или иного документа, удостоверяющего личность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свидетельства о рождении несовершеннолетних, не</w:t>
      </w:r>
      <w:r>
        <w:rPr>
          <w:sz w:val="28"/>
          <w:szCs w:val="28"/>
        </w:rPr>
        <w:t xml:space="preserve"> достигших 14 лет (малолетних);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документа, подтверждающего право собственности на ценные бумаги в соответствии с</w:t>
      </w:r>
      <w:r>
        <w:rPr>
          <w:sz w:val="28"/>
          <w:szCs w:val="28"/>
        </w:rPr>
        <w:t xml:space="preserve"> федеральным законодательством;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г) в отношении жилых помещений и иного имущества, п</w:t>
      </w:r>
      <w:r>
        <w:rPr>
          <w:sz w:val="28"/>
          <w:szCs w:val="28"/>
        </w:rPr>
        <w:t>ередаваемого в ипотеку (залог):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законных представителей несовершеннолетних, не достигших 14 лет (малолетних), граждан, пр</w:t>
      </w:r>
      <w:r>
        <w:rPr>
          <w:sz w:val="28"/>
          <w:szCs w:val="28"/>
        </w:rPr>
        <w:t>изнанных судом недееспособными;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согласие законных представителей несовершеннолетних в возрасте от 14 до 18 лет,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несовершеннолет</w:t>
      </w:r>
      <w:r>
        <w:rPr>
          <w:sz w:val="28"/>
          <w:szCs w:val="28"/>
        </w:rPr>
        <w:t>них в возрасте от 14 до 18 лет;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</w:t>
      </w:r>
      <w:r>
        <w:rPr>
          <w:sz w:val="28"/>
          <w:szCs w:val="28"/>
        </w:rPr>
        <w:t>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свидетельства о рождении несовершеннолетних, не</w:t>
      </w:r>
      <w:r>
        <w:rPr>
          <w:sz w:val="28"/>
          <w:szCs w:val="28"/>
        </w:rPr>
        <w:t xml:space="preserve"> достигших 14 лет (малолетних);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правоустанавливающего документа на жилые помещения</w:t>
      </w:r>
      <w:r>
        <w:rPr>
          <w:sz w:val="28"/>
          <w:szCs w:val="28"/>
        </w:rPr>
        <w:t>,</w:t>
      </w:r>
      <w:r w:rsidRPr="009607B4">
        <w:rPr>
          <w:sz w:val="28"/>
          <w:szCs w:val="28"/>
        </w:rPr>
        <w:t xml:space="preserve"> передаваемые в ипотеку, подтверждающего право собственности на жилые помещения</w:t>
      </w:r>
      <w:r>
        <w:rPr>
          <w:sz w:val="28"/>
          <w:szCs w:val="28"/>
        </w:rPr>
        <w:t>,</w:t>
      </w:r>
      <w:r w:rsidRPr="009607B4">
        <w:rPr>
          <w:sz w:val="28"/>
          <w:szCs w:val="28"/>
        </w:rPr>
        <w:t xml:space="preserve"> передаваемые в и</w:t>
      </w:r>
      <w:r>
        <w:rPr>
          <w:sz w:val="28"/>
          <w:szCs w:val="28"/>
        </w:rPr>
        <w:t>потеку;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свидетельства о государственной регистрации права на жилые помещения</w:t>
      </w:r>
      <w:r>
        <w:rPr>
          <w:sz w:val="28"/>
          <w:szCs w:val="28"/>
        </w:rPr>
        <w:t>,</w:t>
      </w:r>
      <w:r w:rsidRPr="009607B4">
        <w:rPr>
          <w:sz w:val="28"/>
          <w:szCs w:val="28"/>
        </w:rPr>
        <w:t xml:space="preserve"> передаваемые в ипотеку, подтверждающего право собственности на жилые по</w:t>
      </w:r>
      <w:r>
        <w:rPr>
          <w:sz w:val="28"/>
          <w:szCs w:val="28"/>
        </w:rPr>
        <w:t>мещения, передаваемые в ипотеку;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lastRenderedPageBreak/>
        <w:t>- копия правоустанавливающего документа на иное недвижимое имущество</w:t>
      </w:r>
      <w:r>
        <w:rPr>
          <w:sz w:val="28"/>
          <w:szCs w:val="28"/>
        </w:rPr>
        <w:t>,</w:t>
      </w:r>
      <w:r w:rsidRPr="009607B4">
        <w:rPr>
          <w:sz w:val="28"/>
          <w:szCs w:val="28"/>
        </w:rPr>
        <w:t xml:space="preserve"> передаваемое в ипотеку, подтверждающего право собственности на иное недвижимое им</w:t>
      </w:r>
      <w:r>
        <w:rPr>
          <w:sz w:val="28"/>
          <w:szCs w:val="28"/>
        </w:rPr>
        <w:t>ущество, передаваемое в ипотеку;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свидетельства о государственной регистрации права на иное недвижимое имущество</w:t>
      </w:r>
      <w:r>
        <w:rPr>
          <w:sz w:val="28"/>
          <w:szCs w:val="28"/>
        </w:rPr>
        <w:t>,</w:t>
      </w:r>
      <w:r w:rsidRPr="009607B4">
        <w:rPr>
          <w:sz w:val="28"/>
          <w:szCs w:val="28"/>
        </w:rPr>
        <w:t xml:space="preserve"> передаваемое в ипотеку, подтверждающего право собственности на иное недвижимое им</w:t>
      </w:r>
      <w:r>
        <w:rPr>
          <w:sz w:val="28"/>
          <w:szCs w:val="28"/>
        </w:rPr>
        <w:t>ущество. передаваемое в ипотеку;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договора долевого участия в строитель</w:t>
      </w:r>
      <w:r>
        <w:rPr>
          <w:sz w:val="28"/>
          <w:szCs w:val="28"/>
        </w:rPr>
        <w:t>стве (уступки прав требования);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документ, подтверждающий одобрени</w:t>
      </w:r>
      <w:r>
        <w:rPr>
          <w:sz w:val="28"/>
          <w:szCs w:val="28"/>
        </w:rPr>
        <w:t>е ипотечных кредитных средств;</w:t>
      </w:r>
    </w:p>
    <w:p w:rsidR="00C753A5" w:rsidRPr="009607B4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2.6.2. Выдачей опекуну (попечителю), родителю (законному представителю) предварительного разрешения, затрагивающего осуществление имущественных прав подопечного, в случаях выдачи доверенности от имени подопечного: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законных представителей несовершеннолетних, не достигших 14 лет (малолетних), граждан, признанных судом</w:t>
      </w:r>
      <w:r>
        <w:rPr>
          <w:sz w:val="28"/>
          <w:szCs w:val="28"/>
        </w:rPr>
        <w:t xml:space="preserve"> недееспособными;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согласие законных представителей несовершеннолетних в возрасте от 14 до 18 лет,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заявление несовершеннолет</w:t>
      </w:r>
      <w:r>
        <w:rPr>
          <w:sz w:val="28"/>
          <w:szCs w:val="28"/>
        </w:rPr>
        <w:t>них в возрасте от 14 до 18 лет;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 xml:space="preserve">- заявление граждан, признанных судом </w:t>
      </w:r>
      <w:r>
        <w:rPr>
          <w:sz w:val="28"/>
          <w:szCs w:val="28"/>
        </w:rPr>
        <w:t>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свидетельства о рождении несовершеннолетних, не</w:t>
      </w:r>
      <w:r>
        <w:rPr>
          <w:sz w:val="28"/>
          <w:szCs w:val="28"/>
        </w:rPr>
        <w:t xml:space="preserve"> достигших 14 лет (малолетних);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паспорта или иного документа, удостоверяющего личность законных представителей несовершеннолетних, граждан, признанных судом огран</w:t>
      </w:r>
      <w:r>
        <w:rPr>
          <w:sz w:val="28"/>
          <w:szCs w:val="28"/>
        </w:rPr>
        <w:t>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9607B4">
        <w:rPr>
          <w:sz w:val="28"/>
          <w:szCs w:val="28"/>
        </w:rPr>
        <w:t>- копия паспорта или иного документа, удостоверяющего личность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1C7D99">
        <w:rPr>
          <w:sz w:val="28"/>
          <w:szCs w:val="28"/>
        </w:rPr>
        <w:t>Заявителем могут быть представлены документы (при наличии), подтверждающие до</w:t>
      </w:r>
      <w:r>
        <w:rPr>
          <w:sz w:val="28"/>
          <w:szCs w:val="28"/>
        </w:rPr>
        <w:t xml:space="preserve">воды заявителя, либо их копии. 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2.6.3. Выдачей предварительного разрешения на расходование опекуном (попечителем) доходов подопечного, гражданина, признанного судом недееспособным, ограниченно дееспособным, в том числе сумм алиментов, пенсий, пособий и иных предоставляемых на его содержание социальных выплат, а также</w:t>
      </w:r>
      <w:r>
        <w:rPr>
          <w:sz w:val="28"/>
          <w:szCs w:val="28"/>
        </w:rPr>
        <w:t>,</w:t>
      </w:r>
      <w:r w:rsidRPr="00A27670">
        <w:rPr>
          <w:sz w:val="28"/>
          <w:szCs w:val="28"/>
        </w:rPr>
        <w:t xml:space="preserve"> доходов, причитающихся несовершеннолетнему, подопечному от управления его имуществом, за исключением доходов, которыми несовершеннолетний, подопечный вправ</w:t>
      </w:r>
      <w:r>
        <w:rPr>
          <w:sz w:val="28"/>
          <w:szCs w:val="28"/>
        </w:rPr>
        <w:t>е распоряжаться самостоятельно: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заявление законных представителей несовершеннолетних, подопечных, не достигших 14 лет (малолетних), граждан, пр</w:t>
      </w:r>
      <w:r>
        <w:rPr>
          <w:sz w:val="28"/>
          <w:szCs w:val="28"/>
        </w:rPr>
        <w:t>изнанных судом недееспособными;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согласие законных представителей несовершеннолетних в возрасте от 14 до 18 лет,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заявление несовершеннолет</w:t>
      </w:r>
      <w:r>
        <w:rPr>
          <w:sz w:val="28"/>
          <w:szCs w:val="28"/>
        </w:rPr>
        <w:t>них в возрасте от 14 до 18 лет;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заявление граждан, признанных с</w:t>
      </w:r>
      <w:r>
        <w:rPr>
          <w:sz w:val="28"/>
          <w:szCs w:val="28"/>
        </w:rPr>
        <w:t>удом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копия свидетельства о рождении несовершеннолетних, не достигших</w:t>
      </w:r>
      <w:r>
        <w:rPr>
          <w:sz w:val="28"/>
          <w:szCs w:val="28"/>
        </w:rPr>
        <w:t xml:space="preserve"> 14 лет (малолетних);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lastRenderedPageBreak/>
        <w:t>- копия паспорта или иного документа, удостоверяющего личность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копия пенсионного удостоверения несовершеннолетних, граждан, признанных судом недееспособными, ограничен</w:t>
      </w:r>
      <w:r>
        <w:rPr>
          <w:sz w:val="28"/>
          <w:szCs w:val="28"/>
        </w:rPr>
        <w:t>но дееспособными (при наличии);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копия документа, подтверждающего наличие денежных средств, находящихся на счетах в банках и иных кредитных организациях у несовершеннолетних, граждан, признанных судом недееспособн</w:t>
      </w:r>
      <w:r>
        <w:rPr>
          <w:sz w:val="28"/>
          <w:szCs w:val="28"/>
        </w:rPr>
        <w:t>ыми, ограниченно дееспособными.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 xml:space="preserve">2.6.4. Заявитель, обратившийся в </w:t>
      </w:r>
      <w:r>
        <w:rPr>
          <w:sz w:val="28"/>
          <w:szCs w:val="28"/>
        </w:rPr>
        <w:t xml:space="preserve">сектор </w:t>
      </w:r>
      <w:r w:rsidRPr="00A27670">
        <w:rPr>
          <w:sz w:val="28"/>
          <w:szCs w:val="28"/>
        </w:rPr>
        <w:t xml:space="preserve">опеки и попечительства </w:t>
      </w:r>
      <w:r>
        <w:rPr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A27670">
        <w:rPr>
          <w:sz w:val="28"/>
          <w:szCs w:val="28"/>
        </w:rPr>
        <w:t>или МФЦ за выдачей предварительного разрешения, затрагивающего осуществление имущественных прав несовершеннолетних, подопечных, вправе предоставить документы, указанные в абзацах 10, 12 подпункта "а" пункта 2.6.1 настоящего Административного регламента, документы, указанные в абзацах 10, 12 подпункта "г" пункта 2.6.1 настоящег</w:t>
      </w:r>
      <w:r>
        <w:rPr>
          <w:sz w:val="28"/>
          <w:szCs w:val="28"/>
        </w:rPr>
        <w:t>о Административного регламента.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2.6.5.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</w:t>
      </w:r>
      <w:r>
        <w:rPr>
          <w:sz w:val="28"/>
          <w:szCs w:val="28"/>
        </w:rPr>
        <w:t>авления государственной услуги.</w:t>
      </w:r>
    </w:p>
    <w:p w:rsidR="00C753A5" w:rsidRDefault="00C753A5" w:rsidP="00C753A5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2.6.6</w:t>
      </w:r>
      <w:r w:rsidRPr="00A27670">
        <w:rPr>
          <w:b/>
          <w:bCs/>
          <w:sz w:val="28"/>
          <w:szCs w:val="28"/>
        </w:rPr>
        <w:t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  <w:r>
        <w:rPr>
          <w:sz w:val="28"/>
          <w:szCs w:val="28"/>
        </w:rPr>
        <w:t>,</w:t>
      </w:r>
      <w:r w:rsidRPr="00A27670">
        <w:rPr>
          <w:sz w:val="28"/>
          <w:szCs w:val="28"/>
        </w:rPr>
        <w:t xml:space="preserve"> как и при получении результата предоставления государственной услуг</w:t>
      </w:r>
      <w:r>
        <w:rPr>
          <w:sz w:val="28"/>
          <w:szCs w:val="28"/>
        </w:rPr>
        <w:t>и, не должен превышать 15 минут.</w:t>
      </w:r>
    </w:p>
    <w:p w:rsidR="00C753A5" w:rsidRDefault="00C753A5" w:rsidP="00C753A5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7670">
        <w:rPr>
          <w:b/>
          <w:bCs/>
          <w:sz w:val="28"/>
          <w:szCs w:val="28"/>
        </w:rPr>
        <w:t>2.7. Основания для отказа в приеме документов, необходимых для предоставления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</w:t>
      </w:r>
      <w:r>
        <w:rPr>
          <w:sz w:val="28"/>
          <w:szCs w:val="28"/>
        </w:rPr>
        <w:t>слуги, являются: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 xml:space="preserve">1) предоставление заявителем неполного комплекта документов, указанных в пунктах 2.6.1 - 2.6.4 подраздела 2.6 раздела 2 настоящего Административного регламента, за исключением абзацев 10, 12, 17, 18 подпункта </w:t>
      </w:r>
      <w:r>
        <w:rPr>
          <w:sz w:val="28"/>
          <w:szCs w:val="28"/>
        </w:rPr>
        <w:t>«</w:t>
      </w:r>
      <w:r w:rsidRPr="00A27670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27670">
        <w:rPr>
          <w:sz w:val="28"/>
          <w:szCs w:val="28"/>
        </w:rPr>
        <w:t xml:space="preserve"> пункта 2.6.1 и абзацев 10, 12, 17 подпункта </w:t>
      </w:r>
      <w:r>
        <w:rPr>
          <w:sz w:val="28"/>
          <w:szCs w:val="28"/>
        </w:rPr>
        <w:t>«</w:t>
      </w:r>
      <w:r w:rsidRPr="00A2767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A27670">
        <w:rPr>
          <w:sz w:val="28"/>
          <w:szCs w:val="28"/>
        </w:rPr>
        <w:t xml:space="preserve"> пункта 2.6.1 настоящег</w:t>
      </w:r>
      <w:r>
        <w:rPr>
          <w:sz w:val="28"/>
          <w:szCs w:val="28"/>
        </w:rPr>
        <w:t>о Административного регламента;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2) тексты документов написаны неразборчиво или имеют повреждения (подчистки, приписки, зачеркнутые слова), наличие которых допускает возможность неоднозна</w:t>
      </w:r>
      <w:r>
        <w:rPr>
          <w:sz w:val="28"/>
          <w:szCs w:val="28"/>
        </w:rPr>
        <w:t>чного толкования их содержания.</w:t>
      </w:r>
    </w:p>
    <w:p w:rsidR="00C753A5" w:rsidRDefault="00C753A5" w:rsidP="00C753A5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7670">
        <w:rPr>
          <w:b/>
          <w:bCs/>
          <w:sz w:val="28"/>
          <w:szCs w:val="28"/>
        </w:rPr>
        <w:t>2.8. Перечень оснований для приостановления и (или) отказа в предоставлении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2.8.1. Основаниями для приостановления предоставления го</w:t>
      </w:r>
      <w:r>
        <w:rPr>
          <w:sz w:val="28"/>
          <w:szCs w:val="28"/>
        </w:rPr>
        <w:t>сударственной услуги являются: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lastRenderedPageBreak/>
        <w:t>- документы, представленные в соответствии с подразделом 2.6 настоящего Административного регламента, не соответствуют установленным требо</w:t>
      </w:r>
      <w:r>
        <w:rPr>
          <w:sz w:val="28"/>
          <w:szCs w:val="28"/>
        </w:rPr>
        <w:t>ваниям содержания и оформления;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 xml:space="preserve">- непредставление или представление не в полном объеме документов, указанных в пунктах 2.6.1 - 2.6.4 подраздела 2.6 раздела 2 настоящего Административного регламента, за исключением абзацев 10, 12, 17, 18 подпункта </w:t>
      </w:r>
      <w:r>
        <w:rPr>
          <w:sz w:val="28"/>
          <w:szCs w:val="28"/>
        </w:rPr>
        <w:t>«</w:t>
      </w:r>
      <w:r w:rsidRPr="00A27670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27670">
        <w:rPr>
          <w:sz w:val="28"/>
          <w:szCs w:val="28"/>
        </w:rPr>
        <w:t xml:space="preserve"> пункта 2.6.1 и абзацев 10, 12, 17 подпункта </w:t>
      </w:r>
      <w:r>
        <w:rPr>
          <w:sz w:val="28"/>
          <w:szCs w:val="28"/>
        </w:rPr>
        <w:t>«</w:t>
      </w:r>
      <w:r w:rsidRPr="00A2767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A27670">
        <w:rPr>
          <w:sz w:val="28"/>
          <w:szCs w:val="28"/>
        </w:rPr>
        <w:t xml:space="preserve"> пункта 2.6.1 настоящег</w:t>
      </w:r>
      <w:r>
        <w:rPr>
          <w:sz w:val="28"/>
          <w:szCs w:val="28"/>
        </w:rPr>
        <w:t>о Административного регламента.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2.8.2. Основаниями для отказа в предоставлении г</w:t>
      </w:r>
      <w:r>
        <w:rPr>
          <w:sz w:val="28"/>
          <w:szCs w:val="28"/>
        </w:rPr>
        <w:t>осударственной услуги являются:</w:t>
      </w:r>
    </w:p>
    <w:p w:rsidR="00C753A5" w:rsidRDefault="00C753A5" w:rsidP="00C753A5">
      <w:pPr>
        <w:ind w:firstLine="709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несоответствие заявителя требованиям, указанным в пункте 1.2.1 настоящег</w:t>
      </w:r>
      <w:r>
        <w:rPr>
          <w:sz w:val="28"/>
          <w:szCs w:val="28"/>
        </w:rPr>
        <w:t>о Административного регламента;</w:t>
      </w:r>
    </w:p>
    <w:p w:rsidR="00C753A5" w:rsidRDefault="00C753A5" w:rsidP="00C753A5">
      <w:pPr>
        <w:ind w:firstLine="709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- выявление в представленных док</w:t>
      </w:r>
      <w:r>
        <w:rPr>
          <w:sz w:val="28"/>
          <w:szCs w:val="28"/>
        </w:rPr>
        <w:t>ументах недостоверных сведений.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A27670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</w:t>
      </w:r>
      <w:r>
        <w:rPr>
          <w:sz w:val="28"/>
          <w:szCs w:val="28"/>
        </w:rPr>
        <w:t>,</w:t>
      </w:r>
      <w:r w:rsidRPr="00A27670">
        <w:rPr>
          <w:sz w:val="28"/>
          <w:szCs w:val="28"/>
        </w:rPr>
        <w:t xml:space="preserve"> полученной иными способами, разрешенными</w:t>
      </w:r>
      <w:r>
        <w:rPr>
          <w:sz w:val="28"/>
          <w:szCs w:val="28"/>
        </w:rPr>
        <w:t xml:space="preserve"> федеральным законодательством.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b/>
          <w:bCs/>
          <w:color w:val="000000" w:themeColor="text1"/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color w:val="000000" w:themeColor="text1"/>
          <w:sz w:val="28"/>
          <w:szCs w:val="28"/>
        </w:rPr>
        <w:t>Государственная ус</w:t>
      </w:r>
      <w:r>
        <w:rPr>
          <w:color w:val="000000" w:themeColor="text1"/>
          <w:sz w:val="28"/>
          <w:szCs w:val="28"/>
        </w:rPr>
        <w:t>луга предоставляется бесплатно.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b/>
          <w:bCs/>
          <w:sz w:val="28"/>
          <w:szCs w:val="28"/>
        </w:rPr>
        <w:t>2.10. Требования к месту предоставления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 xml:space="preserve">Место предоставления государственной услуги включает место для ожидания, информирования, приема заявителей, которое оборудуется стульями (креслами) и столами и обеспечивается </w:t>
      </w:r>
      <w:r>
        <w:rPr>
          <w:sz w:val="28"/>
          <w:szCs w:val="28"/>
        </w:rPr>
        <w:t>канцелярскими принадлежностями.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 xml:space="preserve">Место для информирования, предназначенное для ознакомления заявителей с информационными материалами, оборудуется также информационными стендами, на </w:t>
      </w:r>
      <w:r>
        <w:rPr>
          <w:sz w:val="28"/>
          <w:szCs w:val="28"/>
        </w:rPr>
        <w:t xml:space="preserve">которых размещается информация. </w:t>
      </w:r>
      <w:r w:rsidRPr="004E4C24">
        <w:rPr>
          <w:sz w:val="28"/>
          <w:szCs w:val="28"/>
        </w:rPr>
        <w:t>Каждое рабочее место специалиста в помещении для приема заявителей оборудуется персональным компьютером с обеспеченным доступом к электронн</w:t>
      </w:r>
      <w:r>
        <w:rPr>
          <w:sz w:val="28"/>
          <w:szCs w:val="28"/>
        </w:rPr>
        <w:t xml:space="preserve">ым справочно-правовым системам. </w:t>
      </w:r>
      <w:r w:rsidRPr="004E4C24">
        <w:rPr>
          <w:sz w:val="28"/>
          <w:szCs w:val="28"/>
        </w:rPr>
        <w:t>Входы в здание, в котором предоставляется государственная услуга, оборудуются средствами, позволяющими обеспечить беспрепя</w:t>
      </w:r>
      <w:r>
        <w:rPr>
          <w:sz w:val="28"/>
          <w:szCs w:val="28"/>
        </w:rPr>
        <w:t>тственный доступ для инвалидов.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b/>
          <w:bCs/>
          <w:sz w:val="28"/>
          <w:szCs w:val="28"/>
        </w:rPr>
        <w:t>2.11. Показатели доступности и качества предоставления государственной услуги</w:t>
      </w:r>
      <w:r>
        <w:rPr>
          <w:sz w:val="28"/>
          <w:szCs w:val="28"/>
        </w:rPr>
        <w:t>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2.11.1. Показателями доступности предоставления г</w:t>
      </w:r>
      <w:r>
        <w:rPr>
          <w:sz w:val="28"/>
          <w:szCs w:val="28"/>
        </w:rPr>
        <w:t>осударственной услуги являются: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1) транспортная доступность места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2) размещение информации о порядке предоставления государствен</w:t>
      </w:r>
      <w:r>
        <w:rPr>
          <w:sz w:val="28"/>
          <w:szCs w:val="28"/>
        </w:rPr>
        <w:t>ной услуги в сети Интернет;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3) обеспечение беспрепятственного доступа к помещениям, в которых предоста</w:t>
      </w:r>
      <w:r>
        <w:rPr>
          <w:sz w:val="28"/>
          <w:szCs w:val="28"/>
        </w:rPr>
        <w:t>вляется государственная услуга.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2.11.2. Показателями качества предоставления г</w:t>
      </w:r>
      <w:r>
        <w:rPr>
          <w:sz w:val="28"/>
          <w:szCs w:val="28"/>
        </w:rPr>
        <w:t>осударственной услуги являются: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1) соблюдение стандарта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2) соблюдение сроков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lastRenderedPageBreak/>
        <w:t>3) количество взаимодействий заявителя с должностными лицами при предоставлении государственной услуги и с</w:t>
      </w:r>
      <w:r>
        <w:rPr>
          <w:sz w:val="28"/>
          <w:szCs w:val="28"/>
        </w:rPr>
        <w:t>облюдение их продолжительности;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4) возможность получения информации о ходе предоставления государственной услуги, в том числе с использованием информационно-телекоммуникаци</w:t>
      </w:r>
      <w:r>
        <w:rPr>
          <w:sz w:val="28"/>
          <w:szCs w:val="28"/>
        </w:rPr>
        <w:t>онных технологий;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5) количество обоснованных жалоб по вопросам качества и доступности предоставления государственной услуги</w:t>
      </w:r>
      <w:r>
        <w:rPr>
          <w:sz w:val="28"/>
          <w:szCs w:val="28"/>
        </w:rPr>
        <w:t>.</w:t>
      </w:r>
    </w:p>
    <w:p w:rsidR="00C753A5" w:rsidRDefault="00C753A5" w:rsidP="00C753A5">
      <w:pPr>
        <w:pStyle w:val="3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4E4C24">
        <w:rPr>
          <w:rFonts w:ascii="Times New Roman" w:eastAsia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753A5" w:rsidRPr="004E4C24" w:rsidRDefault="00C753A5" w:rsidP="00C753A5">
      <w:pPr>
        <w:pStyle w:val="3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4E4C24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государственной услуги включает в себя следующ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ие административные процедуры: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- прием и регистрацию документов;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- формирование и направление межведомственного запроса в органы, участвующие в предоставлении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- экспертизу документов и принятие решения о предоставлении (об отказе в предоставлении)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- выдачу заявителю акта либо уведомления об отказе в предоставлении государственной услуги.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</w:t>
      </w:r>
      <w:r w:rsidRPr="004E4C24">
        <w:rPr>
          <w:sz w:val="28"/>
          <w:szCs w:val="28"/>
        </w:rPr>
        <w:t xml:space="preserve">лок-схема последовательности административных процедур при предоставлении государственной услуги приводится в приложении </w:t>
      </w:r>
      <w:r>
        <w:rPr>
          <w:sz w:val="28"/>
          <w:szCs w:val="28"/>
        </w:rPr>
        <w:t>к Административному регламенту.</w:t>
      </w:r>
    </w:p>
    <w:p w:rsidR="00C753A5" w:rsidRDefault="00C753A5" w:rsidP="00C753A5">
      <w:pPr>
        <w:jc w:val="center"/>
        <w:textAlignment w:val="baseline"/>
        <w:rPr>
          <w:sz w:val="28"/>
          <w:szCs w:val="28"/>
        </w:rPr>
      </w:pPr>
      <w:r w:rsidRPr="004E4C24">
        <w:rPr>
          <w:b/>
          <w:bCs/>
          <w:sz w:val="28"/>
          <w:szCs w:val="28"/>
        </w:rPr>
        <w:t>3.1. Прием и регистрация документов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 xml:space="preserve">3.1.1. Основанием для начала выполнения административной процедуры приема и рассмотрения документов является обращение заявителя в </w:t>
      </w:r>
      <w:r>
        <w:rPr>
          <w:sz w:val="28"/>
          <w:szCs w:val="28"/>
        </w:rPr>
        <w:t>сектор</w:t>
      </w:r>
      <w:r w:rsidRPr="004E4C24">
        <w:rPr>
          <w:sz w:val="28"/>
          <w:szCs w:val="28"/>
        </w:rPr>
        <w:t xml:space="preserve"> опеки и попечительства или подача комплекта документов в электронном виде через Единый или Региональный пор</w:t>
      </w:r>
      <w:r>
        <w:rPr>
          <w:sz w:val="28"/>
          <w:szCs w:val="28"/>
        </w:rPr>
        <w:t>тал либо прием заявителя в МФЦ.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4E4C24">
        <w:rPr>
          <w:sz w:val="28"/>
          <w:szCs w:val="28"/>
        </w:rPr>
        <w:t>3.1.2. В целях предоставления документов прием граждан осущ</w:t>
      </w:r>
      <w:r>
        <w:rPr>
          <w:sz w:val="28"/>
          <w:szCs w:val="28"/>
        </w:rPr>
        <w:t>ествляется в установленные дни.</w:t>
      </w:r>
    </w:p>
    <w:p w:rsidR="00C753A5" w:rsidRDefault="00C753A5" w:rsidP="00C753A5">
      <w:pPr>
        <w:ind w:firstLine="709"/>
        <w:jc w:val="both"/>
        <w:textAlignment w:val="baseline"/>
        <w:rPr>
          <w:color w:val="444444"/>
          <w:sz w:val="28"/>
          <w:szCs w:val="28"/>
        </w:rPr>
      </w:pPr>
      <w:r w:rsidRPr="004E4C24">
        <w:rPr>
          <w:sz w:val="28"/>
          <w:szCs w:val="28"/>
        </w:rPr>
        <w:t xml:space="preserve">3.1.3. Специалист </w:t>
      </w:r>
      <w:r>
        <w:rPr>
          <w:sz w:val="28"/>
          <w:szCs w:val="28"/>
        </w:rPr>
        <w:t xml:space="preserve">сектора </w:t>
      </w:r>
      <w:r w:rsidRPr="004E4C24">
        <w:rPr>
          <w:sz w:val="28"/>
          <w:szCs w:val="28"/>
        </w:rPr>
        <w:t>опеки и попечительства, ответственный за прием граждан, рассматривает представленные документы по существу.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 xml:space="preserve">При этом специалист, </w:t>
      </w:r>
      <w:r>
        <w:rPr>
          <w:sz w:val="28"/>
          <w:szCs w:val="28"/>
        </w:rPr>
        <w:t>ответственный за прием граждан:</w:t>
      </w:r>
    </w:p>
    <w:p w:rsidR="00C753A5" w:rsidRPr="00865D07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>- устанавливает личность гражданина, в том числе проверяет документ, удостоверяющий личность;</w:t>
      </w:r>
    </w:p>
    <w:p w:rsidR="00C753A5" w:rsidRPr="00865D07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 xml:space="preserve">- 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 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>Максимальный срок рассмотрения документов - 3 дня с момента представления документов специалисту, ответственному за прием граждан.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>3.1.4. В случае соответствия документов требованиям, установленным настоящим Административным регламентом, они принимаются для решения вопроса о выдаче органами опеки и попечительства предварительного разрешения, затрагивающего осуществление имущественных прав подопечных. Заявление с приложением комплекта документов регистрируется лицом, ответственным за делопроизводство, в течение одно</w:t>
      </w:r>
      <w:r>
        <w:rPr>
          <w:sz w:val="28"/>
          <w:szCs w:val="28"/>
        </w:rPr>
        <w:t>го рабочего дня.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lastRenderedPageBreak/>
        <w:t>3.1.5. В случае если документы, представленные в соответствии с пунктами 2.6.1 - 2.6.4 подраздела 2.6 раздела 2 настоящего Административного регламента, не соответствуют установленным требованиям содержания или оформления представленных гражданином документов, а также в случае отсутствия необходимых документов специалист сообщает гражданину о необходимости представить недостающие, или исправленные, или оформленны</w:t>
      </w:r>
      <w:r>
        <w:rPr>
          <w:sz w:val="28"/>
          <w:szCs w:val="28"/>
        </w:rPr>
        <w:t>е надлежащим образом документы.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 xml:space="preserve">3.1.6. 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письмом, подписанным начальником </w:t>
      </w:r>
      <w:r>
        <w:rPr>
          <w:sz w:val="28"/>
          <w:szCs w:val="28"/>
        </w:rPr>
        <w:t>Отдела образования Администрации муниципального образования «Кардымовский район» Смоленской области</w:t>
      </w:r>
      <w:r w:rsidRPr="00865D07">
        <w:rPr>
          <w:sz w:val="28"/>
          <w:szCs w:val="28"/>
        </w:rPr>
        <w:t>, не позднее 15 дн</w:t>
      </w:r>
      <w:r>
        <w:rPr>
          <w:sz w:val="28"/>
          <w:szCs w:val="28"/>
        </w:rPr>
        <w:t>ей со дня получения документов.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>3.1.7. Отсчет 15-дневного срока рассмотрения документов гражданина в случаях, указанных в пункте 3.1.5 настоящего Административного регламента, происходит с момента поступления недостающих, или исправленных, или оформленных надлежащим образом документо</w:t>
      </w:r>
      <w:r>
        <w:rPr>
          <w:sz w:val="28"/>
          <w:szCs w:val="28"/>
        </w:rPr>
        <w:t>в.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65D07">
        <w:rPr>
          <w:sz w:val="28"/>
          <w:szCs w:val="28"/>
        </w:rPr>
        <w:t xml:space="preserve">3.1.8. При несогласии гражданина представить недостающие, или исправленные, или оформленные надлежащим образом документы либо невозможности их предоставления специалист готовит письменный мотивированный отказ в предоставлении государственной услуги, который подписывается начальником </w:t>
      </w:r>
      <w:r>
        <w:rPr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865D07">
        <w:rPr>
          <w:sz w:val="28"/>
          <w:szCs w:val="28"/>
        </w:rPr>
        <w:t>и направляется заявителю в</w:t>
      </w:r>
      <w:r>
        <w:rPr>
          <w:sz w:val="28"/>
          <w:szCs w:val="28"/>
        </w:rPr>
        <w:t xml:space="preserve"> течение 3 дней со дня принятия решения</w:t>
      </w:r>
    </w:p>
    <w:p w:rsidR="00C753A5" w:rsidRPr="00F96FBC" w:rsidRDefault="00C753A5" w:rsidP="00C753A5">
      <w:pPr>
        <w:jc w:val="center"/>
        <w:textAlignment w:val="baseline"/>
        <w:rPr>
          <w:sz w:val="28"/>
          <w:szCs w:val="28"/>
        </w:rPr>
      </w:pPr>
      <w:r w:rsidRPr="005170CF">
        <w:rPr>
          <w:b/>
          <w:bCs/>
          <w:sz w:val="28"/>
          <w:szCs w:val="28"/>
        </w:rPr>
        <w:t>3.2. Формирование и направление межведомственного запроса в органы,</w:t>
      </w:r>
    </w:p>
    <w:p w:rsidR="00C753A5" w:rsidRPr="005170CF" w:rsidRDefault="00C753A5" w:rsidP="00C753A5">
      <w:pPr>
        <w:jc w:val="center"/>
        <w:textAlignment w:val="baseline"/>
        <w:rPr>
          <w:sz w:val="28"/>
          <w:szCs w:val="28"/>
        </w:rPr>
      </w:pPr>
      <w:r w:rsidRPr="005170CF">
        <w:rPr>
          <w:b/>
          <w:bCs/>
          <w:sz w:val="28"/>
          <w:szCs w:val="28"/>
        </w:rPr>
        <w:t>участвующие в предоставлении государственной услуги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организациях, участвующих в предоставлении государственной услуги, определенных абзацами 10, 12 подпункта </w:t>
      </w:r>
      <w:r>
        <w:rPr>
          <w:sz w:val="28"/>
          <w:szCs w:val="28"/>
        </w:rPr>
        <w:t>«</w:t>
      </w:r>
      <w:r w:rsidRPr="005170C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170CF">
        <w:rPr>
          <w:sz w:val="28"/>
          <w:szCs w:val="28"/>
        </w:rPr>
        <w:t xml:space="preserve"> пункта 2.6.1 и абзацами 10, 12 подпункта </w:t>
      </w:r>
      <w:r>
        <w:rPr>
          <w:sz w:val="28"/>
          <w:szCs w:val="28"/>
        </w:rPr>
        <w:t>«</w:t>
      </w:r>
      <w:r w:rsidRPr="005170CF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170CF">
        <w:rPr>
          <w:sz w:val="28"/>
          <w:szCs w:val="28"/>
        </w:rPr>
        <w:t xml:space="preserve"> пункта 2.6.1 настоящего Административного регламента.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 xml:space="preserve">3.2.2. В случае если заявителем представлены все документы, указанные в абзацах 10, 12 подпункта </w:t>
      </w:r>
      <w:r>
        <w:rPr>
          <w:sz w:val="28"/>
          <w:szCs w:val="28"/>
        </w:rPr>
        <w:t>«</w:t>
      </w:r>
      <w:r w:rsidRPr="005170C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170CF">
        <w:rPr>
          <w:sz w:val="28"/>
          <w:szCs w:val="28"/>
        </w:rPr>
        <w:t xml:space="preserve"> пункта 2.6.1 и абзацах 10, 12 подпункта </w:t>
      </w:r>
      <w:r>
        <w:rPr>
          <w:sz w:val="28"/>
          <w:szCs w:val="28"/>
        </w:rPr>
        <w:t>«</w:t>
      </w:r>
      <w:r w:rsidRPr="005170CF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170CF">
        <w:rPr>
          <w:sz w:val="28"/>
          <w:szCs w:val="28"/>
        </w:rPr>
        <w:t xml:space="preserve"> пункта 2.6.1 настоящего Административного регламента, специалист сектора опеки и попечительства Отдела образования Администрации муниципального образования «Кардымовский район» Смоленской переходит к исполнению следующей административной процедуры.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 xml:space="preserve">3.2.3. В случае если заявителем по собственной инициативе не представлены указанные в абзацах 10, 12 подпункта </w:t>
      </w:r>
      <w:r>
        <w:rPr>
          <w:sz w:val="28"/>
          <w:szCs w:val="28"/>
        </w:rPr>
        <w:t>«</w:t>
      </w:r>
      <w:r w:rsidRPr="005170C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170CF">
        <w:rPr>
          <w:sz w:val="28"/>
          <w:szCs w:val="28"/>
        </w:rPr>
        <w:t xml:space="preserve"> пункта 2.6.1 и абзацах 10, 12 подпункта </w:t>
      </w:r>
      <w:r>
        <w:rPr>
          <w:sz w:val="28"/>
          <w:szCs w:val="28"/>
        </w:rPr>
        <w:t>«</w:t>
      </w:r>
      <w:r w:rsidRPr="005170CF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170CF">
        <w:rPr>
          <w:sz w:val="28"/>
          <w:szCs w:val="28"/>
        </w:rPr>
        <w:t xml:space="preserve"> пункта 2.6.1 настоящего Административного регламента документы, специалист сектора опеки и попечительства,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lastRenderedPageBreak/>
        <w:t>3.2.4. Порядок направления межведомственных запросов, а также</w:t>
      </w:r>
      <w:r>
        <w:rPr>
          <w:sz w:val="28"/>
          <w:szCs w:val="28"/>
        </w:rPr>
        <w:t>,</w:t>
      </w:r>
      <w:r w:rsidRPr="005170CF">
        <w:rPr>
          <w:sz w:val="28"/>
          <w:szCs w:val="28"/>
        </w:rPr>
        <w:t xml:space="preserve"> состав сведений, необходимых для предоставления документа и (или) информации, которые необходимы для оказания государственной услуги, определяются технологической картой межведомственного взаимодействия государственной услуги, согласованной Отделом образования Администрации муниципального образования «Кардымовский район» Смоленской области с соответствующими государственными органами, участвующими в предоставлении государственной</w:t>
      </w:r>
      <w:r>
        <w:rPr>
          <w:sz w:val="28"/>
          <w:szCs w:val="28"/>
        </w:rPr>
        <w:t xml:space="preserve"> </w:t>
      </w:r>
      <w:r w:rsidRPr="005170CF">
        <w:rPr>
          <w:sz w:val="28"/>
          <w:szCs w:val="28"/>
        </w:rPr>
        <w:t>услуги.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>3.2.5. Срок подготовки межведомственного запроса специалистом сектора опеки и попечительства не может превышать 3 рабочих дней.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>3.2.6.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>3.2.7. После поступления ответа на межведомственный запрос специалист сектора опеки и попечительства, ответственный за формирование и направление межведомственного запроса, регистрирует полученный ответ в установленном порядке.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>3.2.8. Обязанности специалиста сектора опеки и попечительства, ответственного за формирование и направление межведомственного запроса, закреплены в его должностной инструкции.</w:t>
      </w:r>
    </w:p>
    <w:p w:rsidR="00C753A5" w:rsidRPr="005170CF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5170CF">
        <w:rPr>
          <w:sz w:val="28"/>
          <w:szCs w:val="28"/>
        </w:rPr>
        <w:t>3.2.9.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государственной услуги, составляет 3 рабочих дня.</w:t>
      </w:r>
    </w:p>
    <w:p w:rsidR="00C753A5" w:rsidRPr="0081429C" w:rsidRDefault="00C753A5" w:rsidP="00C753A5">
      <w:pPr>
        <w:jc w:val="center"/>
        <w:textAlignment w:val="baseline"/>
        <w:rPr>
          <w:sz w:val="28"/>
          <w:szCs w:val="28"/>
        </w:rPr>
      </w:pPr>
      <w:r w:rsidRPr="0081429C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1429C">
        <w:rPr>
          <w:sz w:val="28"/>
          <w:szCs w:val="28"/>
        </w:rPr>
        <w:t>Предоставление государственной услуги включает в себя следую</w:t>
      </w:r>
      <w:r>
        <w:rPr>
          <w:sz w:val="28"/>
          <w:szCs w:val="28"/>
        </w:rPr>
        <w:t>щие административные процедуры: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1429C">
        <w:rPr>
          <w:sz w:val="28"/>
          <w:szCs w:val="28"/>
        </w:rPr>
        <w:t>- прием и регистр</w:t>
      </w:r>
      <w:r>
        <w:rPr>
          <w:sz w:val="28"/>
          <w:szCs w:val="28"/>
        </w:rPr>
        <w:t>ацию документов;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1429C">
        <w:rPr>
          <w:sz w:val="28"/>
          <w:szCs w:val="28"/>
        </w:rPr>
        <w:t>- формирование и направление межведомственного запроса в органы, участвующие в предост</w:t>
      </w:r>
      <w:r>
        <w:rPr>
          <w:sz w:val="28"/>
          <w:szCs w:val="28"/>
        </w:rPr>
        <w:t>авлении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1429C">
        <w:rPr>
          <w:sz w:val="28"/>
          <w:szCs w:val="28"/>
        </w:rPr>
        <w:t>- экспертизу документов и принятие решения о предоставлении (об отказе в предоста</w:t>
      </w:r>
      <w:r>
        <w:rPr>
          <w:sz w:val="28"/>
          <w:szCs w:val="28"/>
        </w:rPr>
        <w:t>влении)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1429C">
        <w:rPr>
          <w:sz w:val="28"/>
          <w:szCs w:val="28"/>
        </w:rPr>
        <w:t>- выдачу заявителю акта либо уведомления об отказе в предост</w:t>
      </w:r>
      <w:r>
        <w:rPr>
          <w:sz w:val="28"/>
          <w:szCs w:val="28"/>
        </w:rPr>
        <w:t>авлении государственной услуги.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81429C">
        <w:rPr>
          <w:sz w:val="28"/>
          <w:szCs w:val="28"/>
        </w:rPr>
        <w:t>Блок-схема последовательности административных процедур при предоставлении государственной услуги приводится в приложении</w:t>
      </w:r>
      <w:r>
        <w:rPr>
          <w:sz w:val="28"/>
          <w:szCs w:val="28"/>
        </w:rPr>
        <w:t xml:space="preserve"> к Административному регламенту. </w:t>
      </w:r>
    </w:p>
    <w:p w:rsidR="00C753A5" w:rsidRPr="00F96FBC" w:rsidRDefault="00C753A5" w:rsidP="00C753A5">
      <w:pPr>
        <w:jc w:val="center"/>
        <w:textAlignment w:val="baseline"/>
        <w:rPr>
          <w:sz w:val="28"/>
          <w:szCs w:val="28"/>
        </w:rPr>
      </w:pPr>
      <w:r w:rsidRPr="00F8416C">
        <w:rPr>
          <w:b/>
          <w:bCs/>
          <w:color w:val="000000" w:themeColor="text1"/>
          <w:sz w:val="28"/>
          <w:szCs w:val="28"/>
        </w:rPr>
        <w:lastRenderedPageBreak/>
        <w:t>3.3. Принятие решения о выдаче органами опеки и попечительства предварительного разрешения, затрагивающего осуществление имущественных прав подопечных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F8416C">
        <w:rPr>
          <w:sz w:val="28"/>
          <w:szCs w:val="28"/>
        </w:rPr>
        <w:t xml:space="preserve">3.3.1. Решение о выдаче </w:t>
      </w:r>
      <w:r>
        <w:rPr>
          <w:sz w:val="28"/>
          <w:szCs w:val="28"/>
        </w:rPr>
        <w:t>сектора</w:t>
      </w:r>
      <w:r w:rsidRPr="00F8416C">
        <w:rPr>
          <w:sz w:val="28"/>
          <w:szCs w:val="28"/>
        </w:rPr>
        <w:t xml:space="preserve"> опеки и попечительства предварительного разрешения, затрагивающего осуществление имущественных прав </w:t>
      </w:r>
      <w:r>
        <w:rPr>
          <w:sz w:val="28"/>
          <w:szCs w:val="28"/>
        </w:rPr>
        <w:t xml:space="preserve">подопечных, об отказе в выдаче </w:t>
      </w:r>
      <w:r w:rsidRPr="00F8416C">
        <w:rPr>
          <w:sz w:val="28"/>
          <w:szCs w:val="28"/>
        </w:rPr>
        <w:t xml:space="preserve">предварительного разрешения, затрагивающего осуществление имущественных прав подопечных, оформляется в форме </w:t>
      </w:r>
      <w:r>
        <w:rPr>
          <w:sz w:val="28"/>
          <w:szCs w:val="28"/>
        </w:rPr>
        <w:t>уведомления.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F8416C">
        <w:rPr>
          <w:sz w:val="28"/>
          <w:szCs w:val="28"/>
        </w:rPr>
        <w:t xml:space="preserve">3.3.2. </w:t>
      </w:r>
      <w:r>
        <w:rPr>
          <w:sz w:val="28"/>
          <w:szCs w:val="28"/>
        </w:rPr>
        <w:t xml:space="preserve">Уведомление </w:t>
      </w:r>
      <w:r w:rsidRPr="00F8416C">
        <w:rPr>
          <w:sz w:val="28"/>
          <w:szCs w:val="28"/>
        </w:rPr>
        <w:t>о выдаче предварительного разрешения, затрагивающего осуществление имущественных прав подопечных, либо об отказе в выдаче предварительного разрешения, затрагивающего осуществление имущественных прав подопечных, вручается заявителю. Заявитель уведомляется о готовности правового акта в течени</w:t>
      </w:r>
      <w:r>
        <w:rPr>
          <w:sz w:val="28"/>
          <w:szCs w:val="28"/>
        </w:rPr>
        <w:t>е 3 дней со дня его подписания.</w:t>
      </w:r>
    </w:p>
    <w:p w:rsidR="00C753A5" w:rsidRDefault="00C753A5" w:rsidP="00C753A5">
      <w:pPr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F8416C">
        <w:rPr>
          <w:b/>
          <w:bCs/>
          <w:sz w:val="28"/>
          <w:szCs w:val="28"/>
        </w:rPr>
        <w:t>4. Порядок и формы контроля за предоставлением государственной услуги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F8416C">
        <w:rPr>
          <w:sz w:val="28"/>
          <w:szCs w:val="28"/>
        </w:rPr>
        <w:t>4.1. Должностн</w:t>
      </w:r>
      <w:r>
        <w:rPr>
          <w:sz w:val="28"/>
          <w:szCs w:val="28"/>
        </w:rPr>
        <w:t>ы</w:t>
      </w:r>
      <w:r w:rsidRPr="00F8416C">
        <w:rPr>
          <w:sz w:val="28"/>
          <w:szCs w:val="28"/>
        </w:rPr>
        <w:t xml:space="preserve">е лица </w:t>
      </w:r>
      <w:r>
        <w:rPr>
          <w:sz w:val="28"/>
          <w:szCs w:val="28"/>
        </w:rPr>
        <w:t xml:space="preserve">сектора </w:t>
      </w:r>
      <w:r w:rsidRPr="00F8416C">
        <w:rPr>
          <w:sz w:val="28"/>
          <w:szCs w:val="28"/>
        </w:rPr>
        <w:t>опеки и попечительства участвующие в предоставлении государственной услуги, несут персональную ответственность за соблюдение, полноту и качество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F8416C">
        <w:rPr>
          <w:sz w:val="28"/>
          <w:szCs w:val="28"/>
        </w:rPr>
        <w:t xml:space="preserve">Ответственность должностных лиц </w:t>
      </w:r>
      <w:r>
        <w:rPr>
          <w:sz w:val="28"/>
          <w:szCs w:val="28"/>
        </w:rPr>
        <w:t xml:space="preserve">сектора </w:t>
      </w:r>
      <w:r w:rsidRPr="00F8416C">
        <w:rPr>
          <w:sz w:val="28"/>
          <w:szCs w:val="28"/>
        </w:rPr>
        <w:t>опеки и попечительства участвующих в предоставлении государственной услуги, устанавливается в их должностных инструкциях в соответствии с</w:t>
      </w:r>
      <w:r>
        <w:rPr>
          <w:sz w:val="28"/>
          <w:szCs w:val="28"/>
        </w:rPr>
        <w:t xml:space="preserve"> действующим законодательством.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F8416C">
        <w:rPr>
          <w:sz w:val="28"/>
          <w:szCs w:val="28"/>
        </w:rPr>
        <w:t xml:space="preserve">4.2. Текущий контроль за полнотой и качеством предоставления государственной услуги осуществляется начальником </w:t>
      </w:r>
      <w:r>
        <w:rPr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F8416C">
        <w:rPr>
          <w:sz w:val="28"/>
          <w:szCs w:val="28"/>
        </w:rPr>
        <w:t>ответственным за организацию работы по исполнению настоящег</w:t>
      </w:r>
      <w:r>
        <w:rPr>
          <w:sz w:val="28"/>
          <w:szCs w:val="28"/>
        </w:rPr>
        <w:t>о Административного регламента.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F8416C">
        <w:rPr>
          <w:sz w:val="28"/>
          <w:szCs w:val="28"/>
        </w:rPr>
        <w:t>4.3. Текущий контроль осуществляется как в плановом порядке, так и путем проведения внепл</w:t>
      </w:r>
      <w:r>
        <w:rPr>
          <w:sz w:val="28"/>
          <w:szCs w:val="28"/>
        </w:rPr>
        <w:t>ановых контрольных мероприятий.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F8416C">
        <w:rPr>
          <w:sz w:val="28"/>
          <w:szCs w:val="28"/>
        </w:rPr>
        <w:t>4.4. В случае выявления нарушений прав физических и (или) юридических лиц виновные должностные лица привлекаются к ответственности в порядке, установленном действующим зак</w:t>
      </w:r>
      <w:r>
        <w:rPr>
          <w:sz w:val="28"/>
          <w:szCs w:val="28"/>
        </w:rPr>
        <w:t>онодательством.</w:t>
      </w:r>
    </w:p>
    <w:p w:rsidR="00C753A5" w:rsidRDefault="00C753A5" w:rsidP="00C753A5">
      <w:pPr>
        <w:jc w:val="center"/>
        <w:textAlignment w:val="baseline"/>
        <w:outlineLvl w:val="3"/>
        <w:rPr>
          <w:b/>
          <w:bCs/>
          <w:sz w:val="28"/>
          <w:szCs w:val="28"/>
        </w:rPr>
      </w:pPr>
      <w:r w:rsidRPr="00205B2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муниципального служащего, многофункционального центра,</w:t>
      </w:r>
    </w:p>
    <w:p w:rsidR="00C753A5" w:rsidRDefault="00C753A5" w:rsidP="00C753A5">
      <w:pPr>
        <w:jc w:val="center"/>
        <w:textAlignment w:val="baseline"/>
        <w:outlineLvl w:val="3"/>
        <w:rPr>
          <w:sz w:val="28"/>
          <w:szCs w:val="28"/>
        </w:rPr>
      </w:pPr>
      <w:r w:rsidRPr="00205B21">
        <w:rPr>
          <w:b/>
          <w:bCs/>
          <w:sz w:val="28"/>
          <w:szCs w:val="28"/>
        </w:rPr>
        <w:t>работника многофункционального центра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205B21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государственной услуги органом, предоставляющим государственную услугу, должностным лицом органа, предоставляющего государственную услугу, муниципальным служащим, МФЦ, работником МФЦ, в досудеб</w:t>
      </w:r>
      <w:r>
        <w:rPr>
          <w:sz w:val="28"/>
          <w:szCs w:val="28"/>
        </w:rPr>
        <w:t>ном (внесудебном) порядке.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205B21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муниципального </w:t>
      </w:r>
      <w:r>
        <w:rPr>
          <w:sz w:val="28"/>
          <w:szCs w:val="28"/>
        </w:rPr>
        <w:t>служащего, МФЦ, работника МФЦ.</w:t>
      </w:r>
    </w:p>
    <w:p w:rsidR="00C753A5" w:rsidRDefault="00C753A5" w:rsidP="00C753A5">
      <w:pPr>
        <w:ind w:firstLine="709"/>
        <w:jc w:val="both"/>
        <w:textAlignment w:val="baseline"/>
        <w:outlineLvl w:val="3"/>
        <w:rPr>
          <w:sz w:val="28"/>
          <w:szCs w:val="28"/>
        </w:rPr>
      </w:pPr>
      <w:r w:rsidRPr="00205B21">
        <w:rPr>
          <w:sz w:val="28"/>
          <w:szCs w:val="28"/>
        </w:rPr>
        <w:lastRenderedPageBreak/>
        <w:t>5.3. Заявитель может обратиться</w:t>
      </w:r>
      <w:r>
        <w:rPr>
          <w:sz w:val="28"/>
          <w:szCs w:val="28"/>
        </w:rPr>
        <w:t xml:space="preserve"> с жалобой в следующих случаях: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1) нарушения срока регистрации заявления о предост</w:t>
      </w:r>
      <w:r>
        <w:rPr>
          <w:sz w:val="28"/>
          <w:szCs w:val="28"/>
        </w:rPr>
        <w:t>авлении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2) нарушения срока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4) отказа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</w:t>
      </w:r>
      <w:r>
        <w:rPr>
          <w:sz w:val="28"/>
          <w:szCs w:val="28"/>
        </w:rPr>
        <w:t>авления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</w:t>
      </w:r>
      <w:r>
        <w:rPr>
          <w:sz w:val="28"/>
          <w:szCs w:val="28"/>
        </w:rPr>
        <w:t>униципальными правовыми актами;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области, м</w:t>
      </w:r>
      <w:r>
        <w:rPr>
          <w:sz w:val="28"/>
          <w:szCs w:val="28"/>
        </w:rPr>
        <w:t>униципальными правовыми актами;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муниципального служащего, МФЦ, работника МФЦ в исправлении допущенных опечаток и ошибок в выданных в результате предоставления государственной услуги документах либо нарушения установл</w:t>
      </w:r>
      <w:r>
        <w:rPr>
          <w:sz w:val="28"/>
          <w:szCs w:val="28"/>
        </w:rPr>
        <w:t>енного срока таких исправлений;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</w:t>
      </w:r>
      <w:r>
        <w:rPr>
          <w:sz w:val="28"/>
          <w:szCs w:val="28"/>
        </w:rPr>
        <w:t>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10) требования у заявителя при предоставлении государственной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</w:t>
      </w:r>
      <w:r>
        <w:rPr>
          <w:sz w:val="28"/>
          <w:szCs w:val="28"/>
        </w:rPr>
        <w:t xml:space="preserve"> исключением следующих случаев: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</w:t>
      </w:r>
      <w:r>
        <w:rPr>
          <w:sz w:val="28"/>
          <w:szCs w:val="28"/>
        </w:rPr>
        <w:t>авлении государственной услуги;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 w:rsidRPr="00205B21">
        <w:rPr>
          <w:sz w:val="28"/>
          <w:szCs w:val="28"/>
        </w:rPr>
        <w:lastRenderedPageBreak/>
        <w:t>предоставлении государственной услуги и не включенных в представле</w:t>
      </w:r>
      <w:r>
        <w:rPr>
          <w:sz w:val="28"/>
          <w:szCs w:val="28"/>
        </w:rPr>
        <w:t>нный ранее комплект документов;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</w:t>
      </w:r>
      <w:r>
        <w:rPr>
          <w:sz w:val="28"/>
          <w:szCs w:val="28"/>
        </w:rPr>
        <w:t>авлении государственной услуги;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</w:t>
      </w:r>
      <w:r>
        <w:rPr>
          <w:sz w:val="28"/>
          <w:szCs w:val="28"/>
        </w:rPr>
        <w:t>,</w:t>
      </w:r>
      <w:r w:rsidRPr="00205B21">
        <w:rPr>
          <w:sz w:val="28"/>
          <w:szCs w:val="28"/>
        </w:rPr>
        <w:t xml:space="preserve"> приносятся извинения за доставленн</w:t>
      </w:r>
      <w:r>
        <w:rPr>
          <w:sz w:val="28"/>
          <w:szCs w:val="28"/>
        </w:rPr>
        <w:t>ые неудобства.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 xml:space="preserve">5.4. Жалоба подается в орган, предоставляющий государственную услугу, МФЦ в письменной форме на бумажном носителе, в электронной форме, электронной почте с использованием официального сайта Администрации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205B21">
        <w:rPr>
          <w:sz w:val="28"/>
          <w:szCs w:val="28"/>
        </w:rPr>
        <w:t xml:space="preserve">в сети Интернет (адрес сайта: </w:t>
      </w:r>
      <w:r w:rsidRPr="00D6199D">
        <w:rPr>
          <w:sz w:val="28"/>
          <w:szCs w:val="28"/>
        </w:rPr>
        <w:t xml:space="preserve">http://www.smoladmin.ru), Единого портала (электронный адрес: http://www.gosuslugi.ru) либо Регионального портала (электронный адрес: http://pgu.admin-smolensk.ru), </w:t>
      </w:r>
      <w:r w:rsidRPr="00205B21">
        <w:rPr>
          <w:sz w:val="28"/>
          <w:szCs w:val="28"/>
        </w:rPr>
        <w:t>а также</w:t>
      </w:r>
      <w:r>
        <w:rPr>
          <w:sz w:val="28"/>
          <w:szCs w:val="28"/>
        </w:rPr>
        <w:t>,</w:t>
      </w:r>
      <w:r w:rsidRPr="00205B21">
        <w:rPr>
          <w:sz w:val="28"/>
          <w:szCs w:val="28"/>
        </w:rPr>
        <w:t xml:space="preserve"> может быть приня</w:t>
      </w:r>
      <w:r>
        <w:rPr>
          <w:sz w:val="28"/>
          <w:szCs w:val="28"/>
        </w:rPr>
        <w:t>та при личном приеме заявителя.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5.5. Жалоба на решения и действия (бездействие) руководителя органа, предоставляющего государственную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</w:t>
      </w:r>
      <w:r>
        <w:rPr>
          <w:sz w:val="28"/>
          <w:szCs w:val="28"/>
        </w:rPr>
        <w:t>ляющего государственную услугу.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5.6. Жалоба на решения и действия (бездействие) МФЦ, работника МФЦ может быть направлена по почте с использованием официального сайта МФЦ в сети Интернет (адрес сайта: https://мфц67.рф), Единого портала (электронный адрес: http://www.gosuslugi.ru) либо Регионального портала (электронный адрес: http://pgu.admin-smolensk.ru), а также</w:t>
      </w:r>
      <w:r>
        <w:rPr>
          <w:sz w:val="28"/>
          <w:szCs w:val="28"/>
        </w:rPr>
        <w:t>,</w:t>
      </w:r>
      <w:r w:rsidRPr="00205B21">
        <w:rPr>
          <w:sz w:val="28"/>
          <w:szCs w:val="28"/>
        </w:rPr>
        <w:t xml:space="preserve"> может быть принята при личном приеме </w:t>
      </w:r>
      <w:r>
        <w:rPr>
          <w:sz w:val="28"/>
          <w:szCs w:val="28"/>
        </w:rPr>
        <w:t>заявителя.</w:t>
      </w:r>
    </w:p>
    <w:p w:rsidR="00C753A5" w:rsidRDefault="00C753A5" w:rsidP="00C753A5">
      <w:pPr>
        <w:ind w:firstLine="480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5.7. Жалоба на решения и действия (бездействие) работника МФЦ подается руководителю МФЦ. Жалоба на решения и действия (бездействие) МФЦ подается учредителю МФЦ или должностному лицу, уполномоченному нормативным правовым актом Смоленской област</w:t>
      </w:r>
      <w:r>
        <w:rPr>
          <w:sz w:val="28"/>
          <w:szCs w:val="28"/>
        </w:rPr>
        <w:t>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 xml:space="preserve">5.8. Жалоба, поступившая в орган, предоставляющий государственную услугу, МФЦ, учреждение МФЦ,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муниципального служащего, МФЦ, работника МФЦ в приеме документов у заявителя либо в исправлении допущенных опечаток и ошибок </w:t>
      </w:r>
      <w:r w:rsidRPr="00205B21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5 рабо</w:t>
      </w:r>
      <w:r>
        <w:rPr>
          <w:sz w:val="28"/>
          <w:szCs w:val="28"/>
        </w:rPr>
        <w:t>чих дней со дня ее регистрации.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5.9. Жалоба должна содержать: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1) наименование органа, предоставляющего государственную услугу, МФЦ, должностного лица органа, предоставляющего государственную услугу, либо муниципального служащего, МФЦ, руководителя и (или) работника МФЦ, решения и действия (б</w:t>
      </w:r>
      <w:r>
        <w:rPr>
          <w:sz w:val="28"/>
          <w:szCs w:val="28"/>
        </w:rPr>
        <w:t>ездействие) которых обжалуются;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</w:t>
      </w:r>
      <w:r>
        <w:rPr>
          <w:sz w:val="28"/>
          <w:szCs w:val="28"/>
        </w:rPr>
        <w:t>,</w:t>
      </w:r>
      <w:r w:rsidRPr="00205B21">
        <w:rPr>
          <w:sz w:val="28"/>
          <w:szCs w:val="28"/>
        </w:rPr>
        <w:t xml:space="preserve"> номер (номера) контактного телефона, адрес (адреса) электронной почты (при наличии) и почтовый адрес, по которым должен </w:t>
      </w:r>
      <w:r>
        <w:rPr>
          <w:sz w:val="28"/>
          <w:szCs w:val="28"/>
        </w:rPr>
        <w:t>быть направлен ответ заявителю;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муниципального</w:t>
      </w:r>
      <w:r>
        <w:rPr>
          <w:sz w:val="28"/>
          <w:szCs w:val="28"/>
        </w:rPr>
        <w:t xml:space="preserve"> служащего, МФЦ, работника МФЦ;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муниципального</w:t>
      </w:r>
      <w:r>
        <w:rPr>
          <w:sz w:val="28"/>
          <w:szCs w:val="28"/>
        </w:rPr>
        <w:t xml:space="preserve"> служащего, МФЦ, работника МФЦ.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Заявителем могут быть представлены документы (при наличии), подтверждающие д</w:t>
      </w:r>
      <w:r>
        <w:rPr>
          <w:sz w:val="28"/>
          <w:szCs w:val="28"/>
        </w:rPr>
        <w:t>оводы заявителя, либо их копии.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5.10. По результатам рассмотрения жалобы орган, предоставляющий государственную услугу, прини</w:t>
      </w:r>
      <w:r>
        <w:rPr>
          <w:sz w:val="28"/>
          <w:szCs w:val="28"/>
        </w:rPr>
        <w:t>мает одно из следующих решений: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</w:t>
      </w:r>
      <w:r>
        <w:rPr>
          <w:sz w:val="28"/>
          <w:szCs w:val="28"/>
        </w:rPr>
        <w:t>,</w:t>
      </w:r>
      <w:r w:rsidRPr="00205B21">
        <w:rPr>
          <w:sz w:val="28"/>
          <w:szCs w:val="28"/>
        </w:rPr>
        <w:t xml:space="preserve"> в </w:t>
      </w:r>
      <w:r>
        <w:rPr>
          <w:sz w:val="28"/>
          <w:szCs w:val="28"/>
        </w:rPr>
        <w:t>иных формах;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2) от</w:t>
      </w:r>
      <w:r>
        <w:rPr>
          <w:sz w:val="28"/>
          <w:szCs w:val="28"/>
        </w:rPr>
        <w:t>казать в удовлетворении жалобы.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</w:t>
      </w:r>
      <w:r>
        <w:rPr>
          <w:sz w:val="28"/>
          <w:szCs w:val="28"/>
        </w:rPr>
        <w:t>езультатах рассмотрения жалобы.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5.12.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сообщается о дальнейших действиях, которые необходимо совершить заявителю в целях по</w:t>
      </w:r>
      <w:r>
        <w:rPr>
          <w:sz w:val="28"/>
          <w:szCs w:val="28"/>
        </w:rPr>
        <w:t>лучения государственной услуги.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</w:t>
      </w:r>
      <w:r>
        <w:rPr>
          <w:sz w:val="28"/>
          <w:szCs w:val="28"/>
        </w:rPr>
        <w:t>,</w:t>
      </w:r>
      <w:r w:rsidRPr="00205B21">
        <w:rPr>
          <w:sz w:val="28"/>
          <w:szCs w:val="28"/>
        </w:rPr>
        <w:t xml:space="preserve"> информация о порядке</w:t>
      </w:r>
      <w:r>
        <w:rPr>
          <w:sz w:val="28"/>
          <w:szCs w:val="28"/>
        </w:rPr>
        <w:t xml:space="preserve"> обжалования принятого решения.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205B21">
        <w:rPr>
          <w:sz w:val="28"/>
          <w:szCs w:val="28"/>
        </w:rPr>
        <w:lastRenderedPageBreak/>
        <w:t>должностное лицо</w:t>
      </w:r>
      <w:r>
        <w:rPr>
          <w:sz w:val="28"/>
          <w:szCs w:val="28"/>
        </w:rPr>
        <w:t>,</w:t>
      </w:r>
      <w:r w:rsidRPr="00205B21">
        <w:rPr>
          <w:sz w:val="28"/>
          <w:szCs w:val="28"/>
        </w:rPr>
        <w:t xml:space="preserve"> либо работник, наделенные полномочиями по рассмотрению жалоб, незамедлительно направляют имеющиеся </w:t>
      </w:r>
      <w:r>
        <w:rPr>
          <w:sz w:val="28"/>
          <w:szCs w:val="28"/>
        </w:rPr>
        <w:t>материалы в органы прокуратуры.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5.15. Заявители вправе обжаловать решения и действия (бездействие), принятые (осуществляемые) в ходе предоставления государственной услуги органом, предоставляющим государственную услугу, должностным лицом органа, предоставляющего государственную услугу, муниципальным служащим, МФЦ, рабо</w:t>
      </w:r>
      <w:r>
        <w:rPr>
          <w:sz w:val="28"/>
          <w:szCs w:val="28"/>
        </w:rPr>
        <w:t>тником МФЦ, в судебном порядке.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5.10. По результатам рассмотрения жалобы орган, предоставляющий государственную услугу, прини</w:t>
      </w:r>
      <w:r>
        <w:rPr>
          <w:sz w:val="28"/>
          <w:szCs w:val="28"/>
        </w:rPr>
        <w:t>мает одно из следующих решений: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</w:t>
      </w:r>
      <w:r>
        <w:rPr>
          <w:sz w:val="28"/>
          <w:szCs w:val="28"/>
        </w:rPr>
        <w:t xml:space="preserve"> актами, а также, в иных формах;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2) от</w:t>
      </w:r>
      <w:r>
        <w:rPr>
          <w:sz w:val="28"/>
          <w:szCs w:val="28"/>
        </w:rPr>
        <w:t>казать в удовлетворении жалобы.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</w:t>
      </w:r>
      <w:r>
        <w:rPr>
          <w:sz w:val="28"/>
          <w:szCs w:val="28"/>
        </w:rPr>
        <w:t>езультатах рассмотрения жалобы.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5.12.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сообщается о дальнейших действиях, которые необходимо совершить заявителю в целях получения госуда</w:t>
      </w:r>
      <w:r>
        <w:rPr>
          <w:sz w:val="28"/>
          <w:szCs w:val="28"/>
        </w:rPr>
        <w:t>рственной услуги.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>
        <w:rPr>
          <w:sz w:val="28"/>
          <w:szCs w:val="28"/>
        </w:rPr>
        <w:t xml:space="preserve"> обжалования принятого решения.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либо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753A5" w:rsidRDefault="00C753A5" w:rsidP="00C753A5">
      <w:pPr>
        <w:ind w:firstLine="709"/>
        <w:jc w:val="both"/>
        <w:textAlignment w:val="baseline"/>
        <w:rPr>
          <w:sz w:val="28"/>
          <w:szCs w:val="28"/>
        </w:rPr>
      </w:pPr>
      <w:r w:rsidRPr="00205B21">
        <w:rPr>
          <w:sz w:val="28"/>
          <w:szCs w:val="28"/>
        </w:rPr>
        <w:t>5.15. Заявители вправе обжаловать решения и действия (бездействие), принятые (осуществляемые) в ходе предоставления государственной услуги органом, предоставляющим государственную услугу, должностным лицом органа, предоставляющего государственную услугу, муниципальным служащим, МФЦ, работником МФЦ, в судебном порядке.</w:t>
      </w:r>
    </w:p>
    <w:p w:rsidR="00C753A5" w:rsidRPr="00C56268" w:rsidRDefault="00C753A5" w:rsidP="00C753A5">
      <w:pPr>
        <w:textAlignment w:val="baseline"/>
        <w:outlineLvl w:val="2"/>
        <w:rPr>
          <w:b/>
          <w:bCs/>
          <w:sz w:val="28"/>
          <w:szCs w:val="28"/>
        </w:rPr>
      </w:pPr>
    </w:p>
    <w:p w:rsidR="00C753A5" w:rsidRPr="00C56268" w:rsidRDefault="00C753A5" w:rsidP="00C753A5">
      <w:pPr>
        <w:textAlignment w:val="baseline"/>
        <w:outlineLvl w:val="2"/>
        <w:rPr>
          <w:b/>
          <w:bCs/>
          <w:sz w:val="28"/>
          <w:szCs w:val="28"/>
        </w:rPr>
      </w:pPr>
    </w:p>
    <w:p w:rsidR="00C753A5" w:rsidRPr="00C56268" w:rsidRDefault="00C753A5" w:rsidP="00C753A5">
      <w:pPr>
        <w:textAlignment w:val="baseline"/>
        <w:outlineLvl w:val="2"/>
        <w:rPr>
          <w:b/>
          <w:bCs/>
          <w:sz w:val="28"/>
          <w:szCs w:val="28"/>
        </w:rPr>
      </w:pPr>
    </w:p>
    <w:p w:rsidR="00C753A5" w:rsidRPr="00C56268" w:rsidRDefault="00C753A5" w:rsidP="00C753A5">
      <w:pPr>
        <w:textAlignment w:val="baseline"/>
        <w:outlineLvl w:val="2"/>
        <w:rPr>
          <w:b/>
          <w:bCs/>
          <w:sz w:val="28"/>
          <w:szCs w:val="28"/>
        </w:rPr>
      </w:pPr>
    </w:p>
    <w:p w:rsidR="00C753A5" w:rsidRPr="00C56268" w:rsidRDefault="00C753A5" w:rsidP="00C753A5">
      <w:pPr>
        <w:textAlignment w:val="baseline"/>
        <w:outlineLvl w:val="2"/>
        <w:rPr>
          <w:b/>
          <w:bCs/>
          <w:sz w:val="28"/>
          <w:szCs w:val="28"/>
        </w:rPr>
      </w:pPr>
    </w:p>
    <w:p w:rsidR="00C753A5" w:rsidRPr="00C56268" w:rsidRDefault="00C753A5" w:rsidP="00C753A5">
      <w:pPr>
        <w:textAlignment w:val="baseline"/>
        <w:outlineLvl w:val="2"/>
        <w:rPr>
          <w:b/>
          <w:bCs/>
          <w:sz w:val="28"/>
          <w:szCs w:val="28"/>
        </w:rPr>
      </w:pPr>
    </w:p>
    <w:p w:rsidR="00C753A5" w:rsidRPr="00C56268" w:rsidRDefault="00C753A5" w:rsidP="00C753A5">
      <w:pPr>
        <w:textAlignment w:val="baseline"/>
        <w:outlineLvl w:val="2"/>
        <w:rPr>
          <w:bCs/>
          <w:sz w:val="28"/>
          <w:szCs w:val="28"/>
        </w:rPr>
      </w:pPr>
    </w:p>
    <w:p w:rsidR="00C753A5" w:rsidRDefault="00C753A5" w:rsidP="00C753A5">
      <w:pPr>
        <w:jc w:val="right"/>
        <w:textAlignment w:val="baseline"/>
        <w:outlineLvl w:val="2"/>
        <w:rPr>
          <w:bCs/>
          <w:sz w:val="28"/>
          <w:szCs w:val="28"/>
        </w:rPr>
      </w:pPr>
      <w:r w:rsidRPr="001718DA">
        <w:rPr>
          <w:bCs/>
          <w:sz w:val="28"/>
          <w:szCs w:val="28"/>
        </w:rPr>
        <w:lastRenderedPageBreak/>
        <w:t>Приложение</w:t>
      </w:r>
    </w:p>
    <w:p w:rsidR="00C753A5" w:rsidRPr="001718DA" w:rsidRDefault="00C753A5" w:rsidP="00C753A5">
      <w:pPr>
        <w:jc w:val="right"/>
        <w:textAlignment w:val="baseline"/>
        <w:outlineLvl w:val="2"/>
        <w:rPr>
          <w:bCs/>
          <w:sz w:val="28"/>
          <w:szCs w:val="28"/>
        </w:rPr>
      </w:pPr>
      <w:r w:rsidRPr="001718DA">
        <w:rPr>
          <w:bCs/>
          <w:sz w:val="28"/>
          <w:szCs w:val="28"/>
        </w:rPr>
        <w:t>к Административному регламенту</w:t>
      </w:r>
    </w:p>
    <w:p w:rsidR="00C753A5" w:rsidRDefault="00C753A5" w:rsidP="00C753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3A5" w:rsidRPr="008C4E8A" w:rsidRDefault="00C753A5" w:rsidP="00C753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E8A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C753A5" w:rsidRPr="00205B21" w:rsidRDefault="00C753A5" w:rsidP="00C753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B21">
        <w:rPr>
          <w:sz w:val="28"/>
          <w:szCs w:val="28"/>
        </w:rPr>
        <w:t>о выдаче разрешения на изменение ребенку, не достигшему</w:t>
      </w:r>
    </w:p>
    <w:p w:rsidR="00C753A5" w:rsidRPr="00205B21" w:rsidRDefault="00C753A5" w:rsidP="00C753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B21">
        <w:rPr>
          <w:sz w:val="28"/>
          <w:szCs w:val="28"/>
        </w:rPr>
        <w:t>возраста 14 лет, присвоенной ему фамилии на фамилиюдругого родителя</w:t>
      </w:r>
    </w:p>
    <w:p w:rsidR="00C753A5" w:rsidRPr="00205B21" w:rsidRDefault="00C753A5" w:rsidP="00C753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4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268"/>
        <w:gridCol w:w="340"/>
        <w:gridCol w:w="1587"/>
        <w:gridCol w:w="964"/>
        <w:gridCol w:w="340"/>
        <w:gridCol w:w="2891"/>
        <w:gridCol w:w="484"/>
        <w:gridCol w:w="1128"/>
        <w:gridCol w:w="142"/>
      </w:tblGrid>
      <w:tr w:rsidR="00C753A5" w:rsidRPr="00205B21" w:rsidTr="005C48A1">
        <w:tc>
          <w:tcPr>
            <w:tcW w:w="4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3A5" w:rsidRPr="00205B21" w:rsidRDefault="00C753A5" w:rsidP="005C48A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 xml:space="preserve">Начальнику Отдела образования Администрации муниципального образования «Кардымовский район» Смоленской области </w:t>
            </w:r>
          </w:p>
        </w:tc>
      </w:tr>
      <w:tr w:rsidR="00C753A5" w:rsidRPr="00205B21" w:rsidTr="005C48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753A5" w:rsidRPr="00205B21" w:rsidRDefault="00C753A5" w:rsidP="005C48A1">
            <w:pPr>
              <w:widowControl w:val="0"/>
              <w:suppressAutoHyphens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C753A5" w:rsidRPr="00357B45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357B45">
              <w:t>(Ф.И.О.)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от заявителя: _________________________</w:t>
            </w:r>
            <w:r>
              <w:rPr>
                <w:sz w:val="28"/>
                <w:szCs w:val="28"/>
              </w:rPr>
              <w:t>___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C753A5" w:rsidRPr="00357B45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357B45">
              <w:t>(Ф.И.О. полностью)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 xml:space="preserve">паспорт серия _________ </w:t>
            </w:r>
            <w:r>
              <w:rPr>
                <w:sz w:val="28"/>
                <w:szCs w:val="28"/>
              </w:rPr>
              <w:t>№</w:t>
            </w:r>
            <w:r w:rsidRPr="00205B21">
              <w:rPr>
                <w:sz w:val="28"/>
                <w:szCs w:val="28"/>
              </w:rPr>
              <w:t xml:space="preserve"> ____________</w:t>
            </w:r>
            <w:r>
              <w:rPr>
                <w:sz w:val="28"/>
                <w:szCs w:val="28"/>
              </w:rPr>
              <w:t>____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выдан 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</w:t>
            </w:r>
            <w:r w:rsidRPr="00205B21">
              <w:rPr>
                <w:sz w:val="28"/>
                <w:szCs w:val="28"/>
              </w:rPr>
              <w:t>,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проживающего (ей) по адресу: __________</w:t>
            </w:r>
            <w:r>
              <w:rPr>
                <w:sz w:val="28"/>
                <w:szCs w:val="28"/>
              </w:rPr>
              <w:t>___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</w:t>
            </w:r>
            <w:r w:rsidRPr="00205B21">
              <w:rPr>
                <w:sz w:val="28"/>
                <w:szCs w:val="28"/>
              </w:rPr>
              <w:t>,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>_____</w:t>
            </w:r>
            <w:r w:rsidRPr="00205B21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C753A5" w:rsidRPr="00205B21" w:rsidTr="005C48A1">
        <w:trPr>
          <w:gridAfter w:val="1"/>
          <w:wAfter w:w="142" w:type="dxa"/>
        </w:trPr>
        <w:tc>
          <w:tcPr>
            <w:tcW w:w="103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53A5" w:rsidRPr="00205B21" w:rsidRDefault="00C753A5" w:rsidP="005C48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Pr="00205B21">
              <w:rPr>
                <w:sz w:val="28"/>
                <w:szCs w:val="28"/>
              </w:rPr>
              <w:t>.</w:t>
            </w:r>
          </w:p>
          <w:p w:rsidR="00C753A5" w:rsidRDefault="00C753A5" w:rsidP="005C48A1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выдать разрешение на совершение сделки купли-продажи(мены, залога)__________доли____комнатной квартиры (________________________) общей площадью ___________кв.м, по адресу:____________________________принадлежащей мне________________, на праве собственности________________, в связи с одновременной покупкой (меной, дарением, долевым строительством и др.) квартиры по адресу:__________________, общей площадью________________ кв.м, в собственность____________________________________________________________</w:t>
            </w:r>
          </w:p>
          <w:p w:rsidR="00C753A5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753A5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05B2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205B21">
              <w:rPr>
                <w:sz w:val="28"/>
                <w:szCs w:val="28"/>
              </w:rPr>
              <w:t xml:space="preserve">______________________г.р.,с </w:t>
            </w:r>
            <w:r>
              <w:rPr>
                <w:sz w:val="28"/>
                <w:szCs w:val="28"/>
              </w:rPr>
              <w:t>предполагаемой сделкой согласен</w:t>
            </w:r>
          </w:p>
          <w:p w:rsidR="00C753A5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C753A5" w:rsidRPr="00357B45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357B45">
              <w:t>(фамилия, имя, отчество (при наличии)</w:t>
            </w:r>
          </w:p>
          <w:p w:rsidR="00C753A5" w:rsidRPr="00205B21" w:rsidRDefault="00C753A5" w:rsidP="005C48A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5B21">
              <w:rPr>
                <w:sz w:val="28"/>
                <w:szCs w:val="28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N 152-ФЗ </w:t>
            </w:r>
            <w:r>
              <w:rPr>
                <w:sz w:val="28"/>
                <w:szCs w:val="28"/>
              </w:rPr>
              <w:t>«</w:t>
            </w:r>
            <w:r w:rsidRPr="00205B21">
              <w:rPr>
                <w:sz w:val="28"/>
                <w:szCs w:val="28"/>
              </w:rPr>
              <w:t>О персональных данных</w:t>
            </w:r>
            <w:r>
              <w:rPr>
                <w:sz w:val="28"/>
                <w:szCs w:val="28"/>
              </w:rPr>
              <w:t>»</w:t>
            </w:r>
            <w:r w:rsidRPr="00205B21">
              <w:rPr>
                <w:sz w:val="28"/>
                <w:szCs w:val="28"/>
              </w:rPr>
              <w:t>. Ознакомлен(а) с тем, что могу отказаться от обработки моих персональных данных, подав соответствующее заявление.</w:t>
            </w:r>
          </w:p>
        </w:tc>
      </w:tr>
      <w:tr w:rsidR="00C753A5" w:rsidRPr="00205B21" w:rsidTr="005C48A1">
        <w:trPr>
          <w:gridAfter w:val="2"/>
          <w:wAfter w:w="127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3A5" w:rsidRPr="00205B21" w:rsidRDefault="00C753A5" w:rsidP="005C48A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3A5" w:rsidRPr="008C4E8A" w:rsidRDefault="00C753A5" w:rsidP="005C48A1">
            <w:pPr>
              <w:widowControl w:val="0"/>
              <w:autoSpaceDE w:val="0"/>
              <w:autoSpaceDN w:val="0"/>
              <w:jc w:val="right"/>
            </w:pPr>
            <w:r w:rsidRPr="008C4E8A">
              <w:t>_______________</w:t>
            </w:r>
          </w:p>
          <w:p w:rsidR="00C753A5" w:rsidRPr="008C4E8A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8C4E8A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3A5" w:rsidRPr="008C4E8A" w:rsidRDefault="00C753A5" w:rsidP="005C48A1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3A5" w:rsidRPr="008C4E8A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8C4E8A">
              <w:t>_________________</w:t>
            </w:r>
          </w:p>
          <w:p w:rsidR="00C753A5" w:rsidRPr="008C4E8A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8C4E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3A5" w:rsidRPr="008C4E8A" w:rsidRDefault="00C753A5" w:rsidP="005C48A1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753A5" w:rsidRPr="008C4E8A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8C4E8A">
              <w:t>___________________</w:t>
            </w:r>
          </w:p>
          <w:p w:rsidR="00C753A5" w:rsidRPr="008C4E8A" w:rsidRDefault="00C753A5" w:rsidP="005C48A1">
            <w:pPr>
              <w:widowControl w:val="0"/>
              <w:autoSpaceDE w:val="0"/>
              <w:autoSpaceDN w:val="0"/>
              <w:jc w:val="center"/>
            </w:pPr>
            <w:r w:rsidRPr="008C4E8A">
              <w:t>(расшифровка подписи)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53A5" w:rsidRPr="00205B21" w:rsidRDefault="00C753A5" w:rsidP="005C48A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753A5" w:rsidRDefault="00C753A5"/>
    <w:sectPr w:rsidR="00C753A5" w:rsidSect="006B0093">
      <w:footerReference w:type="defaul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08" w:rsidRDefault="00E32408" w:rsidP="00D65ECC">
      <w:r>
        <w:separator/>
      </w:r>
    </w:p>
  </w:endnote>
  <w:endnote w:type="continuationSeparator" w:id="1">
    <w:p w:rsidR="00E32408" w:rsidRDefault="00E32408" w:rsidP="00D6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CC" w:rsidRPr="00D65ECC" w:rsidRDefault="00D65ECC">
    <w:pPr>
      <w:pStyle w:val="ad"/>
      <w:rPr>
        <w:sz w:val="16"/>
      </w:rPr>
    </w:pPr>
    <w:r>
      <w:rPr>
        <w:sz w:val="16"/>
      </w:rPr>
      <w:t>Рег. № 00323 от 11.05.2022, Подписано ЭП: Никитенков Павел Петрович,  11.05.2022 7:13:51,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08" w:rsidRDefault="00E32408" w:rsidP="00D65ECC">
      <w:r>
        <w:separator/>
      </w:r>
    </w:p>
  </w:footnote>
  <w:footnote w:type="continuationSeparator" w:id="1">
    <w:p w:rsidR="00E32408" w:rsidRDefault="00E32408" w:rsidP="00D65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588"/>
    <w:multiLevelType w:val="hybridMultilevel"/>
    <w:tmpl w:val="E4B2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299"/>
    <w:rsid w:val="00007C97"/>
    <w:rsid w:val="00170002"/>
    <w:rsid w:val="001D2081"/>
    <w:rsid w:val="003E712C"/>
    <w:rsid w:val="00484677"/>
    <w:rsid w:val="0049032F"/>
    <w:rsid w:val="004D5CA4"/>
    <w:rsid w:val="004E2D70"/>
    <w:rsid w:val="00597BBE"/>
    <w:rsid w:val="006254FE"/>
    <w:rsid w:val="00683B36"/>
    <w:rsid w:val="006B0093"/>
    <w:rsid w:val="00701542"/>
    <w:rsid w:val="00864B50"/>
    <w:rsid w:val="0089132C"/>
    <w:rsid w:val="00903B93"/>
    <w:rsid w:val="00960CE9"/>
    <w:rsid w:val="009C0299"/>
    <w:rsid w:val="00A01644"/>
    <w:rsid w:val="00A951EB"/>
    <w:rsid w:val="00AC07DB"/>
    <w:rsid w:val="00B02EB3"/>
    <w:rsid w:val="00B20B58"/>
    <w:rsid w:val="00BD3E0D"/>
    <w:rsid w:val="00C753A5"/>
    <w:rsid w:val="00D35CDD"/>
    <w:rsid w:val="00D639CD"/>
    <w:rsid w:val="00D65ECC"/>
    <w:rsid w:val="00D760F8"/>
    <w:rsid w:val="00E32408"/>
    <w:rsid w:val="00E83653"/>
    <w:rsid w:val="00E97A14"/>
    <w:rsid w:val="00F87865"/>
    <w:rsid w:val="00F91058"/>
    <w:rsid w:val="00FB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E0D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D3E0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BD3E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D3E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D3E0D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D3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0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65E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5E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5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53A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753A5"/>
    <w:rPr>
      <w:color w:val="0563C1" w:themeColor="hyperlink"/>
      <w:u w:val="single"/>
    </w:rPr>
  </w:style>
  <w:style w:type="paragraph" w:customStyle="1" w:styleId="ConsPlusNormal">
    <w:name w:val="ConsPlusNormal"/>
    <w:rsid w:val="00C75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C75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@kardymovo.ru" TargetMode="External"/><Relationship Id="rId13" Type="http://schemas.openxmlformats.org/officeDocument/2006/relationships/hyperlink" Target="https://docs.cntd.ru/document/901919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978846" TargetMode="External"/><Relationship Id="rId17" Type="http://schemas.openxmlformats.org/officeDocument/2006/relationships/hyperlink" Target="https://docs.cntd.ru/document/9393460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390098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0982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39009833" TargetMode="External"/><Relationship Id="rId10" Type="http://schemas.openxmlformats.org/officeDocument/2006/relationships/hyperlink" Target="https://docs.cntd.ru/document/90276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yperlink" Target="https://docs.cntd.ru/document/902157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7911</Words>
  <Characters>45097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groot</cp:lastModifiedBy>
  <cp:revision>3</cp:revision>
  <dcterms:created xsi:type="dcterms:W3CDTF">2022-05-12T07:42:00Z</dcterms:created>
  <dcterms:modified xsi:type="dcterms:W3CDTF">2022-05-12T07:43:00Z</dcterms:modified>
</cp:coreProperties>
</file>