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2F0C" w14:textId="77777777"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 wp14:anchorId="2A4CBAA4" wp14:editId="5CA101D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BB7DA" w14:textId="77777777"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14:paraId="0478ED88" w14:textId="77777777"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2E3D2AE3" w14:textId="77777777"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14:paraId="7BA30DF1" w14:textId="77777777"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14:paraId="395AE1B1" w14:textId="77777777"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14:paraId="6E9128FA" w14:textId="77777777"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14:paraId="51DDEB51" w14:textId="77777777"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14:paraId="49995CDD" w14:textId="77777777"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BE76E5">
        <w:rPr>
          <w:b/>
          <w:color w:val="000000" w:themeColor="text1"/>
          <w:sz w:val="28"/>
          <w:szCs w:val="28"/>
        </w:rPr>
        <w:t>_</w:t>
      </w:r>
      <w:proofErr w:type="gramStart"/>
      <w:r w:rsidR="00BE76E5">
        <w:rPr>
          <w:b/>
          <w:color w:val="000000" w:themeColor="text1"/>
          <w:sz w:val="28"/>
          <w:szCs w:val="28"/>
        </w:rPr>
        <w:t>_._</w:t>
      </w:r>
      <w:proofErr w:type="gramEnd"/>
      <w:r w:rsidR="00BE76E5">
        <w:rPr>
          <w:b/>
          <w:color w:val="000000" w:themeColor="text1"/>
          <w:sz w:val="28"/>
          <w:szCs w:val="28"/>
        </w:rPr>
        <w:t>_</w:t>
      </w:r>
      <w:r w:rsidR="00594C89">
        <w:rPr>
          <w:b/>
          <w:color w:val="000000" w:themeColor="text1"/>
          <w:sz w:val="28"/>
          <w:szCs w:val="28"/>
        </w:rPr>
        <w:t>.2022</w:t>
      </w:r>
      <w:r w:rsidR="00780BDE">
        <w:rPr>
          <w:b/>
          <w:color w:val="000000" w:themeColor="text1"/>
          <w:sz w:val="28"/>
          <w:szCs w:val="28"/>
        </w:rPr>
        <w:t xml:space="preserve">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BE76E5">
        <w:rPr>
          <w:b/>
          <w:color w:val="000000" w:themeColor="text1"/>
          <w:sz w:val="28"/>
          <w:szCs w:val="28"/>
        </w:rPr>
        <w:t>_______</w:t>
      </w:r>
    </w:p>
    <w:p w14:paraId="1B8C6D58" w14:textId="77777777"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84AA5" w:rsidRPr="009516C2" w14:paraId="6CAFAA8C" w14:textId="77777777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54B8163" w14:textId="77777777" w:rsidR="00884AA5" w:rsidRPr="009516C2" w:rsidRDefault="004A7D9C" w:rsidP="00BE76E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14:paraId="2A2EB92B" w14:textId="77777777"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14:paraId="5D826748" w14:textId="77777777"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14:paraId="6EC12BFD" w14:textId="77777777"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14:paraId="03C18C43" w14:textId="77777777"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14:paraId="332EA9DA" w14:textId="77777777"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14:paraId="2036DCED" w14:textId="77777777"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14:paraId="73C62392" w14:textId="77777777" w:rsidR="000C1A99" w:rsidRDefault="000C1A99" w:rsidP="000C1A99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в постановление Администрации муниципального образования «Кардымовский район» Смоленской области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Обеспечение жильем молодых семей» (далее – </w:t>
      </w:r>
      <w:r w:rsidR="00175ACE">
        <w:rPr>
          <w:bCs/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>программа)</w:t>
      </w:r>
      <w:r w:rsidRPr="000C1A99">
        <w:rPr>
          <w:sz w:val="28"/>
          <w:szCs w:val="28"/>
        </w:rPr>
        <w:t xml:space="preserve"> следующие изменения:</w:t>
      </w:r>
    </w:p>
    <w:p w14:paraId="134F9014" w14:textId="77777777"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программы» читать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AC3E06" w:rsidRPr="000C49C8" w14:paraId="706D5ED0" w14:textId="77777777" w:rsidTr="00AC3E06">
        <w:trPr>
          <w:trHeight w:val="1408"/>
        </w:trPr>
        <w:tc>
          <w:tcPr>
            <w:tcW w:w="2660" w:type="dxa"/>
          </w:tcPr>
          <w:p w14:paraId="6E570270" w14:textId="77777777"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14:paraId="1B058537" w14:textId="77777777"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E1082F">
              <w:rPr>
                <w:sz w:val="24"/>
                <w:szCs w:val="24"/>
              </w:rPr>
              <w:t>175 800</w:t>
            </w:r>
            <w:r w:rsidRPr="00AC3E06">
              <w:rPr>
                <w:sz w:val="24"/>
                <w:szCs w:val="24"/>
              </w:rPr>
              <w:t xml:space="preserve"> руб., </w:t>
            </w:r>
          </w:p>
          <w:p w14:paraId="3DD452A4" w14:textId="77777777"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14:paraId="1573383F" w14:textId="77777777"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410304">
              <w:rPr>
                <w:sz w:val="24"/>
                <w:szCs w:val="24"/>
              </w:rPr>
              <w:t>175 800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14:paraId="00417420" w14:textId="77777777"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 руб.;</w:t>
            </w:r>
          </w:p>
          <w:p w14:paraId="6A109BAE" w14:textId="77777777"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0 руб.;</w:t>
            </w:r>
          </w:p>
          <w:p w14:paraId="1A315AED" w14:textId="77777777"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410304">
              <w:rPr>
                <w:sz w:val="24"/>
                <w:szCs w:val="24"/>
              </w:rPr>
              <w:t>15 900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14:paraId="7279E97F" w14:textId="77777777" w:rsidR="00AC3E06" w:rsidRPr="00AC3E06" w:rsidRDefault="00AC3E06" w:rsidP="00AC3E06">
            <w:pPr>
              <w:ind w:firstLine="27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proofErr w:type="spellStart"/>
            <w:r w:rsidRPr="00AC3E06">
              <w:rPr>
                <w:sz w:val="24"/>
                <w:szCs w:val="24"/>
              </w:rPr>
              <w:t>Шокинского</w:t>
            </w:r>
            <w:proofErr w:type="spellEnd"/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1</w:t>
            </w:r>
            <w:r w:rsidR="00F012D0">
              <w:rPr>
                <w:sz w:val="24"/>
                <w:szCs w:val="24"/>
              </w:rPr>
              <w:t>59</w:t>
            </w:r>
            <w:r w:rsidRPr="00AC3E06">
              <w:rPr>
                <w:sz w:val="24"/>
                <w:szCs w:val="24"/>
              </w:rPr>
              <w:t xml:space="preserve"> </w:t>
            </w:r>
            <w:r w:rsidR="00F012D0">
              <w:rPr>
                <w:sz w:val="24"/>
                <w:szCs w:val="24"/>
              </w:rPr>
              <w:t>9</w:t>
            </w:r>
            <w:r w:rsidRPr="00AC3E06">
              <w:rPr>
                <w:sz w:val="24"/>
                <w:szCs w:val="24"/>
              </w:rPr>
              <w:t>00 руб.,</w:t>
            </w:r>
          </w:p>
          <w:p w14:paraId="49FF9E34" w14:textId="77777777" w:rsidR="00AC3E06" w:rsidRP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2023 год - 0 руб.,</w:t>
            </w:r>
          </w:p>
          <w:p w14:paraId="6E650E79" w14:textId="77777777" w:rsidR="00AC3E06" w:rsidRP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2024 год – 0 руб.,</w:t>
            </w:r>
          </w:p>
          <w:p w14:paraId="35E93324" w14:textId="77777777" w:rsidR="00AC3E06" w:rsidRPr="00AC3E06" w:rsidRDefault="00AC3E06" w:rsidP="00AC3E06">
            <w:pPr>
              <w:ind w:firstLine="27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2025 год – 0 руб.,</w:t>
            </w:r>
          </w:p>
          <w:p w14:paraId="4E5BB73B" w14:textId="77777777"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2026 год – 0 руб.,</w:t>
            </w:r>
          </w:p>
          <w:p w14:paraId="2F913364" w14:textId="77777777"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14:paraId="2EDB4973" w14:textId="77777777" w:rsidR="00AC3E06" w:rsidRPr="00AC3E06" w:rsidRDefault="000B1DA3" w:rsidP="00AC3E06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AC3E06">
        <w:rPr>
          <w:sz w:val="28"/>
          <w:szCs w:val="28"/>
        </w:rPr>
        <w:t>Структур</w:t>
      </w:r>
      <w:r>
        <w:rPr>
          <w:sz w:val="28"/>
          <w:szCs w:val="28"/>
        </w:rPr>
        <w:t>а</w:t>
      </w:r>
      <w:r w:rsidR="00AC3E06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</w:t>
      </w:r>
      <w:r w:rsidR="00AC3E06">
        <w:rPr>
          <w:sz w:val="28"/>
          <w:szCs w:val="28"/>
        </w:rPr>
        <w:t xml:space="preserve"> читать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568"/>
        <w:gridCol w:w="2977"/>
        <w:gridCol w:w="4110"/>
      </w:tblGrid>
      <w:tr w:rsidR="00AC3E06" w:rsidRPr="004D4A9E" w14:paraId="415394D8" w14:textId="77777777" w:rsidTr="00AC3E06">
        <w:tc>
          <w:tcPr>
            <w:tcW w:w="659" w:type="dxa"/>
          </w:tcPr>
          <w:p w14:paraId="2D9D8C3B" w14:textId="77777777" w:rsidR="00AC3E06" w:rsidRPr="00AC3E06" w:rsidRDefault="00AC3E06" w:rsidP="00AC3E06">
            <w:pPr>
              <w:jc w:val="center"/>
              <w:rPr>
                <w:b/>
              </w:rPr>
            </w:pPr>
            <w:r w:rsidRPr="00AC3E06">
              <w:rPr>
                <w:b/>
              </w:rPr>
              <w:t>№ п/п</w:t>
            </w:r>
          </w:p>
        </w:tc>
        <w:tc>
          <w:tcPr>
            <w:tcW w:w="2568" w:type="dxa"/>
          </w:tcPr>
          <w:p w14:paraId="101989E7" w14:textId="77777777" w:rsidR="00AC3E06" w:rsidRPr="00AC3E06" w:rsidRDefault="00AC3E06" w:rsidP="00AC3E06">
            <w:pPr>
              <w:jc w:val="center"/>
              <w:rPr>
                <w:b/>
              </w:rPr>
            </w:pPr>
            <w:r w:rsidRPr="00AC3E06">
              <w:rPr>
                <w:b/>
              </w:rPr>
              <w:t>Задача структурного элемента</w:t>
            </w:r>
          </w:p>
        </w:tc>
        <w:tc>
          <w:tcPr>
            <w:tcW w:w="2977" w:type="dxa"/>
          </w:tcPr>
          <w:p w14:paraId="3ECC2DEC" w14:textId="77777777" w:rsidR="00AC3E06" w:rsidRPr="00AC3E06" w:rsidRDefault="00AC3E06" w:rsidP="00AC3E06">
            <w:pPr>
              <w:jc w:val="center"/>
              <w:rPr>
                <w:b/>
              </w:rPr>
            </w:pPr>
            <w:r w:rsidRPr="00AC3E06">
              <w:rPr>
                <w:b/>
              </w:rPr>
              <w:t xml:space="preserve">Краткое описание ожидаемых эффектов от реализации </w:t>
            </w:r>
            <w:r w:rsidRPr="00AC3E06">
              <w:rPr>
                <w:b/>
              </w:rPr>
              <w:lastRenderedPageBreak/>
              <w:t>задачи структурного элемента</w:t>
            </w:r>
          </w:p>
        </w:tc>
        <w:tc>
          <w:tcPr>
            <w:tcW w:w="4110" w:type="dxa"/>
          </w:tcPr>
          <w:p w14:paraId="3A0A89C1" w14:textId="77777777" w:rsidR="00AC3E06" w:rsidRPr="00AC3E06" w:rsidRDefault="00AC3E06" w:rsidP="00AC3E06">
            <w:pPr>
              <w:jc w:val="center"/>
              <w:rPr>
                <w:b/>
              </w:rPr>
            </w:pPr>
            <w:r w:rsidRPr="00AC3E06">
              <w:rPr>
                <w:b/>
              </w:rPr>
              <w:lastRenderedPageBreak/>
              <w:t>Связь с показателями</w:t>
            </w:r>
          </w:p>
        </w:tc>
      </w:tr>
      <w:tr w:rsidR="00AC3E06" w:rsidRPr="00B5283D" w14:paraId="6C51488B" w14:textId="77777777" w:rsidTr="00AC3E06">
        <w:tc>
          <w:tcPr>
            <w:tcW w:w="659" w:type="dxa"/>
          </w:tcPr>
          <w:p w14:paraId="3E81F33E" w14:textId="77777777" w:rsidR="00AC3E06" w:rsidRPr="00AC3E06" w:rsidRDefault="00AC3E06" w:rsidP="00AC3E06">
            <w:pPr>
              <w:jc w:val="center"/>
            </w:pPr>
            <w:r w:rsidRPr="00AC3E06">
              <w:t>1</w:t>
            </w:r>
          </w:p>
        </w:tc>
        <w:tc>
          <w:tcPr>
            <w:tcW w:w="2568" w:type="dxa"/>
          </w:tcPr>
          <w:p w14:paraId="1A5D6406" w14:textId="77777777" w:rsidR="00AC3E06" w:rsidRPr="00AC3E06" w:rsidRDefault="00AC3E06" w:rsidP="00AC3E06">
            <w:pPr>
              <w:jc w:val="center"/>
            </w:pPr>
            <w:r w:rsidRPr="00AC3E06">
              <w:t>2</w:t>
            </w:r>
          </w:p>
        </w:tc>
        <w:tc>
          <w:tcPr>
            <w:tcW w:w="2977" w:type="dxa"/>
          </w:tcPr>
          <w:p w14:paraId="0BD2ED22" w14:textId="77777777" w:rsidR="00AC3E06" w:rsidRPr="00AC3E06" w:rsidRDefault="00AC3E06" w:rsidP="00AC3E06">
            <w:pPr>
              <w:jc w:val="center"/>
            </w:pPr>
            <w:r w:rsidRPr="00AC3E06">
              <w:t>3</w:t>
            </w:r>
          </w:p>
        </w:tc>
        <w:tc>
          <w:tcPr>
            <w:tcW w:w="4110" w:type="dxa"/>
          </w:tcPr>
          <w:p w14:paraId="35DFF89C" w14:textId="77777777" w:rsidR="00AC3E06" w:rsidRPr="00AC3E06" w:rsidRDefault="00AC3E06" w:rsidP="00AC3E06">
            <w:pPr>
              <w:jc w:val="center"/>
            </w:pPr>
            <w:r w:rsidRPr="00AC3E06">
              <w:t>4</w:t>
            </w:r>
          </w:p>
        </w:tc>
      </w:tr>
      <w:tr w:rsidR="00AC3E06" w:rsidRPr="00B5283D" w14:paraId="3FC10959" w14:textId="77777777" w:rsidTr="00AC3E06">
        <w:trPr>
          <w:trHeight w:val="257"/>
        </w:trPr>
        <w:tc>
          <w:tcPr>
            <w:tcW w:w="10314" w:type="dxa"/>
            <w:gridSpan w:val="4"/>
          </w:tcPr>
          <w:p w14:paraId="0558EE77" w14:textId="77777777" w:rsidR="00AC3E06" w:rsidRPr="00AC3E06" w:rsidRDefault="00AC3E06" w:rsidP="00AC3E06">
            <w:pPr>
              <w:jc w:val="center"/>
              <w:rPr>
                <w:b/>
              </w:rPr>
            </w:pPr>
            <w:r w:rsidRPr="00AC3E06">
              <w:rPr>
                <w:b/>
              </w:rPr>
              <w:t xml:space="preserve">1. Региональный проект </w:t>
            </w:r>
          </w:p>
        </w:tc>
      </w:tr>
      <w:tr w:rsidR="00AC3E06" w:rsidRPr="00B5283D" w14:paraId="1D81E677" w14:textId="77777777" w:rsidTr="00AC3E06">
        <w:tc>
          <w:tcPr>
            <w:tcW w:w="10314" w:type="dxa"/>
            <w:gridSpan w:val="4"/>
          </w:tcPr>
          <w:p w14:paraId="6B90650F" w14:textId="77777777" w:rsidR="00AC3E06" w:rsidRPr="00AC3E06" w:rsidRDefault="00AC3E06" w:rsidP="00AC3E06">
            <w:pPr>
              <w:jc w:val="center"/>
            </w:pPr>
            <w:r w:rsidRPr="00AC3E06">
              <w:t>Участие в региональных проектах не предусмотрено</w:t>
            </w:r>
          </w:p>
        </w:tc>
      </w:tr>
      <w:tr w:rsidR="00AC3E06" w:rsidRPr="00B5283D" w14:paraId="29B969BD" w14:textId="77777777" w:rsidTr="00AC3E06">
        <w:tc>
          <w:tcPr>
            <w:tcW w:w="10314" w:type="dxa"/>
            <w:gridSpan w:val="4"/>
          </w:tcPr>
          <w:p w14:paraId="1B731A01" w14:textId="77777777" w:rsidR="00AC3E06" w:rsidRPr="00AC3E06" w:rsidRDefault="00AC3E06" w:rsidP="00F13055">
            <w:pPr>
              <w:jc w:val="center"/>
              <w:rPr>
                <w:b/>
              </w:rPr>
            </w:pPr>
            <w:r w:rsidRPr="00AC3E06">
              <w:rPr>
                <w:b/>
              </w:rPr>
              <w:t xml:space="preserve">2. Ведомственный проект </w:t>
            </w:r>
            <w:r w:rsidR="004033A2" w:rsidRPr="00F13055">
              <w:rPr>
                <w:b/>
              </w:rPr>
              <w:t>«</w:t>
            </w:r>
            <w:r w:rsidR="00F13055" w:rsidRPr="00F13055">
              <w:rPr>
                <w:b/>
              </w:rPr>
              <w:t>Оказание государственной поддержки гражданам, проживающим на территории Смоленской области, в обеспечении жильем и оплате жилищно-коммунальных услуг</w:t>
            </w:r>
            <w:r w:rsidR="00F13055">
              <w:rPr>
                <w:b/>
              </w:rPr>
              <w:t>»</w:t>
            </w:r>
          </w:p>
        </w:tc>
      </w:tr>
      <w:tr w:rsidR="00AC3E06" w:rsidRPr="00B5283D" w14:paraId="0D76DE0F" w14:textId="77777777" w:rsidTr="00AC3E06">
        <w:tc>
          <w:tcPr>
            <w:tcW w:w="10314" w:type="dxa"/>
            <w:gridSpan w:val="4"/>
          </w:tcPr>
          <w:p w14:paraId="491A352D" w14:textId="77777777" w:rsidR="00AC3E06" w:rsidRPr="00AC3E06" w:rsidRDefault="00FC70F4" w:rsidP="00A55163">
            <w:pPr>
              <w:jc w:val="both"/>
            </w:pPr>
            <w:r>
              <w:t>начальник Департамента Смоленской области по социальному развитию Романова Елена Александровна</w:t>
            </w:r>
          </w:p>
        </w:tc>
      </w:tr>
      <w:tr w:rsidR="00AC3E06" w:rsidRPr="00B5283D" w14:paraId="4C79435C" w14:textId="77777777" w:rsidTr="00AC3E06">
        <w:trPr>
          <w:trHeight w:val="803"/>
        </w:trPr>
        <w:tc>
          <w:tcPr>
            <w:tcW w:w="659" w:type="dxa"/>
          </w:tcPr>
          <w:p w14:paraId="2431AFB5" w14:textId="77777777" w:rsidR="00AC3E06" w:rsidRPr="00AC3E06" w:rsidRDefault="00F13055" w:rsidP="00AC3E06">
            <w:pPr>
              <w:jc w:val="both"/>
            </w:pPr>
            <w:r>
              <w:t>2</w:t>
            </w:r>
            <w:r w:rsidR="00AC3E06" w:rsidRPr="00AC3E06">
              <w:t>.1.</w:t>
            </w:r>
          </w:p>
        </w:tc>
        <w:tc>
          <w:tcPr>
            <w:tcW w:w="2568" w:type="dxa"/>
          </w:tcPr>
          <w:p w14:paraId="212E6675" w14:textId="77777777" w:rsidR="00AC3E06" w:rsidRPr="005C5C0E" w:rsidRDefault="001F1B6A" w:rsidP="00C46492">
            <w:pPr>
              <w:jc w:val="both"/>
              <w:rPr>
                <w:color w:val="FF0000"/>
              </w:rPr>
            </w:pPr>
            <w:r w:rsidRPr="00A55163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</w:tcPr>
          <w:p w14:paraId="0C1D56B9" w14:textId="77777777" w:rsidR="00AC3E06" w:rsidRPr="00AC3E06" w:rsidRDefault="00F13055" w:rsidP="001F1B6A">
            <w:pPr>
              <w:jc w:val="both"/>
            </w:pPr>
            <w:r>
              <w:t>Оказан</w:t>
            </w:r>
            <w:r w:rsidR="001F1B6A">
              <w:t>ие</w:t>
            </w:r>
            <w:r>
              <w:t xml:space="preserve"> социальн</w:t>
            </w:r>
            <w:r w:rsidR="001F1B6A">
              <w:t>ой</w:t>
            </w:r>
            <w:r>
              <w:t xml:space="preserve"> поддержк</w:t>
            </w:r>
            <w:r w:rsidR="001F1B6A">
              <w:t>и</w:t>
            </w:r>
            <w:r>
              <w:t xml:space="preserve"> молодым семьям, признанным нуждающимися в улучшении жилищных условий, в виде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110" w:type="dxa"/>
          </w:tcPr>
          <w:p w14:paraId="5C949DDE" w14:textId="77777777" w:rsidR="00AC3E06" w:rsidRPr="00AC3E06" w:rsidRDefault="00F13055" w:rsidP="00AC3E06">
            <w:pPr>
              <w:jc w:val="both"/>
            </w:pPr>
            <w:r>
              <w:t>Доля молодых семей, обеспеченных жильем, от общего количества молодых семей, нуждающихся в улучшении жилищных условий, имеющих право на меры социальной поддержки в виде обеспечения жильем</w:t>
            </w:r>
          </w:p>
        </w:tc>
      </w:tr>
      <w:tr w:rsidR="00A55163" w:rsidRPr="00B5283D" w14:paraId="2E503479" w14:textId="77777777" w:rsidTr="000B1DA3">
        <w:tc>
          <w:tcPr>
            <w:tcW w:w="10314" w:type="dxa"/>
            <w:gridSpan w:val="4"/>
          </w:tcPr>
          <w:p w14:paraId="631A07F9" w14:textId="77777777" w:rsidR="00A55163" w:rsidRPr="00A55163" w:rsidRDefault="00A55163" w:rsidP="000B1DA3">
            <w:pPr>
              <w:jc w:val="center"/>
              <w:rPr>
                <w:b/>
              </w:rPr>
            </w:pPr>
            <w:r w:rsidRPr="00A55163">
              <w:rPr>
                <w:b/>
              </w:rPr>
              <w:t xml:space="preserve">3. Комплекс процессных мероприятий </w:t>
            </w:r>
          </w:p>
          <w:p w14:paraId="78B0B658" w14:textId="77777777" w:rsidR="00A55163" w:rsidRPr="00A55163" w:rsidRDefault="00A55163" w:rsidP="000B1DA3">
            <w:pPr>
              <w:jc w:val="center"/>
            </w:pPr>
            <w:r w:rsidRPr="00A55163">
              <w:rPr>
                <w:b/>
              </w:rPr>
              <w:t>«Предоставление молодым семьям социальных выплат</w:t>
            </w:r>
            <w:r w:rsidRPr="00A55163">
              <w:t xml:space="preserve"> </w:t>
            </w:r>
            <w:r w:rsidRPr="00A55163">
              <w:rPr>
                <w:b/>
              </w:rPr>
              <w:t>на приобретение жилья или строительство индивидуального жилого дома»</w:t>
            </w:r>
          </w:p>
        </w:tc>
      </w:tr>
      <w:tr w:rsidR="00A55163" w:rsidRPr="00B5283D" w14:paraId="6B1488EC" w14:textId="77777777" w:rsidTr="000B1DA3">
        <w:tc>
          <w:tcPr>
            <w:tcW w:w="10314" w:type="dxa"/>
            <w:gridSpan w:val="4"/>
          </w:tcPr>
          <w:p w14:paraId="55F9CC04" w14:textId="77777777" w:rsidR="00A55163" w:rsidRPr="00A55163" w:rsidRDefault="00A55163" w:rsidP="000B1DA3">
            <w:pPr>
              <w:jc w:val="both"/>
            </w:pPr>
            <w:r w:rsidRPr="00A55163">
              <w:t xml:space="preserve">Менеджер сектора социальной политики Администрации муниципального образования «Кардымовский район» Смоленской области </w:t>
            </w:r>
            <w:proofErr w:type="spellStart"/>
            <w:r w:rsidRPr="00A55163">
              <w:t>Подтягина</w:t>
            </w:r>
            <w:proofErr w:type="spellEnd"/>
            <w:r w:rsidRPr="00A55163">
              <w:t xml:space="preserve"> Екатерина Михайловна</w:t>
            </w:r>
          </w:p>
        </w:tc>
      </w:tr>
      <w:tr w:rsidR="00A55163" w:rsidRPr="00B5283D" w14:paraId="33F600D0" w14:textId="77777777" w:rsidTr="000B1DA3">
        <w:trPr>
          <w:trHeight w:val="803"/>
        </w:trPr>
        <w:tc>
          <w:tcPr>
            <w:tcW w:w="659" w:type="dxa"/>
          </w:tcPr>
          <w:p w14:paraId="0DD5ACEA" w14:textId="77777777" w:rsidR="00A55163" w:rsidRPr="00A55163" w:rsidRDefault="00A55163" w:rsidP="000B1DA3">
            <w:pPr>
              <w:jc w:val="both"/>
            </w:pPr>
            <w:r w:rsidRPr="00A55163">
              <w:t>3.1.</w:t>
            </w:r>
          </w:p>
        </w:tc>
        <w:tc>
          <w:tcPr>
            <w:tcW w:w="2568" w:type="dxa"/>
          </w:tcPr>
          <w:p w14:paraId="59574521" w14:textId="77777777" w:rsidR="00A55163" w:rsidRPr="00A55163" w:rsidRDefault="00A55163" w:rsidP="000B1DA3">
            <w:pPr>
              <w:jc w:val="both"/>
            </w:pPr>
            <w:r w:rsidRPr="00A55163">
              <w:rPr>
                <w:color w:val="000000"/>
              </w:rPr>
              <w:t>Реализация мероприятий по обеспечению жильем молодых семей</w:t>
            </w:r>
            <w:r w:rsidRPr="00A55163">
              <w:t xml:space="preserve"> </w:t>
            </w:r>
          </w:p>
        </w:tc>
        <w:tc>
          <w:tcPr>
            <w:tcW w:w="2977" w:type="dxa"/>
          </w:tcPr>
          <w:p w14:paraId="0403DEB4" w14:textId="77777777" w:rsidR="00A55163" w:rsidRPr="00A55163" w:rsidRDefault="00A55163" w:rsidP="000B1DA3">
            <w:pPr>
              <w:jc w:val="both"/>
            </w:pPr>
            <w:r w:rsidRPr="00A55163">
              <w:t>Решение жилищной проблемы молодых семей, признанных нуждающимися в улучшении жилищных условий</w:t>
            </w:r>
          </w:p>
          <w:p w14:paraId="23835F75" w14:textId="77777777" w:rsidR="00A55163" w:rsidRPr="00A55163" w:rsidRDefault="00A55163" w:rsidP="000B1DA3">
            <w:pPr>
              <w:jc w:val="both"/>
            </w:pPr>
          </w:p>
        </w:tc>
        <w:tc>
          <w:tcPr>
            <w:tcW w:w="4110" w:type="dxa"/>
          </w:tcPr>
          <w:p w14:paraId="01F1CA99" w14:textId="77777777" w:rsidR="00A55163" w:rsidRPr="00A55163" w:rsidRDefault="00A55163" w:rsidP="000B1DA3">
            <w:pPr>
              <w:jc w:val="both"/>
            </w:pPr>
            <w:r w:rsidRPr="00A55163">
              <w:t xml:space="preserve">Количество молодых </w:t>
            </w:r>
            <w:proofErr w:type="gramStart"/>
            <w:r w:rsidRPr="00A55163">
              <w:t>семей,  улучшивших</w:t>
            </w:r>
            <w:proofErr w:type="gramEnd"/>
            <w:r w:rsidRPr="00A55163">
              <w:t xml:space="preserve">  жилищные условия  </w:t>
            </w:r>
          </w:p>
        </w:tc>
      </w:tr>
    </w:tbl>
    <w:p w14:paraId="7F89EC00" w14:textId="77777777"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>»</w:t>
      </w:r>
      <w:r w:rsidR="007A16F1">
        <w:rPr>
          <w:sz w:val="28"/>
          <w:szCs w:val="28"/>
        </w:rPr>
        <w:t xml:space="preserve"> читать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8E1D70" w:rsidRPr="006B2D58" w14:paraId="5065560C" w14:textId="77777777" w:rsidTr="000B1DA3">
        <w:tc>
          <w:tcPr>
            <w:tcW w:w="2943" w:type="dxa"/>
            <w:vMerge w:val="restart"/>
          </w:tcPr>
          <w:p w14:paraId="692FB4EF" w14:textId="77777777"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14:paraId="663D1541" w14:textId="77777777"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14:paraId="1398E0B8" w14:textId="77777777" w:rsidTr="000B1DA3">
        <w:tc>
          <w:tcPr>
            <w:tcW w:w="2943" w:type="dxa"/>
            <w:vMerge/>
          </w:tcPr>
          <w:p w14:paraId="5AA2F8BA" w14:textId="77777777" w:rsidR="008E1D70" w:rsidRPr="00130685" w:rsidRDefault="008E1D70" w:rsidP="000B1DA3">
            <w:pPr>
              <w:jc w:val="both"/>
            </w:pPr>
          </w:p>
        </w:tc>
        <w:tc>
          <w:tcPr>
            <w:tcW w:w="992" w:type="dxa"/>
          </w:tcPr>
          <w:p w14:paraId="392CE6C4" w14:textId="77777777"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4" w:type="dxa"/>
          </w:tcPr>
          <w:p w14:paraId="0A9DB5F6" w14:textId="77777777"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14:paraId="5F5A6027" w14:textId="77777777"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14:paraId="2927A471" w14:textId="77777777"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14:paraId="70DC4895" w14:textId="77777777"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14:paraId="4DD96B8C" w14:textId="77777777" w:rsidR="008E1D70" w:rsidRPr="00130685" w:rsidRDefault="008E1D70" w:rsidP="000B1DA3">
            <w:pPr>
              <w:jc w:val="center"/>
            </w:pPr>
            <w:proofErr w:type="gramStart"/>
            <w:r w:rsidRPr="00130685">
              <w:t>2024  год</w:t>
            </w:r>
            <w:proofErr w:type="gramEnd"/>
          </w:p>
        </w:tc>
        <w:tc>
          <w:tcPr>
            <w:tcW w:w="992" w:type="dxa"/>
          </w:tcPr>
          <w:p w14:paraId="28FFB799" w14:textId="77777777"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14:paraId="753324F9" w14:textId="77777777"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14:paraId="461E4DBB" w14:textId="77777777"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14:paraId="5CD0D6A4" w14:textId="77777777" w:rsidTr="000B1DA3">
        <w:tc>
          <w:tcPr>
            <w:tcW w:w="2943" w:type="dxa"/>
          </w:tcPr>
          <w:p w14:paraId="6AF1A7E4" w14:textId="77777777"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2" w:type="dxa"/>
          </w:tcPr>
          <w:p w14:paraId="53C2C6BF" w14:textId="77777777"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4" w:type="dxa"/>
          </w:tcPr>
          <w:p w14:paraId="724F5D08" w14:textId="77777777"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14:paraId="69B0FF54" w14:textId="77777777"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14:paraId="46402A6F" w14:textId="77777777"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14:paraId="26A8B3E6" w14:textId="77777777"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10A54A6" w14:textId="77777777"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45E32D4" w14:textId="77777777"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14:paraId="5E562CC0" w14:textId="77777777" w:rsidTr="000B1DA3">
        <w:tc>
          <w:tcPr>
            <w:tcW w:w="2943" w:type="dxa"/>
          </w:tcPr>
          <w:p w14:paraId="52C73382" w14:textId="77777777"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14:paraId="3F0FEB93" w14:textId="77777777" w:rsidR="008E1D70" w:rsidRPr="00130685" w:rsidRDefault="00410304" w:rsidP="000B1DA3">
            <w:pPr>
              <w:ind w:left="-105" w:right="-108"/>
              <w:jc w:val="center"/>
            </w:pPr>
            <w:r w:rsidRPr="00130685">
              <w:t>175800</w:t>
            </w:r>
            <w:r w:rsidR="00F012D0" w:rsidRPr="00130685">
              <w:t xml:space="preserve"> </w:t>
            </w:r>
            <w:r w:rsidR="00175ACE" w:rsidRPr="00130685">
              <w:t xml:space="preserve"> </w:t>
            </w:r>
          </w:p>
        </w:tc>
        <w:tc>
          <w:tcPr>
            <w:tcW w:w="1134" w:type="dxa"/>
          </w:tcPr>
          <w:p w14:paraId="60CD4F13" w14:textId="77777777" w:rsidR="008E1D70" w:rsidRPr="00130685" w:rsidRDefault="00410304" w:rsidP="000B1DA3">
            <w:pPr>
              <w:ind w:left="-105" w:right="-108"/>
              <w:jc w:val="center"/>
            </w:pPr>
            <w:r w:rsidRPr="00130685">
              <w:t>175800</w:t>
            </w:r>
          </w:p>
        </w:tc>
        <w:tc>
          <w:tcPr>
            <w:tcW w:w="1134" w:type="dxa"/>
          </w:tcPr>
          <w:p w14:paraId="3F5F8297" w14:textId="77777777" w:rsidR="008E1D70" w:rsidRPr="00130685" w:rsidRDefault="008E1D70" w:rsidP="000B1DA3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4E21A9E7" w14:textId="77777777" w:rsidR="008E1D70" w:rsidRPr="00130685" w:rsidRDefault="008E1D70" w:rsidP="000B1DA3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7C7FF4F5" w14:textId="77777777" w:rsidR="008E1D70" w:rsidRPr="00130685" w:rsidRDefault="008E1D70" w:rsidP="000B1DA3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53E54660" w14:textId="77777777" w:rsidR="008E1D70" w:rsidRPr="00130685" w:rsidRDefault="008E1D70" w:rsidP="000B1DA3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1DC9B5F5" w14:textId="77777777" w:rsidR="008E1D70" w:rsidRPr="00130685" w:rsidRDefault="008E1D70" w:rsidP="000B1DA3">
            <w:pPr>
              <w:ind w:left="-105" w:right="-108"/>
              <w:jc w:val="center"/>
            </w:pPr>
            <w:r w:rsidRPr="00130685">
              <w:t>0</w:t>
            </w:r>
          </w:p>
        </w:tc>
      </w:tr>
      <w:tr w:rsidR="00130685" w:rsidRPr="006B2D58" w14:paraId="2A707C05" w14:textId="77777777" w:rsidTr="00130685">
        <w:tc>
          <w:tcPr>
            <w:tcW w:w="2943" w:type="dxa"/>
          </w:tcPr>
          <w:p w14:paraId="2AFFBD29" w14:textId="77777777"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2" w:type="dxa"/>
          </w:tcPr>
          <w:p w14:paraId="30088797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52468073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75BA9863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1274FB4A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2CD8F9F6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1AFA0F10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0620913D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</w:tr>
      <w:tr w:rsidR="00130685" w:rsidRPr="006B2D58" w14:paraId="12540599" w14:textId="77777777" w:rsidTr="00130685">
        <w:tc>
          <w:tcPr>
            <w:tcW w:w="2943" w:type="dxa"/>
          </w:tcPr>
          <w:p w14:paraId="3852A1C3" w14:textId="77777777"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2" w:type="dxa"/>
          </w:tcPr>
          <w:p w14:paraId="5514766D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0D102378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3F2D6D57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4CC865AA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3EF11A67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428EAD9F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76A77C2F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</w:tr>
      <w:tr w:rsidR="00130685" w:rsidRPr="006B2D58" w14:paraId="5D093FF1" w14:textId="77777777" w:rsidTr="000B1DA3">
        <w:tc>
          <w:tcPr>
            <w:tcW w:w="2943" w:type="dxa"/>
          </w:tcPr>
          <w:p w14:paraId="3C676F10" w14:textId="77777777"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2" w:type="dxa"/>
          </w:tcPr>
          <w:p w14:paraId="671C804B" w14:textId="77777777" w:rsidR="00130685" w:rsidRPr="00130685" w:rsidRDefault="00130685" w:rsidP="000B1DA3">
            <w:pPr>
              <w:ind w:left="-105" w:right="-108"/>
              <w:jc w:val="center"/>
            </w:pPr>
            <w:r w:rsidRPr="00130685">
              <w:t>15 900</w:t>
            </w:r>
          </w:p>
        </w:tc>
        <w:tc>
          <w:tcPr>
            <w:tcW w:w="1134" w:type="dxa"/>
          </w:tcPr>
          <w:p w14:paraId="4B72A206" w14:textId="77777777" w:rsidR="00130685" w:rsidRPr="00130685" w:rsidRDefault="00130685" w:rsidP="000B1DA3">
            <w:pPr>
              <w:ind w:left="-105" w:right="-108"/>
              <w:jc w:val="center"/>
            </w:pPr>
            <w:r w:rsidRPr="00130685">
              <w:t>15 900</w:t>
            </w:r>
          </w:p>
        </w:tc>
        <w:tc>
          <w:tcPr>
            <w:tcW w:w="1134" w:type="dxa"/>
          </w:tcPr>
          <w:p w14:paraId="07BEA5C9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37EACF2F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461B1CA2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19265589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6EAC24B6" w14:textId="77777777" w:rsidR="00130685" w:rsidRPr="00130685" w:rsidRDefault="00130685" w:rsidP="00130685">
            <w:pPr>
              <w:ind w:left="-105" w:right="-108"/>
              <w:jc w:val="center"/>
            </w:pPr>
            <w:r w:rsidRPr="00130685">
              <w:t>0</w:t>
            </w:r>
          </w:p>
        </w:tc>
      </w:tr>
      <w:tr w:rsidR="008E1D70" w:rsidRPr="006B2D58" w14:paraId="5479DD2B" w14:textId="77777777" w:rsidTr="000B1DA3">
        <w:tc>
          <w:tcPr>
            <w:tcW w:w="2943" w:type="dxa"/>
          </w:tcPr>
          <w:p w14:paraId="46E6FB0F" w14:textId="77777777" w:rsidR="008E1D70" w:rsidRPr="00130685" w:rsidRDefault="008E1D70" w:rsidP="000B1DA3">
            <w:r w:rsidRPr="00130685">
              <w:t xml:space="preserve">бюджет </w:t>
            </w:r>
            <w:proofErr w:type="spellStart"/>
            <w:r w:rsidRPr="00130685">
              <w:t>Шокинского</w:t>
            </w:r>
            <w:proofErr w:type="spellEnd"/>
            <w:r w:rsidRPr="00130685">
              <w:t xml:space="preserve"> сельского поселения Кардымовского района Смоленской области</w:t>
            </w:r>
          </w:p>
        </w:tc>
        <w:tc>
          <w:tcPr>
            <w:tcW w:w="992" w:type="dxa"/>
          </w:tcPr>
          <w:p w14:paraId="263A479E" w14:textId="77777777" w:rsidR="008E1D70" w:rsidRPr="00130685" w:rsidRDefault="00175ACE" w:rsidP="00F012D0">
            <w:pPr>
              <w:jc w:val="center"/>
            </w:pPr>
            <w:r w:rsidRPr="00130685">
              <w:t>1</w:t>
            </w:r>
            <w:r w:rsidR="00F012D0" w:rsidRPr="00130685">
              <w:t>59</w:t>
            </w:r>
            <w:r w:rsidRPr="00130685">
              <w:t xml:space="preserve"> </w:t>
            </w:r>
            <w:r w:rsidR="00F012D0" w:rsidRPr="00130685">
              <w:t>9</w:t>
            </w:r>
            <w:r w:rsidRPr="00130685">
              <w:t>00</w:t>
            </w:r>
          </w:p>
        </w:tc>
        <w:tc>
          <w:tcPr>
            <w:tcW w:w="1134" w:type="dxa"/>
          </w:tcPr>
          <w:p w14:paraId="24DA31B8" w14:textId="77777777" w:rsidR="008E1D70" w:rsidRPr="00130685" w:rsidRDefault="00175ACE" w:rsidP="00F012D0">
            <w:pPr>
              <w:jc w:val="center"/>
            </w:pPr>
            <w:r w:rsidRPr="00130685">
              <w:t>1</w:t>
            </w:r>
            <w:r w:rsidR="00F012D0" w:rsidRPr="00130685">
              <w:t>59</w:t>
            </w:r>
            <w:r w:rsidRPr="00130685">
              <w:t xml:space="preserve"> </w:t>
            </w:r>
            <w:r w:rsidR="00F012D0" w:rsidRPr="00130685">
              <w:t>9</w:t>
            </w:r>
            <w:r w:rsidRPr="00130685">
              <w:t>00</w:t>
            </w:r>
          </w:p>
        </w:tc>
        <w:tc>
          <w:tcPr>
            <w:tcW w:w="1134" w:type="dxa"/>
          </w:tcPr>
          <w:p w14:paraId="61B237F5" w14:textId="77777777" w:rsidR="008E1D70" w:rsidRPr="00130685" w:rsidRDefault="008E1D70" w:rsidP="000B1DA3">
            <w:pPr>
              <w:jc w:val="center"/>
            </w:pPr>
            <w:r w:rsidRPr="00130685">
              <w:t>0</w:t>
            </w:r>
          </w:p>
        </w:tc>
        <w:tc>
          <w:tcPr>
            <w:tcW w:w="1134" w:type="dxa"/>
          </w:tcPr>
          <w:p w14:paraId="0D19A339" w14:textId="77777777" w:rsidR="008E1D70" w:rsidRPr="00130685" w:rsidRDefault="008E1D70" w:rsidP="000B1DA3">
            <w:pPr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2B9786CB" w14:textId="77777777" w:rsidR="008E1D70" w:rsidRPr="00130685" w:rsidRDefault="008E1D70" w:rsidP="000B1DA3">
            <w:pPr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6F1ADF5A" w14:textId="77777777" w:rsidR="008E1D70" w:rsidRPr="00130685" w:rsidRDefault="008E1D70" w:rsidP="000B1DA3">
            <w:pPr>
              <w:jc w:val="center"/>
            </w:pPr>
            <w:r w:rsidRPr="00130685">
              <w:t>0</w:t>
            </w:r>
          </w:p>
        </w:tc>
        <w:tc>
          <w:tcPr>
            <w:tcW w:w="992" w:type="dxa"/>
          </w:tcPr>
          <w:p w14:paraId="74F77614" w14:textId="77777777" w:rsidR="008E1D70" w:rsidRPr="00130685" w:rsidRDefault="008E1D70" w:rsidP="000B1DA3">
            <w:pPr>
              <w:jc w:val="center"/>
            </w:pPr>
            <w:r w:rsidRPr="00130685">
              <w:t>0</w:t>
            </w:r>
          </w:p>
        </w:tc>
      </w:tr>
    </w:tbl>
    <w:p w14:paraId="622696DB" w14:textId="77777777" w:rsidR="00AC3E06" w:rsidRDefault="008D51EB" w:rsidP="008D51EB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«Сведения о ведомственных проектах» читать в следующей редакции:</w:t>
      </w:r>
    </w:p>
    <w:p w14:paraId="7D764066" w14:textId="77777777" w:rsidR="00271F95" w:rsidRDefault="00271F95" w:rsidP="00271F95">
      <w:pPr>
        <w:pStyle w:val="af0"/>
        <w:ind w:left="0" w:right="-55"/>
        <w:jc w:val="center"/>
        <w:rPr>
          <w:sz w:val="28"/>
          <w:szCs w:val="28"/>
        </w:rPr>
      </w:pPr>
      <w:r w:rsidRPr="00271F95">
        <w:rPr>
          <w:sz w:val="28"/>
          <w:szCs w:val="28"/>
        </w:rPr>
        <w:t>Оказание государственной поддержки гражданам, проживающим на территории Смоленской области, в обеспечении жильем и оп</w:t>
      </w:r>
      <w:r>
        <w:rPr>
          <w:sz w:val="28"/>
          <w:szCs w:val="28"/>
        </w:rPr>
        <w:t>лате жилищно-коммунальных услуг</w:t>
      </w:r>
    </w:p>
    <w:p w14:paraId="3C917806" w14:textId="77777777" w:rsidR="00271F95" w:rsidRDefault="00271F95" w:rsidP="00271F95">
      <w:pPr>
        <w:pStyle w:val="af0"/>
        <w:ind w:left="0" w:right="-55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6192"/>
      </w:tblGrid>
      <w:tr w:rsidR="00661A94" w:rsidRPr="009F039B" w14:paraId="695CD524" w14:textId="77777777" w:rsidTr="00C46492">
        <w:tc>
          <w:tcPr>
            <w:tcW w:w="4077" w:type="dxa"/>
          </w:tcPr>
          <w:p w14:paraId="33B65878" w14:textId="77777777" w:rsidR="00661A94" w:rsidRPr="00C46492" w:rsidRDefault="00661A94" w:rsidP="003920D1">
            <w:pPr>
              <w:tabs>
                <w:tab w:val="left" w:pos="4035"/>
              </w:tabs>
              <w:rPr>
                <w:color w:val="FF0000"/>
                <w:sz w:val="24"/>
                <w:szCs w:val="24"/>
              </w:rPr>
            </w:pPr>
            <w:r w:rsidRPr="00C46492">
              <w:rPr>
                <w:sz w:val="24"/>
                <w:szCs w:val="24"/>
              </w:rPr>
              <w:t xml:space="preserve">Руководитель </w:t>
            </w:r>
            <w:r w:rsidR="003920D1">
              <w:rPr>
                <w:sz w:val="24"/>
                <w:szCs w:val="24"/>
              </w:rPr>
              <w:t>ведомственного</w:t>
            </w:r>
            <w:r w:rsidRPr="00C46492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6344" w:type="dxa"/>
          </w:tcPr>
          <w:p w14:paraId="756CC8B6" w14:textId="77777777" w:rsidR="00661A94" w:rsidRPr="00D82C8E" w:rsidRDefault="00661A94" w:rsidP="00130685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D82C8E">
              <w:rPr>
                <w:sz w:val="24"/>
                <w:szCs w:val="24"/>
              </w:rPr>
              <w:t>начальник Департамента Смоленской области по социальному развитию Романова Елена Александровна</w:t>
            </w:r>
          </w:p>
        </w:tc>
      </w:tr>
      <w:tr w:rsidR="00661A94" w:rsidRPr="009F039B" w14:paraId="5EE118F6" w14:textId="77777777" w:rsidTr="00C46492">
        <w:tc>
          <w:tcPr>
            <w:tcW w:w="4077" w:type="dxa"/>
          </w:tcPr>
          <w:p w14:paraId="2969BCFE" w14:textId="77777777" w:rsidR="00661A94" w:rsidRPr="00C46492" w:rsidRDefault="00661A94" w:rsidP="00130685">
            <w:pPr>
              <w:tabs>
                <w:tab w:val="left" w:pos="3645"/>
              </w:tabs>
              <w:rPr>
                <w:color w:val="FF0000"/>
                <w:sz w:val="24"/>
                <w:szCs w:val="24"/>
              </w:rPr>
            </w:pPr>
            <w:r w:rsidRPr="00C46492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14:paraId="588419DD" w14:textId="77777777" w:rsidR="00661A94" w:rsidRPr="009F039B" w:rsidRDefault="00661A94" w:rsidP="00A65445">
            <w:pPr>
              <w:rPr>
                <w:sz w:val="24"/>
                <w:szCs w:val="24"/>
              </w:rPr>
            </w:pPr>
            <w:proofErr w:type="gramStart"/>
            <w:r w:rsidRPr="009F039B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9F039B">
              <w:rPr>
                <w:sz w:val="24"/>
                <w:szCs w:val="24"/>
              </w:rPr>
              <w:t xml:space="preserve"> </w:t>
            </w:r>
            <w:r w:rsidRPr="009F039B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Обеспечение жильем молодых семей</w:t>
            </w:r>
            <w:r w:rsidRPr="009F039B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7C8781DC" w14:textId="77777777" w:rsidR="00661A94" w:rsidRDefault="00661A94" w:rsidP="00661A94">
      <w:pPr>
        <w:jc w:val="center"/>
        <w:rPr>
          <w:sz w:val="28"/>
          <w:szCs w:val="28"/>
        </w:rPr>
      </w:pPr>
      <w:r w:rsidRPr="009F039B">
        <w:rPr>
          <w:sz w:val="28"/>
          <w:szCs w:val="28"/>
        </w:rPr>
        <w:t xml:space="preserve">Значения результатов </w:t>
      </w:r>
      <w:r w:rsidR="003920D1">
        <w:rPr>
          <w:sz w:val="28"/>
          <w:szCs w:val="28"/>
        </w:rPr>
        <w:t>ведомственного</w:t>
      </w:r>
      <w:r w:rsidRPr="009F039B">
        <w:rPr>
          <w:sz w:val="28"/>
          <w:szCs w:val="28"/>
        </w:rPr>
        <w:t xml:space="preserve"> проекта</w:t>
      </w:r>
    </w:p>
    <w:tbl>
      <w:tblPr>
        <w:tblStyle w:val="a3"/>
        <w:tblW w:w="10532" w:type="dxa"/>
        <w:tblInd w:w="-34" w:type="dxa"/>
        <w:tblLook w:val="04A0" w:firstRow="1" w:lastRow="0" w:firstColumn="1" w:lastColumn="0" w:noHBand="0" w:noVBand="1"/>
      </w:tblPr>
      <w:tblGrid>
        <w:gridCol w:w="833"/>
        <w:gridCol w:w="2711"/>
        <w:gridCol w:w="1418"/>
        <w:gridCol w:w="1841"/>
        <w:gridCol w:w="1364"/>
        <w:gridCol w:w="1364"/>
        <w:gridCol w:w="1001"/>
      </w:tblGrid>
      <w:tr w:rsidR="0020551B" w:rsidRPr="00130685" w14:paraId="15E893E3" w14:textId="77777777" w:rsidTr="003920D1">
        <w:tc>
          <w:tcPr>
            <w:tcW w:w="833" w:type="dxa"/>
            <w:vMerge w:val="restart"/>
          </w:tcPr>
          <w:p w14:paraId="758DD5B8" w14:textId="77777777" w:rsidR="0020551B" w:rsidRPr="00130685" w:rsidRDefault="0020551B" w:rsidP="00130685">
            <w:pPr>
              <w:jc w:val="center"/>
            </w:pPr>
            <w:r w:rsidRPr="00130685">
              <w:t>№ п/п</w:t>
            </w:r>
          </w:p>
        </w:tc>
        <w:tc>
          <w:tcPr>
            <w:tcW w:w="2711" w:type="dxa"/>
            <w:vMerge w:val="restart"/>
          </w:tcPr>
          <w:p w14:paraId="5D4CFD56" w14:textId="77777777" w:rsidR="0020551B" w:rsidRPr="00130685" w:rsidRDefault="0020551B" w:rsidP="00130685">
            <w:pPr>
              <w:jc w:val="center"/>
            </w:pPr>
            <w:r w:rsidRPr="00130685">
              <w:t>Наименование</w:t>
            </w:r>
          </w:p>
          <w:p w14:paraId="6D9FB211" w14:textId="77777777" w:rsidR="0020551B" w:rsidRPr="00130685" w:rsidRDefault="0020551B" w:rsidP="00130685">
            <w:pPr>
              <w:jc w:val="center"/>
            </w:pPr>
            <w:r w:rsidRPr="00130685">
              <w:t>результата</w:t>
            </w:r>
          </w:p>
        </w:tc>
        <w:tc>
          <w:tcPr>
            <w:tcW w:w="1418" w:type="dxa"/>
            <w:vMerge w:val="restart"/>
          </w:tcPr>
          <w:p w14:paraId="227F309C" w14:textId="77777777" w:rsidR="0020551B" w:rsidRPr="00130685" w:rsidRDefault="0020551B" w:rsidP="00130685">
            <w:pPr>
              <w:jc w:val="center"/>
            </w:pPr>
            <w:r w:rsidRPr="00130685">
              <w:t>Единица</w:t>
            </w:r>
          </w:p>
          <w:p w14:paraId="0478A306" w14:textId="77777777" w:rsidR="0020551B" w:rsidRPr="00130685" w:rsidRDefault="0020551B" w:rsidP="00130685">
            <w:pPr>
              <w:jc w:val="center"/>
            </w:pPr>
            <w:r w:rsidRPr="00130685">
              <w:t>измерения</w:t>
            </w:r>
          </w:p>
        </w:tc>
        <w:tc>
          <w:tcPr>
            <w:tcW w:w="1841" w:type="dxa"/>
            <w:vMerge w:val="restart"/>
          </w:tcPr>
          <w:p w14:paraId="2312C232" w14:textId="77777777" w:rsidR="0020551B" w:rsidRPr="00130685" w:rsidRDefault="00497332" w:rsidP="00130685">
            <w:pPr>
              <w:jc w:val="center"/>
            </w:pPr>
            <w:r w:rsidRPr="00130685">
              <w:t>Базовое значение результата (2021 год)</w:t>
            </w:r>
          </w:p>
        </w:tc>
        <w:tc>
          <w:tcPr>
            <w:tcW w:w="3729" w:type="dxa"/>
            <w:gridSpan w:val="3"/>
          </w:tcPr>
          <w:p w14:paraId="21B0C7AA" w14:textId="77777777" w:rsidR="0020551B" w:rsidRPr="00130685" w:rsidRDefault="0020551B" w:rsidP="00130685">
            <w:pPr>
              <w:jc w:val="center"/>
            </w:pPr>
            <w:r w:rsidRPr="00130685">
              <w:t>Планируемое значение результата</w:t>
            </w:r>
          </w:p>
        </w:tc>
      </w:tr>
      <w:tr w:rsidR="00497332" w:rsidRPr="00130685" w14:paraId="101514EE" w14:textId="77777777" w:rsidTr="003920D1">
        <w:tc>
          <w:tcPr>
            <w:tcW w:w="833" w:type="dxa"/>
            <w:vMerge/>
          </w:tcPr>
          <w:p w14:paraId="167E17C0" w14:textId="77777777" w:rsidR="00497332" w:rsidRPr="00130685" w:rsidRDefault="00497332" w:rsidP="00130685">
            <w:pPr>
              <w:jc w:val="center"/>
            </w:pPr>
          </w:p>
        </w:tc>
        <w:tc>
          <w:tcPr>
            <w:tcW w:w="2711" w:type="dxa"/>
            <w:vMerge/>
          </w:tcPr>
          <w:p w14:paraId="7E61E1A2" w14:textId="77777777" w:rsidR="00497332" w:rsidRPr="00130685" w:rsidRDefault="00497332" w:rsidP="00130685">
            <w:pPr>
              <w:jc w:val="center"/>
            </w:pPr>
          </w:p>
        </w:tc>
        <w:tc>
          <w:tcPr>
            <w:tcW w:w="1418" w:type="dxa"/>
            <w:vMerge/>
          </w:tcPr>
          <w:p w14:paraId="0C1A0F99" w14:textId="77777777" w:rsidR="00497332" w:rsidRPr="00130685" w:rsidRDefault="00497332" w:rsidP="00130685">
            <w:pPr>
              <w:jc w:val="center"/>
            </w:pPr>
          </w:p>
        </w:tc>
        <w:tc>
          <w:tcPr>
            <w:tcW w:w="1841" w:type="dxa"/>
            <w:vMerge/>
          </w:tcPr>
          <w:p w14:paraId="5ED50AEA" w14:textId="77777777" w:rsidR="00497332" w:rsidRPr="00130685" w:rsidRDefault="00497332" w:rsidP="00130685">
            <w:pPr>
              <w:jc w:val="center"/>
            </w:pPr>
          </w:p>
        </w:tc>
        <w:tc>
          <w:tcPr>
            <w:tcW w:w="1364" w:type="dxa"/>
          </w:tcPr>
          <w:p w14:paraId="2E10A4E6" w14:textId="77777777" w:rsidR="00497332" w:rsidRPr="00130685" w:rsidRDefault="00497332" w:rsidP="00130685">
            <w:pPr>
              <w:jc w:val="center"/>
            </w:pPr>
            <w:r w:rsidRPr="00130685">
              <w:t>2022</w:t>
            </w:r>
          </w:p>
        </w:tc>
        <w:tc>
          <w:tcPr>
            <w:tcW w:w="1364" w:type="dxa"/>
          </w:tcPr>
          <w:p w14:paraId="4F92E8FD" w14:textId="77777777" w:rsidR="00497332" w:rsidRPr="00130685" w:rsidRDefault="00497332" w:rsidP="00130685">
            <w:pPr>
              <w:jc w:val="center"/>
            </w:pPr>
            <w:r w:rsidRPr="00130685">
              <w:t>2023</w:t>
            </w:r>
          </w:p>
        </w:tc>
        <w:tc>
          <w:tcPr>
            <w:tcW w:w="1001" w:type="dxa"/>
          </w:tcPr>
          <w:p w14:paraId="52011F28" w14:textId="77777777" w:rsidR="00497332" w:rsidRPr="00130685" w:rsidRDefault="00497332" w:rsidP="00130685">
            <w:pPr>
              <w:jc w:val="center"/>
            </w:pPr>
            <w:r w:rsidRPr="00130685">
              <w:t>2024</w:t>
            </w:r>
          </w:p>
        </w:tc>
      </w:tr>
      <w:tr w:rsidR="002C5D7B" w:rsidRPr="00130685" w14:paraId="4811B434" w14:textId="77777777" w:rsidTr="003920D1">
        <w:tc>
          <w:tcPr>
            <w:tcW w:w="833" w:type="dxa"/>
          </w:tcPr>
          <w:p w14:paraId="13D0A84F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</w:tc>
        <w:tc>
          <w:tcPr>
            <w:tcW w:w="2711" w:type="dxa"/>
          </w:tcPr>
          <w:p w14:paraId="46D59ADE" w14:textId="77777777" w:rsidR="002C5D7B" w:rsidRPr="00130685" w:rsidRDefault="002C5D7B" w:rsidP="00130685">
            <w:pPr>
              <w:jc w:val="center"/>
            </w:pPr>
            <w:r w:rsidRPr="00130685">
              <w:t>2</w:t>
            </w:r>
          </w:p>
        </w:tc>
        <w:tc>
          <w:tcPr>
            <w:tcW w:w="1418" w:type="dxa"/>
          </w:tcPr>
          <w:p w14:paraId="0BA30B05" w14:textId="77777777" w:rsidR="002C5D7B" w:rsidRPr="00130685" w:rsidRDefault="002C5D7B" w:rsidP="00130685">
            <w:pPr>
              <w:jc w:val="center"/>
            </w:pPr>
            <w:r w:rsidRPr="00130685">
              <w:t>3</w:t>
            </w:r>
          </w:p>
        </w:tc>
        <w:tc>
          <w:tcPr>
            <w:tcW w:w="1841" w:type="dxa"/>
          </w:tcPr>
          <w:p w14:paraId="08EA8687" w14:textId="77777777" w:rsidR="002C5D7B" w:rsidRPr="00130685" w:rsidRDefault="002C5D7B" w:rsidP="00130685">
            <w:pPr>
              <w:jc w:val="center"/>
            </w:pPr>
            <w:r w:rsidRPr="00130685">
              <w:t>4</w:t>
            </w:r>
          </w:p>
        </w:tc>
        <w:tc>
          <w:tcPr>
            <w:tcW w:w="1364" w:type="dxa"/>
          </w:tcPr>
          <w:p w14:paraId="28379600" w14:textId="77777777" w:rsidR="002C5D7B" w:rsidRPr="00130685" w:rsidRDefault="002C5D7B" w:rsidP="00130685">
            <w:pPr>
              <w:jc w:val="center"/>
            </w:pPr>
            <w:r w:rsidRPr="00130685">
              <w:t>5</w:t>
            </w:r>
          </w:p>
          <w:p w14:paraId="7782573D" w14:textId="77777777" w:rsidR="002C5D7B" w:rsidRPr="00130685" w:rsidRDefault="002C5D7B" w:rsidP="00130685">
            <w:pPr>
              <w:jc w:val="center"/>
            </w:pPr>
          </w:p>
        </w:tc>
        <w:tc>
          <w:tcPr>
            <w:tcW w:w="1364" w:type="dxa"/>
          </w:tcPr>
          <w:p w14:paraId="5E59A5CF" w14:textId="77777777" w:rsidR="002C5D7B" w:rsidRPr="00130685" w:rsidRDefault="002C5D7B" w:rsidP="00130685">
            <w:pPr>
              <w:jc w:val="center"/>
            </w:pPr>
            <w:r w:rsidRPr="00130685">
              <w:t>6</w:t>
            </w:r>
          </w:p>
          <w:p w14:paraId="303AF0B5" w14:textId="77777777" w:rsidR="002C5D7B" w:rsidRPr="00130685" w:rsidRDefault="002C5D7B" w:rsidP="00130685">
            <w:pPr>
              <w:jc w:val="center"/>
            </w:pPr>
          </w:p>
        </w:tc>
        <w:tc>
          <w:tcPr>
            <w:tcW w:w="1001" w:type="dxa"/>
          </w:tcPr>
          <w:p w14:paraId="603128EB" w14:textId="77777777" w:rsidR="002C5D7B" w:rsidRPr="00130685" w:rsidRDefault="002C5D7B" w:rsidP="00130685">
            <w:pPr>
              <w:jc w:val="center"/>
            </w:pPr>
            <w:r w:rsidRPr="00130685">
              <w:t>9</w:t>
            </w:r>
          </w:p>
          <w:p w14:paraId="58FB9F0E" w14:textId="77777777" w:rsidR="002C5D7B" w:rsidRPr="00130685" w:rsidRDefault="002C5D7B" w:rsidP="00130685">
            <w:pPr>
              <w:jc w:val="center"/>
            </w:pPr>
          </w:p>
        </w:tc>
      </w:tr>
      <w:tr w:rsidR="002C5D7B" w:rsidRPr="00130685" w14:paraId="6D66CE10" w14:textId="77777777" w:rsidTr="003920D1">
        <w:tc>
          <w:tcPr>
            <w:tcW w:w="833" w:type="dxa"/>
          </w:tcPr>
          <w:p w14:paraId="6A3AF9BE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</w:tc>
        <w:tc>
          <w:tcPr>
            <w:tcW w:w="2711" w:type="dxa"/>
          </w:tcPr>
          <w:p w14:paraId="738BD978" w14:textId="77777777" w:rsidR="002C5D7B" w:rsidRPr="00130685" w:rsidRDefault="002C5D7B" w:rsidP="00754AE4">
            <w:pPr>
              <w:jc w:val="both"/>
            </w:pPr>
            <w:r w:rsidRPr="00130685">
              <w:t xml:space="preserve">Молодым семьям выданы свидетельства о праве на </w:t>
            </w:r>
            <w:r w:rsidRPr="00130685">
              <w:lastRenderedPageBreak/>
              <w:t>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</w:tcPr>
          <w:p w14:paraId="5722BC90" w14:textId="77777777" w:rsidR="002C5D7B" w:rsidRPr="00130685" w:rsidRDefault="002C5D7B" w:rsidP="00130685">
            <w:pPr>
              <w:jc w:val="center"/>
            </w:pPr>
            <w:r w:rsidRPr="00130685">
              <w:lastRenderedPageBreak/>
              <w:t>семей</w:t>
            </w:r>
          </w:p>
        </w:tc>
        <w:tc>
          <w:tcPr>
            <w:tcW w:w="1841" w:type="dxa"/>
          </w:tcPr>
          <w:p w14:paraId="6AA8D6C6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</w:tc>
        <w:tc>
          <w:tcPr>
            <w:tcW w:w="1364" w:type="dxa"/>
          </w:tcPr>
          <w:p w14:paraId="6A444A6F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  <w:p w14:paraId="58E882BA" w14:textId="77777777" w:rsidR="002C5D7B" w:rsidRPr="00130685" w:rsidRDefault="002C5D7B" w:rsidP="00130685">
            <w:pPr>
              <w:jc w:val="center"/>
            </w:pPr>
          </w:p>
        </w:tc>
        <w:tc>
          <w:tcPr>
            <w:tcW w:w="1364" w:type="dxa"/>
          </w:tcPr>
          <w:p w14:paraId="6AEC03D1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  <w:p w14:paraId="7B5B587E" w14:textId="77777777" w:rsidR="002C5D7B" w:rsidRPr="00130685" w:rsidRDefault="002C5D7B" w:rsidP="00130685">
            <w:pPr>
              <w:jc w:val="center"/>
            </w:pPr>
          </w:p>
        </w:tc>
        <w:tc>
          <w:tcPr>
            <w:tcW w:w="1001" w:type="dxa"/>
          </w:tcPr>
          <w:p w14:paraId="7A5EC571" w14:textId="77777777" w:rsidR="002C5D7B" w:rsidRPr="00130685" w:rsidRDefault="002C5D7B" w:rsidP="00130685">
            <w:pPr>
              <w:jc w:val="center"/>
            </w:pPr>
            <w:r w:rsidRPr="00130685">
              <w:t>1</w:t>
            </w:r>
          </w:p>
          <w:p w14:paraId="20C98101" w14:textId="77777777" w:rsidR="002C5D7B" w:rsidRPr="00130685" w:rsidRDefault="002C5D7B" w:rsidP="00130685">
            <w:pPr>
              <w:jc w:val="center"/>
            </w:pPr>
          </w:p>
        </w:tc>
      </w:tr>
    </w:tbl>
    <w:p w14:paraId="1BFC3FB0" w14:textId="77777777" w:rsidR="004E3411" w:rsidRPr="004E3411" w:rsidRDefault="004E3411" w:rsidP="0020551B">
      <w:pPr>
        <w:ind w:left="142" w:right="-1"/>
        <w:jc w:val="center"/>
        <w:rPr>
          <w:b/>
          <w:sz w:val="28"/>
          <w:szCs w:val="28"/>
        </w:rPr>
      </w:pPr>
    </w:p>
    <w:p w14:paraId="372410CA" w14:textId="77777777" w:rsidR="004E3411" w:rsidRPr="004E3411" w:rsidRDefault="004E3411" w:rsidP="004E341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Порядок</w:t>
      </w:r>
    </w:p>
    <w:p w14:paraId="7DA4E4A7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для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14:paraId="39E4E19D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расходов бюджетов муниципальных районов Смоленской области,</w:t>
      </w:r>
    </w:p>
    <w:p w14:paraId="1CB0231F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бюджетов городских округов Смоленской области</w:t>
      </w:r>
    </w:p>
    <w:p w14:paraId="2C4022FF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на предоставление молодым семьям социальных выплат</w:t>
      </w:r>
    </w:p>
    <w:p w14:paraId="338B5619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на приобретение жилого помещения или создание объекта</w:t>
      </w:r>
    </w:p>
    <w:p w14:paraId="0372BF2C" w14:textId="77777777" w:rsidR="004E3411" w:rsidRPr="004E3411" w:rsidRDefault="004E3411" w:rsidP="004E3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14:paraId="641CB667" w14:textId="77777777" w:rsidR="004E3411" w:rsidRDefault="004E3411" w:rsidP="004E3411">
      <w:pPr>
        <w:pStyle w:val="ConsPlusNormal"/>
        <w:jc w:val="both"/>
      </w:pPr>
    </w:p>
    <w:p w14:paraId="3C8E68D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3"/>
      <w:bookmarkEnd w:id="0"/>
      <w:r w:rsidRPr="004E341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цели и условия предоставления и распределения субсидий для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14:paraId="3E587DEF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муниципальным районам Смоленской области, городским округам Смоленской области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цели, указанные в пункте 1 настоящего Порядка.</w:t>
      </w:r>
    </w:p>
    <w:p w14:paraId="63E4096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субсидий является Департамент Смоленской области по социальному развитию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14:paraId="3E496426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являются средства федерального бюджета, предусмотренные на реализацию государственной </w:t>
      </w:r>
      <w:hyperlink r:id="rId9" w:tooltip="Постановление Правительства РФ от 30.12.2017 N 1710 (ред. от 29.12.2021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 w:rsidRPr="004E341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E341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411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41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30.12.2017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411">
        <w:rPr>
          <w:rFonts w:ascii="Times New Roman" w:hAnsi="Times New Roman" w:cs="Times New Roman"/>
          <w:sz w:val="28"/>
          <w:szCs w:val="28"/>
        </w:rPr>
        <w:t xml:space="preserve"> 1710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Федерации), и средства областного бюджета, предусмотренные на реализацию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411">
        <w:rPr>
          <w:rFonts w:ascii="Times New Roman" w:hAnsi="Times New Roman" w:cs="Times New Roman"/>
          <w:sz w:val="28"/>
          <w:szCs w:val="28"/>
        </w:rPr>
        <w:t>Социальная поддержка граждан, проживающих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2093D45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4. Критерием отбора муниципальных образований для предоставления субсидий является наличие сформированного органом местного самоуправления муниципального образования </w:t>
      </w:r>
      <w:hyperlink r:id="rId10" w:tooltip="Постановление Администрации Смоленской области от 26.03.2014 N 213 (ред. от 22.09.2021) &quot;Об утверждении Порядка организации работы по улучшению жилищных условий молодых семей&quot;{КонсультантПлюс}" w:history="1">
        <w:r w:rsidRPr="004E3411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4E3411">
        <w:rPr>
          <w:rFonts w:ascii="Times New Roman" w:hAnsi="Times New Roman" w:cs="Times New Roman"/>
          <w:sz w:val="28"/>
          <w:szCs w:val="28"/>
        </w:rPr>
        <w:t xml:space="preserve"> молодых семей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участников Государственной 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строительства, составленного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411">
        <w:rPr>
          <w:rFonts w:ascii="Times New Roman" w:hAnsi="Times New Roman" w:cs="Times New Roman"/>
          <w:sz w:val="28"/>
          <w:szCs w:val="28"/>
        </w:rPr>
        <w:t xml:space="preserve"> 3 к Порядку организации работы по улучшению жилищных условий молодых семей, утвержденному постановлением Администрации Смоленской области от 26.03.2014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411">
        <w:rPr>
          <w:rFonts w:ascii="Times New Roman" w:hAnsi="Times New Roman" w:cs="Times New Roman"/>
          <w:sz w:val="28"/>
          <w:szCs w:val="28"/>
        </w:rPr>
        <w:t xml:space="preserve"> 213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список молодых семей, изъявивших желание принять участие в Государственной программе).</w:t>
      </w:r>
    </w:p>
    <w:p w14:paraId="62458224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Отбор муниципальных образований для предоставления субсидий осуществляется комиссией по рассмотрению вопросов реализации мероприятий </w:t>
      </w:r>
      <w:r w:rsidRPr="004E3411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411">
        <w:rPr>
          <w:rFonts w:ascii="Times New Roman" w:hAnsi="Times New Roman" w:cs="Times New Roman"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41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Федерации, мероприятий Государственной программы. Порядок образования и работы указанной комиссии утверждается приказом начальника Департамента.</w:t>
      </w:r>
    </w:p>
    <w:p w14:paraId="1F9E80F0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9"/>
      <w:bookmarkEnd w:id="1"/>
      <w:r w:rsidRPr="004E3411">
        <w:rPr>
          <w:rFonts w:ascii="Times New Roman" w:hAnsi="Times New Roman" w:cs="Times New Roman"/>
          <w:sz w:val="28"/>
          <w:szCs w:val="28"/>
        </w:rPr>
        <w:t xml:space="preserve">5. Результатом использования субсидии является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социальная выплата).</w:t>
      </w:r>
    </w:p>
    <w:p w14:paraId="1EC5333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6. Условиями предоставления субсидий являются:</w:t>
      </w:r>
    </w:p>
    <w:p w14:paraId="0E4A3EB1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14:paraId="5153B5E3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заключение органами местного самоуправления муниципальных образований с Департаментом соглашений о предоставлении субсидии (далее также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соглашения)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411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411">
        <w:rPr>
          <w:rFonts w:ascii="Times New Roman" w:hAnsi="Times New Roman" w:cs="Times New Roman"/>
          <w:sz w:val="28"/>
          <w:szCs w:val="28"/>
        </w:rPr>
        <w:t xml:space="preserve"> в срок не позднее 30-го дня со дня вступления в силу соглашения о предоставлении субсидии из федерального бюджета бюджету субъекта Российской Федерации.</w:t>
      </w:r>
    </w:p>
    <w:p w14:paraId="1375980A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7. Органы местного самоуправления муниципальных образований для получения субсидий в следующем финансовом году представляют в Департамент в срок до 1 июня текущего финансового года следующие документы:</w:t>
      </w:r>
    </w:p>
    <w:p w14:paraId="2156718E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заявку на выделение в следующем финансовом году средств субсидий в рамках Государственной программы по форме, утвержденной приказом начальника Департамента;</w:t>
      </w:r>
    </w:p>
    <w:p w14:paraId="0C4F17BA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информационную карту муниципального образования по форме, утвержденной приказом начальника Департамента;</w:t>
      </w:r>
    </w:p>
    <w:p w14:paraId="514DE474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список молодых семей, изъявивших желание принять участие в Государственной программе.</w:t>
      </w:r>
    </w:p>
    <w:p w14:paraId="34422496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8. В целях заключения соглашения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411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41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представляют в Департамент в срок до 15 января текущего финансового года следующие документы:</w:t>
      </w:r>
    </w:p>
    <w:p w14:paraId="68825E4A" w14:textId="77777777" w:rsidR="004E3411" w:rsidRPr="004E3411" w:rsidRDefault="004E3411" w:rsidP="0060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копию муниципального правового акта об утверждении муниципальной программы обеспечения жильем молодых семей;</w:t>
      </w:r>
    </w:p>
    <w:p w14:paraId="6C6827E1" w14:textId="77777777" w:rsidR="004E3411" w:rsidRPr="004E3411" w:rsidRDefault="004E3411" w:rsidP="0060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копию муниципального правового акта, устанавливающего учетную норму площади жилого помещения на территории муниципального образования;</w:t>
      </w:r>
    </w:p>
    <w:p w14:paraId="72CECB43" w14:textId="77777777" w:rsidR="004E3411" w:rsidRPr="004E3411" w:rsidRDefault="004E3411" w:rsidP="0060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копию муниципального правового акта, устанавливающего норматив стоимости одного квадратного метра общей площади жилья на территории муниципального образования;</w:t>
      </w:r>
    </w:p>
    <w:p w14:paraId="0258B22B" w14:textId="77777777" w:rsidR="004E3411" w:rsidRPr="004E3411" w:rsidRDefault="004E3411" w:rsidP="0060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бюджете муниципального образования, подтверждающую финансирование расходов, указанных в </w:t>
      </w:r>
      <w:hyperlink w:anchor="Par743" w:tooltip="1.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, бюджетов городских округов Смоленской области на предоставление молодым семьям социальных" w:history="1">
        <w:r w:rsidRPr="004E341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Pr="004E3411">
        <w:rPr>
          <w:rFonts w:ascii="Times New Roman" w:hAnsi="Times New Roman" w:cs="Times New Roman"/>
          <w:sz w:val="28"/>
          <w:szCs w:val="28"/>
        </w:rPr>
        <w:lastRenderedPageBreak/>
        <w:t>настоящего Порядка.</w:t>
      </w:r>
    </w:p>
    <w:p w14:paraId="1FB7D398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9. Расчет субсидий, предоставляемых бюджету муниципального образования, осуществляется следующим образом:</w:t>
      </w:r>
    </w:p>
    <w:p w14:paraId="6A3D3BFF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1) промежуточные объемы средств на предоставление молодым семьям социальных выплат, выделяемых бюджету i-го муниципального образования, рассчитываются по следующим формулам:</w:t>
      </w:r>
    </w:p>
    <w:p w14:paraId="4A3384F2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80138D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27CF7968" wp14:editId="5D715363">
            <wp:extent cx="1630045" cy="38989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AE7AF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16E7C9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ФО1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промежуточный объем средств на предоставление молодым семьям социальных выплат, выделяемых бюджету i-го муниципального образования, исходя из объема средств, предусмотренных в бюджетах муниципальных образований на предоставление жилья молодым семьям;</w:t>
      </w:r>
    </w:p>
    <w:p w14:paraId="6CC6E13C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ФМ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объем средств, предусмотренный в бюджете i-го муниципального образования на предоставление жилья молодым семьям в соответствующем финансовом году;</w:t>
      </w:r>
    </w:p>
    <w:p w14:paraId="24BBA51F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СМ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общий объем средств, предусмотренный в бюджетах всех муниципальных образований на предоставление жилья молодым семьям в соответствующем финансовом году;</w:t>
      </w:r>
    </w:p>
    <w:p w14:paraId="4DBA6682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СФО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общий объем субсидий, предусмотренный областным законом об областном бюджете на соответствующий финансовый год и плановый период;</w:t>
      </w:r>
    </w:p>
    <w:p w14:paraId="02FB77AD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AD149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5F98D72D" wp14:editId="0583CDDD">
            <wp:extent cx="1630045" cy="389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BA227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8B1B0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ФО2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промежуточный объем средств, выделяемый бюджету i-го муниципального образования, исходя из количества молодых семей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участников муниципальной программы обеспечения жильем молодых семей;</w:t>
      </w:r>
    </w:p>
    <w:p w14:paraId="59457D7C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МС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количество семей в списке молодых семей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участников муниципальной программы обеспечения жильем молодых семей i-го муниципального образования;</w:t>
      </w:r>
    </w:p>
    <w:p w14:paraId="59EBE200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ОС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количество семей в сводном списке молодых семей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участников Государственной программы, изъявивших желание получить социальную выплату;</w:t>
      </w:r>
    </w:p>
    <w:p w14:paraId="4949FFAD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2) объем субсидии, выделяемой из областного бюджета бюджету i-го муниципального образования (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14:paraId="36E27C58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C91669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2C7D5C12" wp14:editId="6041EEA3">
            <wp:extent cx="1232535" cy="3898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D76D7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74CE86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10. Департамент осуществляет перечисление субсидий бюджетам муниципальных образований в пределах утвержденных лимитов бюджетных обязательств и объемов финансирования расходов областного бюджета в соответствии с соглашениями.</w:t>
      </w:r>
    </w:p>
    <w:p w14:paraId="0823E24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Соглашения должны предусматривать:</w:t>
      </w:r>
    </w:p>
    <w:p w14:paraId="63AC20A5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перечисление субсидии из областного бюджета местному бюджету в пределах </w:t>
      </w:r>
      <w:r w:rsidRPr="004E3411">
        <w:rPr>
          <w:rFonts w:ascii="Times New Roman" w:hAnsi="Times New Roman" w:cs="Times New Roman"/>
          <w:sz w:val="28"/>
          <w:szCs w:val="28"/>
        </w:rPr>
        <w:lastRenderedPageBreak/>
        <w:t>суммы, необходимой для оплаты денежных обязательств получателя средств местного бюджета, соответствующих целям предоставления субсидии;</w:t>
      </w:r>
    </w:p>
    <w:p w14:paraId="5D6D40E4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- осуществление территориальным органом Федерального казначейства операций по перечислению субсидии из областного бюджета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областного бюджета;</w:t>
      </w:r>
    </w:p>
    <w:p w14:paraId="435F5AB2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перечисление субсидии из областного бюджета в местный бюджет в доле, соответствующей уровню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образования, установленному соглашением о предоставлении субсидии;</w:t>
      </w:r>
    </w:p>
    <w:p w14:paraId="3C273FC6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установление результатов использования субсидии или иного межбюджетного трансферта, имеющего целевое назначение, соответствующих </w:t>
      </w:r>
      <w:hyperlink w:anchor="Par749" w:tooltip="5. Результатом использования субсидии является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оциальная выплата)" w:history="1">
        <w:r w:rsidRPr="00D02790">
          <w:rPr>
            <w:rFonts w:ascii="Times New Roman" w:hAnsi="Times New Roman" w:cs="Times New Roman"/>
            <w:sz w:val="28"/>
            <w:szCs w:val="28"/>
          </w:rPr>
          <w:t>пункту 5</w:t>
        </w:r>
      </w:hyperlink>
      <w:r w:rsidRPr="00D02790">
        <w:rPr>
          <w:rFonts w:ascii="Times New Roman" w:hAnsi="Times New Roman" w:cs="Times New Roman"/>
          <w:sz w:val="28"/>
          <w:szCs w:val="28"/>
        </w:rPr>
        <w:t xml:space="preserve"> </w:t>
      </w:r>
      <w:r w:rsidRPr="004E3411">
        <w:rPr>
          <w:rFonts w:ascii="Times New Roman" w:hAnsi="Times New Roman" w:cs="Times New Roman"/>
          <w:sz w:val="28"/>
          <w:szCs w:val="28"/>
        </w:rPr>
        <w:t>настоящего Порядка, а также обязательство муниципального образования по их достижению;</w:t>
      </w:r>
    </w:p>
    <w:p w14:paraId="48C651FE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наличие в местном бюджете бюджетных ассигнований на исполнение расходного обязательства муниципального образования,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(финансовое обеспечение) которого осуществляется из областного бюджета, в объеме, необходимом для его исполнения, включая размер планируемой к предоставлению субсидии или иного межбюджетного трансферта, имеющего целевое назначение, из областного бюджета;</w:t>
      </w:r>
    </w:p>
    <w:p w14:paraId="7B44468D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- применение мер ответственности к муниципальным образованиям за недостижение результатов использования субсидии в порядке, предусмотренном </w:t>
      </w:r>
      <w:hyperlink w:anchor="Par794" w:tooltip="16. В случае нарушения условий, установленных при предоставлении субсидий, субсидии подлежат возврату на лицевой счет Департамента, открытый в Департаменте бюджета и финансов Смоленской области." w:history="1">
        <w:r w:rsidRPr="00D02790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D02790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D027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96" w:tooltip="18. В случае если муниципальным образованием по состоянию на 31 декабря года, в котором предоставляется субсидия, допущены нарушения обязательств, предусмотренных соглашением, и в срок до первой даты представления отчетности о достижении результатов использова" w:history="1">
        <w:r w:rsidRPr="00D0279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02790">
        <w:rPr>
          <w:rFonts w:ascii="Times New Roman" w:hAnsi="Times New Roman" w:cs="Times New Roman"/>
          <w:sz w:val="28"/>
          <w:szCs w:val="28"/>
        </w:rPr>
        <w:t xml:space="preserve"> н</w:t>
      </w:r>
      <w:r w:rsidRPr="004E341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14:paraId="055381CB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11. 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14:paraId="6FA6F1E1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12. Органы местного самоуправления муниципальных образований ежемесячно в срок не позднее 5-го числа месяца, следующего за отчетным, представляют в Департамент отчетность о расходовании субсидий. Состав и форма отчетности о расходовании субсидий определяются Департаментом.</w:t>
      </w:r>
    </w:p>
    <w:p w14:paraId="729A3A39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13. Достижение значения результата использования субсидий определяется Департаментом по итогам финансового года на основании сравнения фактического и планового значений индикатора, которым является количество молодых семей, получивших свидетельство о праве на получение социальной выплаты.</w:t>
      </w:r>
    </w:p>
    <w:p w14:paraId="21B895B8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14. Перечисление субсидий осуществляется в соответствии с соглашением в порядке, установленном Федеральным казначейством.</w:t>
      </w:r>
    </w:p>
    <w:p w14:paraId="415474CF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15. Субсидии носят целевой характер и не могут быть использованы на другие цели.</w:t>
      </w:r>
    </w:p>
    <w:p w14:paraId="6011EF2E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4"/>
      <w:bookmarkEnd w:id="2"/>
      <w:r w:rsidRPr="004E3411">
        <w:rPr>
          <w:rFonts w:ascii="Times New Roman" w:hAnsi="Times New Roman" w:cs="Times New Roman"/>
          <w:sz w:val="28"/>
          <w:szCs w:val="28"/>
        </w:rPr>
        <w:t>16. В случае нарушения условий, установленных при предоставлении субсидий, субсидии подлежат возврату на лицевой счет Департамента, открытый в Департаменте бюджета и финансов Смоленской области.</w:t>
      </w:r>
    </w:p>
    <w:p w14:paraId="2B11AA94" w14:textId="77777777" w:rsidR="004E3411" w:rsidRPr="004E3411" w:rsidRDefault="004E3411" w:rsidP="004E34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17. В случае нарушений условий, установленных при предоставлении субсидий, выявленных по истечении соответствующего финансового года, средства субсидии подлежат возврату в областной бюджет.</w:t>
      </w:r>
    </w:p>
    <w:p w14:paraId="5FC9B4B3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6"/>
      <w:bookmarkEnd w:id="3"/>
      <w:r w:rsidRPr="004E3411">
        <w:rPr>
          <w:rFonts w:ascii="Times New Roman" w:hAnsi="Times New Roman" w:cs="Times New Roman"/>
          <w:sz w:val="28"/>
          <w:szCs w:val="28"/>
        </w:rPr>
        <w:lastRenderedPageBreak/>
        <w:t xml:space="preserve">18. В случае если муниципальным образованием по состоянию на 31 декабря года, в котором предоставляется субсидия, допущены нарушения обязательств, предусмотренных соглашением, и в срок до первой даты представления отчетности о достижении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июня года, следующего за годом предоставления субсидии (V 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4E3411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14:paraId="58261510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02DF14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V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V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x k x m / n) x 0,1, где:</w:t>
      </w:r>
    </w:p>
    <w:p w14:paraId="3134DB0F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48B4A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V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бюджету муниципального образования в отчетном финансовом году;</w:t>
      </w:r>
    </w:p>
    <w:p w14:paraId="3620829B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k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субсидии;</w:t>
      </w:r>
    </w:p>
    <w:p w14:paraId="183F3D4B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m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14:paraId="4D1F1693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n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 использования субсидии.</w:t>
      </w:r>
    </w:p>
    <w:p w14:paraId="3CB1E550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При расчете объема средств, подлежащего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V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областного бюджета, осуществляющим администрирование доходов областного бюджета от возврата остатков субсидий.</w:t>
      </w:r>
    </w:p>
    <w:p w14:paraId="0FB6F4B9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следующей формуле:</w:t>
      </w:r>
    </w:p>
    <w:p w14:paraId="78D71BB2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4E683C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 xml:space="preserve">k =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D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/ m, где:</w:t>
      </w:r>
    </w:p>
    <w:p w14:paraId="2E01A748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B34C6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D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i-го результата использования субсидии.</w:t>
      </w:r>
    </w:p>
    <w:p w14:paraId="61A44B92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14:paraId="76F4105B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субсидии, определяется:</w:t>
      </w:r>
    </w:p>
    <w:p w14:paraId="0C24579E" w14:textId="77777777" w:rsidR="004E3411" w:rsidRPr="004E3411" w:rsidRDefault="004E3411" w:rsidP="003920D1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следующей формуле:</w:t>
      </w:r>
    </w:p>
    <w:p w14:paraId="6941F2E1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FA191" w14:textId="77777777" w:rsidR="004E3411" w:rsidRP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D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= 1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T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S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>, где:</w:t>
      </w:r>
    </w:p>
    <w:p w14:paraId="4CB60CDE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88EA4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T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использования субсидии на отчетную дату;</w:t>
      </w:r>
    </w:p>
    <w:p w14:paraId="6C251C4A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S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использования субсидии, установленное </w:t>
      </w:r>
      <w:r w:rsidRPr="004E3411">
        <w:rPr>
          <w:rFonts w:ascii="Times New Roman" w:hAnsi="Times New Roman" w:cs="Times New Roman"/>
          <w:sz w:val="28"/>
          <w:szCs w:val="28"/>
        </w:rPr>
        <w:lastRenderedPageBreak/>
        <w:t>соглашением;</w:t>
      </w:r>
    </w:p>
    <w:p w14:paraId="66BB46AE" w14:textId="77777777" w:rsidR="004E3411" w:rsidRPr="004E3411" w:rsidRDefault="004E3411" w:rsidP="004E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411">
        <w:rPr>
          <w:rFonts w:ascii="Times New Roman" w:hAnsi="Times New Roman" w:cs="Times New Roman"/>
          <w:sz w:val="28"/>
          <w:szCs w:val="28"/>
        </w:rPr>
        <w:t>2)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14:paraId="39936E88" w14:textId="77777777" w:rsidR="004E3411" w:rsidRPr="004E3411" w:rsidRDefault="004E3411" w:rsidP="004E3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0431C5" w14:textId="77777777" w:rsidR="004E3411" w:rsidRDefault="004E3411" w:rsidP="004E3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411">
        <w:rPr>
          <w:rFonts w:ascii="Times New Roman" w:hAnsi="Times New Roman" w:cs="Times New Roman"/>
          <w:sz w:val="28"/>
          <w:szCs w:val="28"/>
        </w:rPr>
        <w:t>D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= 1 </w:t>
      </w:r>
      <w:r w:rsidR="003920D1">
        <w:rPr>
          <w:rFonts w:ascii="Times New Roman" w:hAnsi="Times New Roman" w:cs="Times New Roman"/>
          <w:sz w:val="28"/>
          <w:szCs w:val="28"/>
        </w:rPr>
        <w:t>–</w:t>
      </w:r>
      <w:r w:rsidRPr="004E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S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411">
        <w:rPr>
          <w:rFonts w:ascii="Times New Roman" w:hAnsi="Times New Roman" w:cs="Times New Roman"/>
          <w:sz w:val="28"/>
          <w:szCs w:val="28"/>
        </w:rPr>
        <w:t>T</w:t>
      </w:r>
      <w:r w:rsidRPr="004E34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411">
        <w:rPr>
          <w:rFonts w:ascii="Times New Roman" w:hAnsi="Times New Roman" w:cs="Times New Roman"/>
          <w:sz w:val="28"/>
          <w:szCs w:val="28"/>
        </w:rPr>
        <w:t>.</w:t>
      </w:r>
    </w:p>
    <w:p w14:paraId="03F62EA8" w14:textId="77777777" w:rsidR="003920D1" w:rsidRDefault="003920D1" w:rsidP="00392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689F94" w14:textId="77777777"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>» читать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134"/>
        <w:gridCol w:w="142"/>
        <w:gridCol w:w="567"/>
        <w:gridCol w:w="284"/>
        <w:gridCol w:w="425"/>
        <w:gridCol w:w="283"/>
        <w:gridCol w:w="425"/>
        <w:gridCol w:w="284"/>
        <w:gridCol w:w="425"/>
        <w:gridCol w:w="284"/>
        <w:gridCol w:w="425"/>
        <w:gridCol w:w="284"/>
        <w:gridCol w:w="425"/>
        <w:gridCol w:w="283"/>
        <w:gridCol w:w="709"/>
      </w:tblGrid>
      <w:tr w:rsidR="00D23841" w:rsidRPr="005F1538" w14:paraId="59EF7976" w14:textId="77777777" w:rsidTr="007E65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B40" w14:textId="77777777"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14:paraId="1956BFB8" w14:textId="77777777"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4AD" w14:textId="77777777"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87A" w14:textId="77777777"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308" w14:textId="77777777" w:rsidR="00D23841" w:rsidRPr="005F1538" w:rsidRDefault="00D23841" w:rsidP="00130685">
            <w:pPr>
              <w:jc w:val="center"/>
            </w:pPr>
            <w:r w:rsidRPr="005F1538">
              <w:t xml:space="preserve">Источник </w:t>
            </w:r>
            <w:proofErr w:type="spellStart"/>
            <w:r w:rsidRPr="005F1538">
              <w:t>финансо</w:t>
            </w:r>
            <w:proofErr w:type="spellEnd"/>
          </w:p>
          <w:p w14:paraId="4CAC2DA1" w14:textId="77777777" w:rsidR="00D23841" w:rsidRPr="005F1538" w:rsidRDefault="00D23841" w:rsidP="00130685">
            <w:pPr>
              <w:jc w:val="center"/>
            </w:pPr>
            <w:proofErr w:type="spellStart"/>
            <w:r>
              <w:t>в</w:t>
            </w:r>
            <w:r w:rsidRPr="005F1538">
              <w:t>ого</w:t>
            </w:r>
            <w:proofErr w:type="spellEnd"/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FEB" w14:textId="77777777"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14:paraId="58440504" w14:textId="77777777" w:rsidTr="007E65A0">
        <w:tc>
          <w:tcPr>
            <w:tcW w:w="534" w:type="dxa"/>
            <w:vMerge/>
          </w:tcPr>
          <w:p w14:paraId="53137B75" w14:textId="77777777"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2D741E4F" w14:textId="77777777"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5ABB7844" w14:textId="77777777"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14:paraId="6501B20D" w14:textId="77777777"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14:paraId="0D188567" w14:textId="77777777"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9" w:type="dxa"/>
            <w:gridSpan w:val="2"/>
          </w:tcPr>
          <w:p w14:paraId="00C26A62" w14:textId="77777777"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8" w:type="dxa"/>
            <w:gridSpan w:val="2"/>
          </w:tcPr>
          <w:p w14:paraId="3D77DA4A" w14:textId="77777777"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  <w:gridSpan w:val="2"/>
          </w:tcPr>
          <w:p w14:paraId="39FE1490" w14:textId="77777777"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  <w:gridSpan w:val="2"/>
          </w:tcPr>
          <w:p w14:paraId="6367A8C9" w14:textId="77777777"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9" w:type="dxa"/>
            <w:gridSpan w:val="2"/>
          </w:tcPr>
          <w:p w14:paraId="1AC30402" w14:textId="77777777"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992" w:type="dxa"/>
            <w:gridSpan w:val="2"/>
          </w:tcPr>
          <w:p w14:paraId="467D8429" w14:textId="77777777"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14:paraId="2EC3DBCE" w14:textId="77777777" w:rsidTr="007E65A0">
        <w:tc>
          <w:tcPr>
            <w:tcW w:w="10456" w:type="dxa"/>
            <w:gridSpan w:val="18"/>
          </w:tcPr>
          <w:p w14:paraId="4481486A" w14:textId="77777777"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14:paraId="2D446438" w14:textId="77777777" w:rsidTr="007E65A0">
        <w:tc>
          <w:tcPr>
            <w:tcW w:w="10456" w:type="dxa"/>
            <w:gridSpan w:val="18"/>
          </w:tcPr>
          <w:p w14:paraId="2AD44AC0" w14:textId="77777777"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14:paraId="3B21A24B" w14:textId="77777777" w:rsidTr="007E65A0">
        <w:tc>
          <w:tcPr>
            <w:tcW w:w="10456" w:type="dxa"/>
            <w:gridSpan w:val="18"/>
          </w:tcPr>
          <w:p w14:paraId="33C58239" w14:textId="77777777"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130685" w:rsidRPr="003920D1" w14:paraId="0A975F1E" w14:textId="77777777" w:rsidTr="007E65A0">
        <w:tc>
          <w:tcPr>
            <w:tcW w:w="534" w:type="dxa"/>
            <w:vMerge w:val="restart"/>
          </w:tcPr>
          <w:p w14:paraId="145BEC11" w14:textId="77777777" w:rsidR="00130685" w:rsidRDefault="00130685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14:paraId="257C1355" w14:textId="77777777" w:rsidR="00130685" w:rsidRPr="00DD0EB9" w:rsidRDefault="00130685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Merge w:val="restart"/>
          </w:tcPr>
          <w:p w14:paraId="23FE5E7A" w14:textId="77777777" w:rsidR="00130685" w:rsidRDefault="00130685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области;</w:t>
            </w:r>
          </w:p>
          <w:p w14:paraId="707B2371" w14:textId="77777777" w:rsidR="00130685" w:rsidRPr="002119B9" w:rsidRDefault="00130685" w:rsidP="00130685">
            <w:pPr>
              <w:jc w:val="both"/>
            </w:pPr>
            <w:r>
              <w:t xml:space="preserve">Администрация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1134" w:type="dxa"/>
          </w:tcPr>
          <w:p w14:paraId="3F0B9DF0" w14:textId="77777777" w:rsidR="00130685" w:rsidRDefault="00130685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gridSpan w:val="2"/>
          </w:tcPr>
          <w:p w14:paraId="3BB6CBA4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EAF290B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0C67C5D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99DCEE1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616786F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7172D58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F33357A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130685" w:rsidRPr="003920D1" w14:paraId="137D71CB" w14:textId="77777777" w:rsidTr="007E65A0">
        <w:tc>
          <w:tcPr>
            <w:tcW w:w="534" w:type="dxa"/>
            <w:vMerge/>
          </w:tcPr>
          <w:p w14:paraId="6C28B48C" w14:textId="77777777" w:rsidR="00130685" w:rsidRDefault="00130685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70A356F7" w14:textId="77777777" w:rsidR="00130685" w:rsidRPr="00DD0EB9" w:rsidRDefault="00130685" w:rsidP="00130685">
            <w:pPr>
              <w:jc w:val="both"/>
            </w:pPr>
          </w:p>
        </w:tc>
        <w:tc>
          <w:tcPr>
            <w:tcW w:w="1701" w:type="dxa"/>
            <w:vMerge/>
          </w:tcPr>
          <w:p w14:paraId="454C4887" w14:textId="77777777" w:rsidR="00130685" w:rsidRPr="002119B9" w:rsidRDefault="00130685" w:rsidP="00130685">
            <w:pPr>
              <w:jc w:val="both"/>
            </w:pPr>
          </w:p>
        </w:tc>
        <w:tc>
          <w:tcPr>
            <w:tcW w:w="1134" w:type="dxa"/>
          </w:tcPr>
          <w:p w14:paraId="1A873431" w14:textId="77777777" w:rsidR="00130685" w:rsidRDefault="00130685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gridSpan w:val="2"/>
          </w:tcPr>
          <w:p w14:paraId="4FEA0AC6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0AC3900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4A13A47E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E9A5A66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28AF916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882888D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62BD4E9B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130685" w:rsidRPr="003920D1" w14:paraId="4C30F568" w14:textId="77777777" w:rsidTr="007E65A0">
        <w:tc>
          <w:tcPr>
            <w:tcW w:w="534" w:type="dxa"/>
            <w:vMerge/>
          </w:tcPr>
          <w:p w14:paraId="4E833849" w14:textId="77777777" w:rsidR="00130685" w:rsidRPr="002119B9" w:rsidRDefault="00130685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1B13238F" w14:textId="77777777" w:rsidR="00130685" w:rsidRPr="00DD0EB9" w:rsidRDefault="00130685" w:rsidP="00130685">
            <w:pPr>
              <w:jc w:val="both"/>
            </w:pPr>
          </w:p>
        </w:tc>
        <w:tc>
          <w:tcPr>
            <w:tcW w:w="1701" w:type="dxa"/>
            <w:vMerge/>
          </w:tcPr>
          <w:p w14:paraId="4847F306" w14:textId="77777777" w:rsidR="00130685" w:rsidRPr="002119B9" w:rsidRDefault="00130685" w:rsidP="00130685">
            <w:pPr>
              <w:jc w:val="both"/>
            </w:pPr>
          </w:p>
        </w:tc>
        <w:tc>
          <w:tcPr>
            <w:tcW w:w="1134" w:type="dxa"/>
          </w:tcPr>
          <w:p w14:paraId="0B43115D" w14:textId="77777777" w:rsidR="00130685" w:rsidRPr="00005F5A" w:rsidRDefault="00130685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gridSpan w:val="2"/>
          </w:tcPr>
          <w:p w14:paraId="26FDCAA5" w14:textId="77777777" w:rsidR="00130685" w:rsidRPr="00F60780" w:rsidRDefault="00130685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</w:t>
            </w:r>
          </w:p>
        </w:tc>
        <w:tc>
          <w:tcPr>
            <w:tcW w:w="709" w:type="dxa"/>
            <w:gridSpan w:val="2"/>
          </w:tcPr>
          <w:p w14:paraId="7153D5B5" w14:textId="77777777" w:rsidR="00130685" w:rsidRPr="00F60780" w:rsidRDefault="00130685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</w:t>
            </w:r>
          </w:p>
        </w:tc>
        <w:tc>
          <w:tcPr>
            <w:tcW w:w="708" w:type="dxa"/>
            <w:gridSpan w:val="2"/>
          </w:tcPr>
          <w:p w14:paraId="383A82AE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7B425DA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51CF177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26830D5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4226239C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130685" w:rsidRPr="003920D1" w14:paraId="523B20B6" w14:textId="77777777" w:rsidTr="007E65A0">
        <w:trPr>
          <w:trHeight w:val="2530"/>
        </w:trPr>
        <w:tc>
          <w:tcPr>
            <w:tcW w:w="534" w:type="dxa"/>
            <w:vMerge/>
          </w:tcPr>
          <w:p w14:paraId="0D43798A" w14:textId="77777777" w:rsidR="00130685" w:rsidRPr="002119B9" w:rsidRDefault="00130685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709A660B" w14:textId="77777777" w:rsidR="00130685" w:rsidRPr="00871AFE" w:rsidRDefault="00130685" w:rsidP="0013068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14:paraId="6E4995B3" w14:textId="77777777" w:rsidR="00130685" w:rsidRPr="002119B9" w:rsidRDefault="00130685" w:rsidP="00130685">
            <w:pPr>
              <w:jc w:val="both"/>
            </w:pPr>
          </w:p>
        </w:tc>
        <w:tc>
          <w:tcPr>
            <w:tcW w:w="1134" w:type="dxa"/>
          </w:tcPr>
          <w:p w14:paraId="1800EED6" w14:textId="77777777" w:rsidR="00130685" w:rsidRPr="00005F5A" w:rsidRDefault="00130685" w:rsidP="00130685">
            <w:pPr>
              <w:jc w:val="center"/>
            </w:pPr>
            <w:r w:rsidRPr="00005F5A">
              <w:t xml:space="preserve">бюджет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709" w:type="dxa"/>
            <w:gridSpan w:val="2"/>
          </w:tcPr>
          <w:p w14:paraId="76D7567D" w14:textId="77777777" w:rsidR="00130685" w:rsidRPr="00F60780" w:rsidRDefault="00130685" w:rsidP="00E1082F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5990</w:t>
            </w: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E1DF5F1" w14:textId="77777777" w:rsidR="00130685" w:rsidRPr="00F60780" w:rsidRDefault="00130685" w:rsidP="00F01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159900</w:t>
            </w:r>
          </w:p>
        </w:tc>
        <w:tc>
          <w:tcPr>
            <w:tcW w:w="708" w:type="dxa"/>
            <w:gridSpan w:val="2"/>
          </w:tcPr>
          <w:p w14:paraId="1E70F432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E54ED3D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B1E3D83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22AAA46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9D3178C" w14:textId="77777777" w:rsidR="00130685" w:rsidRPr="003920D1" w:rsidRDefault="00130685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3920D1" w14:paraId="13C0CF96" w14:textId="77777777" w:rsidTr="007E65A0">
        <w:tc>
          <w:tcPr>
            <w:tcW w:w="4077" w:type="dxa"/>
            <w:gridSpan w:val="3"/>
            <w:vMerge w:val="restart"/>
          </w:tcPr>
          <w:p w14:paraId="4162D191" w14:textId="77777777" w:rsidR="00A12909" w:rsidRPr="00A12909" w:rsidRDefault="00A12909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070E6D4A" w14:textId="77777777" w:rsidR="00A12909" w:rsidRDefault="00A12909" w:rsidP="00514E48">
            <w:pPr>
              <w:jc w:val="center"/>
            </w:pPr>
          </w:p>
          <w:p w14:paraId="4F83598B" w14:textId="77777777" w:rsidR="00A12909" w:rsidRDefault="00A12909" w:rsidP="00514E48">
            <w:pPr>
              <w:jc w:val="center"/>
            </w:pPr>
          </w:p>
        </w:tc>
        <w:tc>
          <w:tcPr>
            <w:tcW w:w="709" w:type="dxa"/>
            <w:gridSpan w:val="2"/>
          </w:tcPr>
          <w:p w14:paraId="7D0F0308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 xml:space="preserve">175800  </w:t>
            </w:r>
          </w:p>
        </w:tc>
        <w:tc>
          <w:tcPr>
            <w:tcW w:w="709" w:type="dxa"/>
            <w:gridSpan w:val="2"/>
          </w:tcPr>
          <w:p w14:paraId="43F44C6E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  <w:gridSpan w:val="2"/>
          </w:tcPr>
          <w:p w14:paraId="0E2501FD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CC9FB36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BB71837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A28C867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799CE9C3" w14:textId="77777777" w:rsidR="00A12909" w:rsidRPr="007E65A0" w:rsidRDefault="00A1290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A12909" w:rsidRPr="003920D1" w14:paraId="756D5D78" w14:textId="77777777" w:rsidTr="007E65A0">
        <w:tc>
          <w:tcPr>
            <w:tcW w:w="4077" w:type="dxa"/>
            <w:gridSpan w:val="3"/>
            <w:vMerge/>
          </w:tcPr>
          <w:p w14:paraId="66E856C7" w14:textId="77777777" w:rsidR="00A12909" w:rsidRPr="00D74122" w:rsidRDefault="00A12909" w:rsidP="001F1B6A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A55ED5A" w14:textId="77777777"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gridSpan w:val="2"/>
          </w:tcPr>
          <w:p w14:paraId="4D7F8676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05644F2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789FB6DA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236B937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86C3BBD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5B3C8372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3B8B98B0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3920D1" w14:paraId="0B069E69" w14:textId="77777777" w:rsidTr="007E65A0">
        <w:tc>
          <w:tcPr>
            <w:tcW w:w="4077" w:type="dxa"/>
            <w:gridSpan w:val="3"/>
            <w:vMerge/>
          </w:tcPr>
          <w:p w14:paraId="7FA7B402" w14:textId="77777777" w:rsidR="00A12909" w:rsidRDefault="00A12909" w:rsidP="001F1B6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FB1B4D3" w14:textId="77777777"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gridSpan w:val="2"/>
          </w:tcPr>
          <w:p w14:paraId="3F72E57C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5DA8FED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1CD054B0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F4D9264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5DF5F7D8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031FA80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5863E2F4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3920D1" w14:paraId="26CAFE9E" w14:textId="77777777" w:rsidTr="007E65A0">
        <w:tc>
          <w:tcPr>
            <w:tcW w:w="4077" w:type="dxa"/>
            <w:gridSpan w:val="3"/>
            <w:vMerge/>
          </w:tcPr>
          <w:p w14:paraId="17F7C79D" w14:textId="77777777" w:rsidR="00A12909" w:rsidRPr="0064544A" w:rsidRDefault="00A12909" w:rsidP="001F1B6A"/>
        </w:tc>
        <w:tc>
          <w:tcPr>
            <w:tcW w:w="1134" w:type="dxa"/>
          </w:tcPr>
          <w:p w14:paraId="17B17E9F" w14:textId="77777777" w:rsidR="00A12909" w:rsidRPr="00005F5A" w:rsidRDefault="00A12909" w:rsidP="005C5C0E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gridSpan w:val="2"/>
          </w:tcPr>
          <w:p w14:paraId="0F53502A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</w:t>
            </w:r>
          </w:p>
        </w:tc>
        <w:tc>
          <w:tcPr>
            <w:tcW w:w="709" w:type="dxa"/>
            <w:gridSpan w:val="2"/>
          </w:tcPr>
          <w:p w14:paraId="0A3709CB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</w:t>
            </w:r>
          </w:p>
        </w:tc>
        <w:tc>
          <w:tcPr>
            <w:tcW w:w="708" w:type="dxa"/>
            <w:gridSpan w:val="2"/>
          </w:tcPr>
          <w:p w14:paraId="7C7F5C80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D0C9DB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80AB7F7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E4053B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44D7D31E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3920D1" w14:paraId="247ABF7D" w14:textId="77777777" w:rsidTr="007E65A0">
        <w:trPr>
          <w:trHeight w:val="2530"/>
        </w:trPr>
        <w:tc>
          <w:tcPr>
            <w:tcW w:w="4077" w:type="dxa"/>
            <w:gridSpan w:val="3"/>
            <w:vMerge/>
          </w:tcPr>
          <w:p w14:paraId="5496A945" w14:textId="77777777" w:rsidR="00A12909" w:rsidRPr="0064544A" w:rsidRDefault="00A12909" w:rsidP="00130685"/>
        </w:tc>
        <w:tc>
          <w:tcPr>
            <w:tcW w:w="1134" w:type="dxa"/>
          </w:tcPr>
          <w:p w14:paraId="32E8ACE9" w14:textId="77777777" w:rsidR="00A12909" w:rsidRPr="00005F5A" w:rsidRDefault="00A12909" w:rsidP="00130685">
            <w:pPr>
              <w:jc w:val="center"/>
            </w:pPr>
            <w:r w:rsidRPr="00005F5A">
              <w:t xml:space="preserve">бюджет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709" w:type="dxa"/>
            <w:gridSpan w:val="2"/>
          </w:tcPr>
          <w:p w14:paraId="233E2F41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599</w:t>
            </w:r>
            <w:r w:rsidRPr="003920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</w:tcPr>
          <w:p w14:paraId="23A78477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159900</w:t>
            </w:r>
          </w:p>
        </w:tc>
        <w:tc>
          <w:tcPr>
            <w:tcW w:w="708" w:type="dxa"/>
            <w:gridSpan w:val="2"/>
          </w:tcPr>
          <w:p w14:paraId="6C919761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8694F6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B175936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9C65B0F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49A044C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66534BFC" w14:textId="77777777" w:rsidTr="007E65A0">
        <w:tc>
          <w:tcPr>
            <w:tcW w:w="10456" w:type="dxa"/>
            <w:gridSpan w:val="18"/>
          </w:tcPr>
          <w:p w14:paraId="1410DF4D" w14:textId="77777777"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 xml:space="preserve">на приобретение </w:t>
            </w:r>
            <w:r w:rsidRPr="00F60780">
              <w:rPr>
                <w:b/>
              </w:rPr>
              <w:lastRenderedPageBreak/>
              <w:t>жилья или строительство индивидуального жилого дома»</w:t>
            </w:r>
          </w:p>
        </w:tc>
      </w:tr>
      <w:tr w:rsidR="00A12909" w:rsidRPr="005F1538" w14:paraId="231FFB9C" w14:textId="77777777" w:rsidTr="007E65A0">
        <w:tc>
          <w:tcPr>
            <w:tcW w:w="534" w:type="dxa"/>
            <w:vMerge w:val="restart"/>
          </w:tcPr>
          <w:p w14:paraId="2496F989" w14:textId="77777777" w:rsidR="00A12909" w:rsidRPr="002119B9" w:rsidRDefault="00A12909" w:rsidP="00130685">
            <w:pPr>
              <w:ind w:left="-142" w:right="-108"/>
              <w:jc w:val="center"/>
            </w:pPr>
            <w:r w:rsidRPr="002119B9">
              <w:lastRenderedPageBreak/>
              <w:t>3.1.</w:t>
            </w:r>
          </w:p>
        </w:tc>
        <w:tc>
          <w:tcPr>
            <w:tcW w:w="1842" w:type="dxa"/>
            <w:vMerge w:val="restart"/>
          </w:tcPr>
          <w:p w14:paraId="4EEFC154" w14:textId="77777777"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701" w:type="dxa"/>
            <w:vMerge w:val="restart"/>
          </w:tcPr>
          <w:p w14:paraId="5ED89512" w14:textId="77777777" w:rsidR="00A1290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области;</w:t>
            </w:r>
          </w:p>
          <w:p w14:paraId="35DBC069" w14:textId="77777777" w:rsidR="00A12909" w:rsidRPr="002119B9" w:rsidRDefault="00A12909" w:rsidP="00130685">
            <w:pPr>
              <w:jc w:val="both"/>
            </w:pPr>
            <w:r>
              <w:t xml:space="preserve">Администрация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1276" w:type="dxa"/>
            <w:gridSpan w:val="2"/>
          </w:tcPr>
          <w:p w14:paraId="4A715310" w14:textId="77777777"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851" w:type="dxa"/>
            <w:gridSpan w:val="2"/>
          </w:tcPr>
          <w:p w14:paraId="788C5B42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3B95F9FF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3A491C5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5B78D5C8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5AE41BB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491C883D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6A355D0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0D6604D4" w14:textId="77777777" w:rsidTr="007E65A0">
        <w:tc>
          <w:tcPr>
            <w:tcW w:w="534" w:type="dxa"/>
            <w:vMerge/>
          </w:tcPr>
          <w:p w14:paraId="1D044A7E" w14:textId="77777777"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48AA8DCD" w14:textId="77777777"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14:paraId="520EDCFE" w14:textId="77777777"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  <w:gridSpan w:val="2"/>
          </w:tcPr>
          <w:p w14:paraId="1F40EF37" w14:textId="77777777"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851" w:type="dxa"/>
            <w:gridSpan w:val="2"/>
          </w:tcPr>
          <w:p w14:paraId="1925DCE3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C97A404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07C0618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1029BFC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C270783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057F4E5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5AD9E5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67AE3E11" w14:textId="77777777" w:rsidTr="007E65A0">
        <w:tc>
          <w:tcPr>
            <w:tcW w:w="534" w:type="dxa"/>
            <w:vMerge/>
          </w:tcPr>
          <w:p w14:paraId="1DD3FC4E" w14:textId="77777777"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6882F428" w14:textId="77777777"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14:paraId="02DD88BD" w14:textId="77777777"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  <w:gridSpan w:val="2"/>
          </w:tcPr>
          <w:p w14:paraId="07D364D9" w14:textId="77777777" w:rsidR="00A12909" w:rsidRPr="00005F5A" w:rsidRDefault="00A1290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851" w:type="dxa"/>
            <w:gridSpan w:val="2"/>
          </w:tcPr>
          <w:p w14:paraId="53D0966D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427A9E9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0ADFD6E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DE017C4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8FC7387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7E8BF4C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FFA01D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60B84EAB" w14:textId="77777777" w:rsidTr="007E65A0">
        <w:trPr>
          <w:trHeight w:val="2530"/>
        </w:trPr>
        <w:tc>
          <w:tcPr>
            <w:tcW w:w="534" w:type="dxa"/>
            <w:vMerge/>
          </w:tcPr>
          <w:p w14:paraId="22900199" w14:textId="77777777"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14:paraId="099A01E2" w14:textId="77777777"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14:paraId="7446F086" w14:textId="77777777"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  <w:gridSpan w:val="2"/>
          </w:tcPr>
          <w:p w14:paraId="60863213" w14:textId="77777777" w:rsidR="00A12909" w:rsidRPr="00005F5A" w:rsidRDefault="00A12909" w:rsidP="00130685">
            <w:pPr>
              <w:jc w:val="center"/>
            </w:pPr>
            <w:r w:rsidRPr="00005F5A">
              <w:t xml:space="preserve">бюджет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851" w:type="dxa"/>
            <w:gridSpan w:val="2"/>
          </w:tcPr>
          <w:p w14:paraId="173BE43D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6FAFA9C3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110811F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1364FAA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B9AF897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33F6570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3567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3EB5568B" w14:textId="77777777" w:rsidTr="007E65A0">
        <w:tc>
          <w:tcPr>
            <w:tcW w:w="4077" w:type="dxa"/>
            <w:gridSpan w:val="3"/>
            <w:vMerge w:val="restart"/>
          </w:tcPr>
          <w:p w14:paraId="19AEEE9C" w14:textId="77777777" w:rsidR="00A12909" w:rsidRPr="00A12909" w:rsidRDefault="00A1290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  <w:gridSpan w:val="2"/>
          </w:tcPr>
          <w:p w14:paraId="67048D25" w14:textId="77777777" w:rsidR="00A12909" w:rsidRDefault="00A12909" w:rsidP="00514E48">
            <w:pPr>
              <w:jc w:val="center"/>
            </w:pPr>
          </w:p>
          <w:p w14:paraId="34A7A04E" w14:textId="77777777" w:rsidR="00A12909" w:rsidRDefault="00A12909" w:rsidP="00514E48">
            <w:pPr>
              <w:jc w:val="center"/>
            </w:pPr>
          </w:p>
        </w:tc>
        <w:tc>
          <w:tcPr>
            <w:tcW w:w="851" w:type="dxa"/>
            <w:gridSpan w:val="2"/>
          </w:tcPr>
          <w:p w14:paraId="1DBD9E57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E702675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F80087A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DD23671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47F6C49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176A0144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8BF51E3" w14:textId="77777777" w:rsidR="00A12909" w:rsidRPr="003920D1" w:rsidRDefault="00A1290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0D7318D9" w14:textId="77777777" w:rsidTr="007E65A0">
        <w:tc>
          <w:tcPr>
            <w:tcW w:w="4077" w:type="dxa"/>
            <w:gridSpan w:val="3"/>
            <w:vMerge/>
          </w:tcPr>
          <w:p w14:paraId="4DC5ED9C" w14:textId="77777777" w:rsidR="00A12909" w:rsidRPr="00D74122" w:rsidRDefault="00A12909" w:rsidP="00990AF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D394EB7" w14:textId="77777777"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851" w:type="dxa"/>
            <w:gridSpan w:val="2"/>
          </w:tcPr>
          <w:p w14:paraId="5A8DA28A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6A15CBB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76F282E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E655A07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13BBF59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3C287619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74782D5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0E2A2174" w14:textId="77777777" w:rsidTr="007E65A0">
        <w:tc>
          <w:tcPr>
            <w:tcW w:w="4077" w:type="dxa"/>
            <w:gridSpan w:val="3"/>
            <w:vMerge/>
          </w:tcPr>
          <w:p w14:paraId="138CECDD" w14:textId="77777777" w:rsidR="00A12909" w:rsidRDefault="00A12909" w:rsidP="00990AF4"/>
        </w:tc>
        <w:tc>
          <w:tcPr>
            <w:tcW w:w="1276" w:type="dxa"/>
            <w:gridSpan w:val="2"/>
          </w:tcPr>
          <w:p w14:paraId="20679E53" w14:textId="77777777"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851" w:type="dxa"/>
            <w:gridSpan w:val="2"/>
          </w:tcPr>
          <w:p w14:paraId="423186EE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1123BD2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338D9539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59A26C72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727345B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46106E9C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F70318E" w14:textId="77777777"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4BDE295C" w14:textId="77777777" w:rsidTr="007E65A0">
        <w:tc>
          <w:tcPr>
            <w:tcW w:w="4077" w:type="dxa"/>
            <w:gridSpan w:val="3"/>
            <w:vMerge/>
          </w:tcPr>
          <w:p w14:paraId="01522534" w14:textId="77777777" w:rsidR="00A12909" w:rsidRPr="0064544A" w:rsidRDefault="00A12909" w:rsidP="00990AF4"/>
        </w:tc>
        <w:tc>
          <w:tcPr>
            <w:tcW w:w="1276" w:type="dxa"/>
            <w:gridSpan w:val="2"/>
          </w:tcPr>
          <w:p w14:paraId="4769E8FF" w14:textId="77777777" w:rsidR="00A12909" w:rsidRPr="00005F5A" w:rsidRDefault="00A1290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851" w:type="dxa"/>
            <w:gridSpan w:val="2"/>
          </w:tcPr>
          <w:p w14:paraId="451C65D0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6D7AC66F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A1B836B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C8D5359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4C34F01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13BAB2C1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C686456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14:paraId="33E36528" w14:textId="77777777" w:rsidTr="007E65A0">
        <w:trPr>
          <w:trHeight w:val="2530"/>
        </w:trPr>
        <w:tc>
          <w:tcPr>
            <w:tcW w:w="4077" w:type="dxa"/>
            <w:gridSpan w:val="3"/>
            <w:vMerge/>
          </w:tcPr>
          <w:p w14:paraId="24E57A7A" w14:textId="77777777" w:rsidR="00A12909" w:rsidRPr="0064544A" w:rsidRDefault="00A12909" w:rsidP="00130685"/>
        </w:tc>
        <w:tc>
          <w:tcPr>
            <w:tcW w:w="1276" w:type="dxa"/>
            <w:gridSpan w:val="2"/>
          </w:tcPr>
          <w:p w14:paraId="12985BD0" w14:textId="77777777" w:rsidR="00A12909" w:rsidRPr="00005F5A" w:rsidRDefault="00A12909" w:rsidP="00130685">
            <w:pPr>
              <w:jc w:val="center"/>
            </w:pPr>
            <w:r w:rsidRPr="00005F5A">
              <w:t xml:space="preserve">бюджет </w:t>
            </w:r>
            <w:proofErr w:type="spellStart"/>
            <w:r w:rsidRPr="00005F5A">
              <w:t>Шокинского</w:t>
            </w:r>
            <w:proofErr w:type="spellEnd"/>
            <w:r w:rsidRPr="00005F5A">
              <w:t xml:space="preserve"> сельского поселения Кардымовского района Смоленской области</w:t>
            </w:r>
          </w:p>
        </w:tc>
        <w:tc>
          <w:tcPr>
            <w:tcW w:w="851" w:type="dxa"/>
            <w:gridSpan w:val="2"/>
          </w:tcPr>
          <w:p w14:paraId="7A06E498" w14:textId="77777777" w:rsidR="00A12909" w:rsidRPr="00F60780" w:rsidRDefault="00A1290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757C9799" w14:textId="77777777" w:rsidR="00A12909" w:rsidRPr="00F60780" w:rsidRDefault="00A12909" w:rsidP="00A57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47D0B680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CF63853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CDB8A3C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D5327F2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A30240A" w14:textId="77777777" w:rsidR="00A12909" w:rsidRPr="003920D1" w:rsidRDefault="00A1290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130685" w14:paraId="40D2D7DC" w14:textId="77777777" w:rsidTr="007E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  <w:gridSpan w:val="5"/>
          </w:tcPr>
          <w:p w14:paraId="35AC7AFC" w14:textId="77777777" w:rsidR="00A12909" w:rsidRPr="007E65A0" w:rsidRDefault="00A12909" w:rsidP="00514E48">
            <w:pPr>
              <w:rPr>
                <w:b/>
              </w:rPr>
            </w:pPr>
            <w:r w:rsidRPr="007E65A0">
              <w:rPr>
                <w:b/>
              </w:rPr>
              <w:t>В целом по муниципальной программе, в том числе:</w:t>
            </w:r>
          </w:p>
        </w:tc>
        <w:tc>
          <w:tcPr>
            <w:tcW w:w="851" w:type="dxa"/>
            <w:gridSpan w:val="2"/>
          </w:tcPr>
          <w:p w14:paraId="34F6EC04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 xml:space="preserve">175800  </w:t>
            </w:r>
          </w:p>
        </w:tc>
        <w:tc>
          <w:tcPr>
            <w:tcW w:w="708" w:type="dxa"/>
            <w:gridSpan w:val="2"/>
          </w:tcPr>
          <w:p w14:paraId="7FC92074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gridSpan w:val="2"/>
          </w:tcPr>
          <w:p w14:paraId="61EEFB86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8342769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3D8B7EA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C1484DE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3A120A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A12909" w:rsidRPr="00130685" w14:paraId="1E31D153" w14:textId="77777777" w:rsidTr="007E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  <w:gridSpan w:val="5"/>
          </w:tcPr>
          <w:p w14:paraId="73AFDEAC" w14:textId="77777777" w:rsidR="00A12909" w:rsidRPr="00B032C3" w:rsidRDefault="00A12909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851" w:type="dxa"/>
            <w:gridSpan w:val="2"/>
          </w:tcPr>
          <w:p w14:paraId="3CFE5ED3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0588A5B0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6490D07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1B85B94F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422D786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77B328FC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F384EBF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A12909" w:rsidRPr="00130685" w14:paraId="26EA2168" w14:textId="77777777" w:rsidTr="007E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  <w:gridSpan w:val="5"/>
          </w:tcPr>
          <w:p w14:paraId="7838321E" w14:textId="77777777" w:rsidR="00A12909" w:rsidRPr="00B032C3" w:rsidRDefault="00A12909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851" w:type="dxa"/>
            <w:gridSpan w:val="2"/>
          </w:tcPr>
          <w:p w14:paraId="1EE7A85B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38325D7C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F394140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528920F8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1C2B982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653B440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36D72F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A12909" w:rsidRPr="00130685" w14:paraId="5F72B84C" w14:textId="77777777" w:rsidTr="007E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  <w:gridSpan w:val="5"/>
          </w:tcPr>
          <w:p w14:paraId="7F106BDE" w14:textId="77777777" w:rsidR="00A12909" w:rsidRPr="00130685" w:rsidRDefault="00A12909" w:rsidP="00514E48">
            <w:r w:rsidRPr="00130685">
              <w:t>средства районного бюджета</w:t>
            </w:r>
          </w:p>
        </w:tc>
        <w:tc>
          <w:tcPr>
            <w:tcW w:w="851" w:type="dxa"/>
            <w:gridSpan w:val="2"/>
          </w:tcPr>
          <w:p w14:paraId="340722BA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15 900</w:t>
            </w:r>
          </w:p>
        </w:tc>
        <w:tc>
          <w:tcPr>
            <w:tcW w:w="708" w:type="dxa"/>
            <w:gridSpan w:val="2"/>
          </w:tcPr>
          <w:p w14:paraId="10CC15CF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15 900</w:t>
            </w:r>
          </w:p>
        </w:tc>
        <w:tc>
          <w:tcPr>
            <w:tcW w:w="709" w:type="dxa"/>
            <w:gridSpan w:val="2"/>
          </w:tcPr>
          <w:p w14:paraId="006D70AF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01888BD2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E68AB23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407A5DBA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16A8B67" w14:textId="77777777" w:rsidR="00A12909" w:rsidRPr="007E65A0" w:rsidRDefault="00A12909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A12909" w:rsidRPr="00130685" w14:paraId="60EC6E8B" w14:textId="77777777" w:rsidTr="007E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  <w:gridSpan w:val="5"/>
          </w:tcPr>
          <w:p w14:paraId="4F151932" w14:textId="77777777" w:rsidR="00A12909" w:rsidRPr="00130685" w:rsidRDefault="00A12909" w:rsidP="00514E48">
            <w:r w:rsidRPr="00130685">
              <w:t xml:space="preserve">бюджет </w:t>
            </w:r>
            <w:proofErr w:type="spellStart"/>
            <w:r w:rsidRPr="00130685">
              <w:t>Шокинского</w:t>
            </w:r>
            <w:proofErr w:type="spellEnd"/>
            <w:r w:rsidRPr="00130685">
              <w:t xml:space="preserve"> сельского поселения Кардымовского района Смоленской области</w:t>
            </w:r>
          </w:p>
        </w:tc>
        <w:tc>
          <w:tcPr>
            <w:tcW w:w="851" w:type="dxa"/>
            <w:gridSpan w:val="2"/>
          </w:tcPr>
          <w:p w14:paraId="777467FB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159 900</w:t>
            </w:r>
          </w:p>
        </w:tc>
        <w:tc>
          <w:tcPr>
            <w:tcW w:w="708" w:type="dxa"/>
            <w:gridSpan w:val="2"/>
          </w:tcPr>
          <w:p w14:paraId="47C5F9B3" w14:textId="77777777" w:rsidR="00A12909" w:rsidRPr="007E65A0" w:rsidRDefault="00A12909" w:rsidP="00A12909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9</w:t>
            </w:r>
            <w:r w:rsidRPr="007E65A0">
              <w:rPr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</w:tcPr>
          <w:p w14:paraId="11092910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277906E8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690ABFAE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14:paraId="5C686866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7A0A5D" w14:textId="77777777" w:rsidR="00A12909" w:rsidRPr="007E65A0" w:rsidRDefault="00A12909" w:rsidP="00514E48">
            <w:pPr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</w:tbl>
    <w:p w14:paraId="6959C5C0" w14:textId="77777777" w:rsidR="00E27F33" w:rsidRPr="00E27F33" w:rsidRDefault="00E27F33" w:rsidP="00E27F33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7F33">
        <w:rPr>
          <w:color w:val="000000" w:themeColor="text1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14:paraId="34044F3C" w14:textId="77777777" w:rsidR="00E27F33" w:rsidRPr="00E27F33" w:rsidRDefault="00E27F33" w:rsidP="00E27F33">
      <w:pPr>
        <w:pStyle w:val="af0"/>
        <w:numPr>
          <w:ilvl w:val="0"/>
          <w:numId w:val="24"/>
        </w:numPr>
        <w:tabs>
          <w:tab w:val="left" w:pos="709"/>
          <w:tab w:val="left" w:pos="127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27F33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</w:t>
      </w:r>
      <w:proofErr w:type="spellStart"/>
      <w:r w:rsidRPr="00E27F33">
        <w:rPr>
          <w:bCs/>
          <w:color w:val="000000" w:themeColor="text1"/>
          <w:sz w:val="28"/>
          <w:szCs w:val="28"/>
        </w:rPr>
        <w:t>Игнатенкова</w:t>
      </w:r>
      <w:proofErr w:type="spellEnd"/>
      <w:r w:rsidRPr="00E27F33">
        <w:rPr>
          <w:bCs/>
          <w:color w:val="000000" w:themeColor="text1"/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7"/>
        <w:gridCol w:w="5098"/>
      </w:tblGrid>
      <w:tr w:rsidR="00884AA5" w:rsidRPr="009516C2" w14:paraId="01EA64DA" w14:textId="77777777" w:rsidTr="008B2357">
        <w:tc>
          <w:tcPr>
            <w:tcW w:w="5107" w:type="dxa"/>
          </w:tcPr>
          <w:p w14:paraId="24608DA3" w14:textId="77777777"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265BB7" w14:textId="77777777"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9497C" w14:textId="77777777" w:rsidR="00884AA5" w:rsidRPr="00E037A0" w:rsidRDefault="00884AA5" w:rsidP="00345BA8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</w:t>
            </w:r>
            <w:r w:rsidR="00345BA8">
              <w:rPr>
                <w:color w:val="000000" w:themeColor="text1"/>
                <w:sz w:val="28"/>
                <w:szCs w:val="28"/>
              </w:rPr>
              <w:t>а</w:t>
            </w:r>
            <w:r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8" w:type="dxa"/>
          </w:tcPr>
          <w:p w14:paraId="64A4D0E4" w14:textId="77777777"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1EEB989" w14:textId="77777777"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5E50762A" w14:textId="77777777"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14:paraId="4FD20857" w14:textId="77777777"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14:paraId="4796DEB3" w14:textId="77777777" w:rsidR="00884AA5" w:rsidRPr="009516C2" w:rsidRDefault="00345BA8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14:paraId="2679D0D1" w14:textId="77777777"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335183">
      <w:headerReference w:type="even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FC5D" w14:textId="77777777" w:rsidR="00D17642" w:rsidRDefault="00D17642" w:rsidP="00801BC2">
      <w:r>
        <w:separator/>
      </w:r>
    </w:p>
  </w:endnote>
  <w:endnote w:type="continuationSeparator" w:id="0">
    <w:p w14:paraId="05960D52" w14:textId="77777777" w:rsidR="00D17642" w:rsidRDefault="00D17642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03DC" w14:textId="77777777" w:rsidR="00130685" w:rsidRPr="006102E6" w:rsidRDefault="006102E6">
    <w:pPr>
      <w:pStyle w:val="a9"/>
      <w:rPr>
        <w:sz w:val="16"/>
      </w:rPr>
    </w:pPr>
    <w:r>
      <w:rPr>
        <w:sz w:val="16"/>
      </w:rPr>
      <w:t>Рег. № 00391 от 07.06.2022, Подписано ЭП: Никитенков Павел Петрович,  07.06.2022 12:17:50,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4F12" w14:textId="77777777" w:rsidR="00D17642" w:rsidRDefault="00D17642" w:rsidP="00801BC2">
      <w:r>
        <w:separator/>
      </w:r>
    </w:p>
  </w:footnote>
  <w:footnote w:type="continuationSeparator" w:id="0">
    <w:p w14:paraId="0D24695E" w14:textId="77777777" w:rsidR="00D17642" w:rsidRDefault="00D17642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753D" w14:textId="77777777" w:rsidR="00130685" w:rsidRDefault="000605BF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26D831E" w14:textId="77777777" w:rsidR="00130685" w:rsidRDefault="00130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</w:num>
  <w:num w:numId="7">
    <w:abstractNumId w:val="2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8"/>
  </w:num>
  <w:num w:numId="17">
    <w:abstractNumId w:val="6"/>
  </w:num>
  <w:num w:numId="18">
    <w:abstractNumId w:val="25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  <w:num w:numId="24">
    <w:abstractNumId w:val="26"/>
  </w:num>
  <w:num w:numId="25">
    <w:abstractNumId w:val="15"/>
  </w:num>
  <w:num w:numId="26">
    <w:abstractNumId w:val="7"/>
  </w:num>
  <w:num w:numId="27">
    <w:abstractNumId w:val="24"/>
  </w:num>
  <w:num w:numId="28">
    <w:abstractNumId w:val="11"/>
  </w:num>
  <w:num w:numId="29">
    <w:abstractNumId w:val="10"/>
  </w:num>
  <w:num w:numId="30">
    <w:abstractNumId w:val="0"/>
  </w:num>
  <w:num w:numId="31">
    <w:abstractNumId w:val="17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2F4"/>
    <w:rsid w:val="00002677"/>
    <w:rsid w:val="00005944"/>
    <w:rsid w:val="00005F5A"/>
    <w:rsid w:val="000126BC"/>
    <w:rsid w:val="000131A8"/>
    <w:rsid w:val="00021E24"/>
    <w:rsid w:val="00021F1D"/>
    <w:rsid w:val="00027CAB"/>
    <w:rsid w:val="00031D50"/>
    <w:rsid w:val="000351A4"/>
    <w:rsid w:val="00035696"/>
    <w:rsid w:val="00037804"/>
    <w:rsid w:val="000422C8"/>
    <w:rsid w:val="00050AE3"/>
    <w:rsid w:val="000522AB"/>
    <w:rsid w:val="0006025F"/>
    <w:rsid w:val="000605BF"/>
    <w:rsid w:val="000633FA"/>
    <w:rsid w:val="000641B4"/>
    <w:rsid w:val="00064A60"/>
    <w:rsid w:val="00065D92"/>
    <w:rsid w:val="0007163B"/>
    <w:rsid w:val="0007420F"/>
    <w:rsid w:val="000765BB"/>
    <w:rsid w:val="0007750D"/>
    <w:rsid w:val="0008189A"/>
    <w:rsid w:val="00083E45"/>
    <w:rsid w:val="00084B33"/>
    <w:rsid w:val="00085655"/>
    <w:rsid w:val="00085D5C"/>
    <w:rsid w:val="00090244"/>
    <w:rsid w:val="000903D5"/>
    <w:rsid w:val="00090590"/>
    <w:rsid w:val="00095A57"/>
    <w:rsid w:val="0009649E"/>
    <w:rsid w:val="000A5F73"/>
    <w:rsid w:val="000A7826"/>
    <w:rsid w:val="000B1DA3"/>
    <w:rsid w:val="000B30B4"/>
    <w:rsid w:val="000C1A99"/>
    <w:rsid w:val="000C2B10"/>
    <w:rsid w:val="000D0D0B"/>
    <w:rsid w:val="000D4B41"/>
    <w:rsid w:val="000D6BAC"/>
    <w:rsid w:val="000D7367"/>
    <w:rsid w:val="000D7E0E"/>
    <w:rsid w:val="000E0ADA"/>
    <w:rsid w:val="000E40BB"/>
    <w:rsid w:val="000F1D7E"/>
    <w:rsid w:val="000F1FD7"/>
    <w:rsid w:val="000F7143"/>
    <w:rsid w:val="000F7570"/>
    <w:rsid w:val="001003C1"/>
    <w:rsid w:val="0010494D"/>
    <w:rsid w:val="00112129"/>
    <w:rsid w:val="00113A74"/>
    <w:rsid w:val="00115D84"/>
    <w:rsid w:val="00130056"/>
    <w:rsid w:val="00130685"/>
    <w:rsid w:val="001307C1"/>
    <w:rsid w:val="0013566E"/>
    <w:rsid w:val="001400DA"/>
    <w:rsid w:val="00142C2D"/>
    <w:rsid w:val="00145D1B"/>
    <w:rsid w:val="00153F35"/>
    <w:rsid w:val="00155021"/>
    <w:rsid w:val="00162285"/>
    <w:rsid w:val="001635A9"/>
    <w:rsid w:val="0016417D"/>
    <w:rsid w:val="00175ACE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475C"/>
    <w:rsid w:val="001B70BE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6660"/>
    <w:rsid w:val="00216849"/>
    <w:rsid w:val="002169B9"/>
    <w:rsid w:val="0022087D"/>
    <w:rsid w:val="0022213E"/>
    <w:rsid w:val="00225186"/>
    <w:rsid w:val="00226BF7"/>
    <w:rsid w:val="00232FC0"/>
    <w:rsid w:val="00233749"/>
    <w:rsid w:val="0024212A"/>
    <w:rsid w:val="00243918"/>
    <w:rsid w:val="0024400D"/>
    <w:rsid w:val="00247929"/>
    <w:rsid w:val="0025165A"/>
    <w:rsid w:val="00251A87"/>
    <w:rsid w:val="00254971"/>
    <w:rsid w:val="00257879"/>
    <w:rsid w:val="00261ECA"/>
    <w:rsid w:val="00266998"/>
    <w:rsid w:val="00271F95"/>
    <w:rsid w:val="00274025"/>
    <w:rsid w:val="00276520"/>
    <w:rsid w:val="0027656C"/>
    <w:rsid w:val="002807BD"/>
    <w:rsid w:val="002808A4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C000C"/>
    <w:rsid w:val="002C5D7B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48DA"/>
    <w:rsid w:val="00304B9E"/>
    <w:rsid w:val="0030585F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AA6"/>
    <w:rsid w:val="00345BA8"/>
    <w:rsid w:val="00345E5E"/>
    <w:rsid w:val="003474D6"/>
    <w:rsid w:val="003476E0"/>
    <w:rsid w:val="00350439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C1B"/>
    <w:rsid w:val="00381E25"/>
    <w:rsid w:val="00382AF0"/>
    <w:rsid w:val="00382B45"/>
    <w:rsid w:val="00383115"/>
    <w:rsid w:val="00385F3D"/>
    <w:rsid w:val="003864F2"/>
    <w:rsid w:val="003902D2"/>
    <w:rsid w:val="003920D1"/>
    <w:rsid w:val="00395538"/>
    <w:rsid w:val="003A1289"/>
    <w:rsid w:val="003A7BE3"/>
    <w:rsid w:val="003B168D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049A"/>
    <w:rsid w:val="0046620C"/>
    <w:rsid w:val="00470B75"/>
    <w:rsid w:val="00472A23"/>
    <w:rsid w:val="00474807"/>
    <w:rsid w:val="00482536"/>
    <w:rsid w:val="004833E5"/>
    <w:rsid w:val="00484E8F"/>
    <w:rsid w:val="004908CB"/>
    <w:rsid w:val="00491003"/>
    <w:rsid w:val="00492F53"/>
    <w:rsid w:val="004952CB"/>
    <w:rsid w:val="004952FD"/>
    <w:rsid w:val="004964AF"/>
    <w:rsid w:val="00497332"/>
    <w:rsid w:val="004A1113"/>
    <w:rsid w:val="004A22E3"/>
    <w:rsid w:val="004A5C08"/>
    <w:rsid w:val="004A7D9C"/>
    <w:rsid w:val="004B08F6"/>
    <w:rsid w:val="004B0DF5"/>
    <w:rsid w:val="004C3CD0"/>
    <w:rsid w:val="004C5A04"/>
    <w:rsid w:val="004C62F4"/>
    <w:rsid w:val="004C6D92"/>
    <w:rsid w:val="004D1186"/>
    <w:rsid w:val="004D2879"/>
    <w:rsid w:val="004D4A9E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3F07"/>
    <w:rsid w:val="00527330"/>
    <w:rsid w:val="00530450"/>
    <w:rsid w:val="00531138"/>
    <w:rsid w:val="00532369"/>
    <w:rsid w:val="00534B78"/>
    <w:rsid w:val="005414EE"/>
    <w:rsid w:val="005478B3"/>
    <w:rsid w:val="005507D7"/>
    <w:rsid w:val="005514D3"/>
    <w:rsid w:val="005534B2"/>
    <w:rsid w:val="00553AEF"/>
    <w:rsid w:val="005562B5"/>
    <w:rsid w:val="00556D89"/>
    <w:rsid w:val="0055795F"/>
    <w:rsid w:val="005628B1"/>
    <w:rsid w:val="00567AE2"/>
    <w:rsid w:val="00570130"/>
    <w:rsid w:val="00570C71"/>
    <w:rsid w:val="00572EF5"/>
    <w:rsid w:val="0057417D"/>
    <w:rsid w:val="00575724"/>
    <w:rsid w:val="00576EF7"/>
    <w:rsid w:val="0058080D"/>
    <w:rsid w:val="005812B9"/>
    <w:rsid w:val="00581C3C"/>
    <w:rsid w:val="00585FAA"/>
    <w:rsid w:val="005862C6"/>
    <w:rsid w:val="00587DDE"/>
    <w:rsid w:val="00594C89"/>
    <w:rsid w:val="005A04B1"/>
    <w:rsid w:val="005A3688"/>
    <w:rsid w:val="005A6BCC"/>
    <w:rsid w:val="005A714F"/>
    <w:rsid w:val="005A7643"/>
    <w:rsid w:val="005A7C82"/>
    <w:rsid w:val="005B2977"/>
    <w:rsid w:val="005B452E"/>
    <w:rsid w:val="005B49BF"/>
    <w:rsid w:val="005B7095"/>
    <w:rsid w:val="005C07ED"/>
    <w:rsid w:val="005C5C0E"/>
    <w:rsid w:val="005C7ABD"/>
    <w:rsid w:val="005D3D03"/>
    <w:rsid w:val="005D63FC"/>
    <w:rsid w:val="005E108F"/>
    <w:rsid w:val="005E3B10"/>
    <w:rsid w:val="005E4AD9"/>
    <w:rsid w:val="005E5961"/>
    <w:rsid w:val="005E6602"/>
    <w:rsid w:val="005E7828"/>
    <w:rsid w:val="005F5D21"/>
    <w:rsid w:val="00606501"/>
    <w:rsid w:val="006079D9"/>
    <w:rsid w:val="00607B38"/>
    <w:rsid w:val="006102E6"/>
    <w:rsid w:val="00610FAF"/>
    <w:rsid w:val="006147FA"/>
    <w:rsid w:val="00616CD6"/>
    <w:rsid w:val="0061728E"/>
    <w:rsid w:val="00621E09"/>
    <w:rsid w:val="00623887"/>
    <w:rsid w:val="00627107"/>
    <w:rsid w:val="0063634D"/>
    <w:rsid w:val="00636DC7"/>
    <w:rsid w:val="00637A48"/>
    <w:rsid w:val="006408D6"/>
    <w:rsid w:val="0064544A"/>
    <w:rsid w:val="006477C0"/>
    <w:rsid w:val="00650BD0"/>
    <w:rsid w:val="00655D25"/>
    <w:rsid w:val="00656E73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81630"/>
    <w:rsid w:val="006833CE"/>
    <w:rsid w:val="00683A33"/>
    <w:rsid w:val="006862A4"/>
    <w:rsid w:val="006A0534"/>
    <w:rsid w:val="006A4AE7"/>
    <w:rsid w:val="006A61A9"/>
    <w:rsid w:val="006A7363"/>
    <w:rsid w:val="006B0244"/>
    <w:rsid w:val="006B2CB7"/>
    <w:rsid w:val="006B4633"/>
    <w:rsid w:val="006B51EC"/>
    <w:rsid w:val="006C165C"/>
    <w:rsid w:val="006D2897"/>
    <w:rsid w:val="006D289A"/>
    <w:rsid w:val="006D6E7B"/>
    <w:rsid w:val="006D7547"/>
    <w:rsid w:val="006E1662"/>
    <w:rsid w:val="006E2FB7"/>
    <w:rsid w:val="006E4B76"/>
    <w:rsid w:val="006E58E9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4AE4"/>
    <w:rsid w:val="00757E46"/>
    <w:rsid w:val="00761430"/>
    <w:rsid w:val="007646CC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6C8D"/>
    <w:rsid w:val="007D203B"/>
    <w:rsid w:val="007D244B"/>
    <w:rsid w:val="007D2BE0"/>
    <w:rsid w:val="007D435B"/>
    <w:rsid w:val="007E0764"/>
    <w:rsid w:val="007E4F7C"/>
    <w:rsid w:val="007E5251"/>
    <w:rsid w:val="007E65A0"/>
    <w:rsid w:val="007F40FC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44A7"/>
    <w:rsid w:val="00824CDB"/>
    <w:rsid w:val="00824D4A"/>
    <w:rsid w:val="00825094"/>
    <w:rsid w:val="00830F62"/>
    <w:rsid w:val="00831AA0"/>
    <w:rsid w:val="00835A41"/>
    <w:rsid w:val="00841187"/>
    <w:rsid w:val="00841739"/>
    <w:rsid w:val="0084193E"/>
    <w:rsid w:val="0084658A"/>
    <w:rsid w:val="008517BB"/>
    <w:rsid w:val="0085438B"/>
    <w:rsid w:val="00857191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6F30"/>
    <w:rsid w:val="00877283"/>
    <w:rsid w:val="008835DA"/>
    <w:rsid w:val="00884AA5"/>
    <w:rsid w:val="0089010E"/>
    <w:rsid w:val="00890482"/>
    <w:rsid w:val="0089176E"/>
    <w:rsid w:val="00893038"/>
    <w:rsid w:val="0089599A"/>
    <w:rsid w:val="00896726"/>
    <w:rsid w:val="008A16B1"/>
    <w:rsid w:val="008A210B"/>
    <w:rsid w:val="008B0FF6"/>
    <w:rsid w:val="008B2357"/>
    <w:rsid w:val="008B36BC"/>
    <w:rsid w:val="008B534A"/>
    <w:rsid w:val="008C783B"/>
    <w:rsid w:val="008C7C90"/>
    <w:rsid w:val="008D394A"/>
    <w:rsid w:val="008D51EB"/>
    <w:rsid w:val="008E1D70"/>
    <w:rsid w:val="008E500C"/>
    <w:rsid w:val="008E58ED"/>
    <w:rsid w:val="008E602E"/>
    <w:rsid w:val="008F5E44"/>
    <w:rsid w:val="008F6695"/>
    <w:rsid w:val="00901014"/>
    <w:rsid w:val="00901949"/>
    <w:rsid w:val="0090264D"/>
    <w:rsid w:val="00911DD7"/>
    <w:rsid w:val="009136C4"/>
    <w:rsid w:val="00914E9C"/>
    <w:rsid w:val="00920849"/>
    <w:rsid w:val="00921A5D"/>
    <w:rsid w:val="00922A9F"/>
    <w:rsid w:val="00923320"/>
    <w:rsid w:val="0092527D"/>
    <w:rsid w:val="00930138"/>
    <w:rsid w:val="0093196A"/>
    <w:rsid w:val="0093624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90AF4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B2C25"/>
    <w:rsid w:val="009C0075"/>
    <w:rsid w:val="009C4E0E"/>
    <w:rsid w:val="009C6324"/>
    <w:rsid w:val="009C6B2F"/>
    <w:rsid w:val="009D33AD"/>
    <w:rsid w:val="009D58BA"/>
    <w:rsid w:val="009E0A08"/>
    <w:rsid w:val="009E5494"/>
    <w:rsid w:val="009E7306"/>
    <w:rsid w:val="009F3D62"/>
    <w:rsid w:val="009F50C6"/>
    <w:rsid w:val="009F7E04"/>
    <w:rsid w:val="00A00439"/>
    <w:rsid w:val="00A014E9"/>
    <w:rsid w:val="00A077D4"/>
    <w:rsid w:val="00A11C4B"/>
    <w:rsid w:val="00A11FC2"/>
    <w:rsid w:val="00A122AA"/>
    <w:rsid w:val="00A12909"/>
    <w:rsid w:val="00A17A7B"/>
    <w:rsid w:val="00A24B71"/>
    <w:rsid w:val="00A27BDF"/>
    <w:rsid w:val="00A30DF8"/>
    <w:rsid w:val="00A30F69"/>
    <w:rsid w:val="00A32B01"/>
    <w:rsid w:val="00A330C1"/>
    <w:rsid w:val="00A4260A"/>
    <w:rsid w:val="00A4407C"/>
    <w:rsid w:val="00A47CFF"/>
    <w:rsid w:val="00A55163"/>
    <w:rsid w:val="00A5717C"/>
    <w:rsid w:val="00A57257"/>
    <w:rsid w:val="00A65445"/>
    <w:rsid w:val="00A65AC4"/>
    <w:rsid w:val="00A70864"/>
    <w:rsid w:val="00A83C00"/>
    <w:rsid w:val="00A84410"/>
    <w:rsid w:val="00A84824"/>
    <w:rsid w:val="00A86112"/>
    <w:rsid w:val="00A86C60"/>
    <w:rsid w:val="00A86DD0"/>
    <w:rsid w:val="00A935B7"/>
    <w:rsid w:val="00A93C9E"/>
    <w:rsid w:val="00AA0B45"/>
    <w:rsid w:val="00AA5074"/>
    <w:rsid w:val="00AA5746"/>
    <w:rsid w:val="00AB0B10"/>
    <w:rsid w:val="00AB4D10"/>
    <w:rsid w:val="00AB6C2F"/>
    <w:rsid w:val="00AC144B"/>
    <w:rsid w:val="00AC1AB9"/>
    <w:rsid w:val="00AC33A4"/>
    <w:rsid w:val="00AC3754"/>
    <w:rsid w:val="00AC3E06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AF6C1E"/>
    <w:rsid w:val="00B000A3"/>
    <w:rsid w:val="00B010F1"/>
    <w:rsid w:val="00B051CC"/>
    <w:rsid w:val="00B0577A"/>
    <w:rsid w:val="00B05C34"/>
    <w:rsid w:val="00B060C1"/>
    <w:rsid w:val="00B16719"/>
    <w:rsid w:val="00B16F74"/>
    <w:rsid w:val="00B205E3"/>
    <w:rsid w:val="00B2565B"/>
    <w:rsid w:val="00B26D8F"/>
    <w:rsid w:val="00B31E6E"/>
    <w:rsid w:val="00B366AC"/>
    <w:rsid w:val="00B375B9"/>
    <w:rsid w:val="00B41E69"/>
    <w:rsid w:val="00B434FF"/>
    <w:rsid w:val="00B44123"/>
    <w:rsid w:val="00B45B8E"/>
    <w:rsid w:val="00B47FCC"/>
    <w:rsid w:val="00B50B8E"/>
    <w:rsid w:val="00B528EB"/>
    <w:rsid w:val="00B53EC5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C6D07"/>
    <w:rsid w:val="00BD50C6"/>
    <w:rsid w:val="00BE1775"/>
    <w:rsid w:val="00BE5056"/>
    <w:rsid w:val="00BE76E5"/>
    <w:rsid w:val="00BF1A30"/>
    <w:rsid w:val="00BF396F"/>
    <w:rsid w:val="00BF558E"/>
    <w:rsid w:val="00BF6075"/>
    <w:rsid w:val="00BF64B0"/>
    <w:rsid w:val="00BF7408"/>
    <w:rsid w:val="00BF7B8F"/>
    <w:rsid w:val="00C039B9"/>
    <w:rsid w:val="00C04A42"/>
    <w:rsid w:val="00C1406E"/>
    <w:rsid w:val="00C20300"/>
    <w:rsid w:val="00C23B4C"/>
    <w:rsid w:val="00C24DF1"/>
    <w:rsid w:val="00C2544C"/>
    <w:rsid w:val="00C26F2D"/>
    <w:rsid w:val="00C27461"/>
    <w:rsid w:val="00C32061"/>
    <w:rsid w:val="00C3226D"/>
    <w:rsid w:val="00C331AC"/>
    <w:rsid w:val="00C3640C"/>
    <w:rsid w:val="00C4117B"/>
    <w:rsid w:val="00C42DAA"/>
    <w:rsid w:val="00C4345B"/>
    <w:rsid w:val="00C44F8B"/>
    <w:rsid w:val="00C46492"/>
    <w:rsid w:val="00C47214"/>
    <w:rsid w:val="00C47B05"/>
    <w:rsid w:val="00C51AEC"/>
    <w:rsid w:val="00C529D5"/>
    <w:rsid w:val="00C54A9B"/>
    <w:rsid w:val="00C60AED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085B"/>
    <w:rsid w:val="00CA54EC"/>
    <w:rsid w:val="00CA6EBF"/>
    <w:rsid w:val="00CB4CEE"/>
    <w:rsid w:val="00CC0577"/>
    <w:rsid w:val="00CC2301"/>
    <w:rsid w:val="00CC47C6"/>
    <w:rsid w:val="00CC4E26"/>
    <w:rsid w:val="00CC575E"/>
    <w:rsid w:val="00CD2785"/>
    <w:rsid w:val="00CD3027"/>
    <w:rsid w:val="00CE4A2F"/>
    <w:rsid w:val="00CE4DDA"/>
    <w:rsid w:val="00CE5D4D"/>
    <w:rsid w:val="00CE6C32"/>
    <w:rsid w:val="00CE7993"/>
    <w:rsid w:val="00CF06AF"/>
    <w:rsid w:val="00CF09AB"/>
    <w:rsid w:val="00CF58AE"/>
    <w:rsid w:val="00D02790"/>
    <w:rsid w:val="00D028E3"/>
    <w:rsid w:val="00D02BF4"/>
    <w:rsid w:val="00D02F20"/>
    <w:rsid w:val="00D17642"/>
    <w:rsid w:val="00D2040F"/>
    <w:rsid w:val="00D21E6A"/>
    <w:rsid w:val="00D23841"/>
    <w:rsid w:val="00D25403"/>
    <w:rsid w:val="00D2561D"/>
    <w:rsid w:val="00D334DE"/>
    <w:rsid w:val="00D3396D"/>
    <w:rsid w:val="00D372DF"/>
    <w:rsid w:val="00D40A63"/>
    <w:rsid w:val="00D43307"/>
    <w:rsid w:val="00D4552A"/>
    <w:rsid w:val="00D510A9"/>
    <w:rsid w:val="00D572E4"/>
    <w:rsid w:val="00D61FA8"/>
    <w:rsid w:val="00D66833"/>
    <w:rsid w:val="00D710C8"/>
    <w:rsid w:val="00D74122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B0D84"/>
    <w:rsid w:val="00DC2408"/>
    <w:rsid w:val="00DC7BBF"/>
    <w:rsid w:val="00DD0EB9"/>
    <w:rsid w:val="00DD1B6C"/>
    <w:rsid w:val="00DD1C01"/>
    <w:rsid w:val="00DD574C"/>
    <w:rsid w:val="00DD66BD"/>
    <w:rsid w:val="00DE19B9"/>
    <w:rsid w:val="00DE5703"/>
    <w:rsid w:val="00DE64D0"/>
    <w:rsid w:val="00DE6F64"/>
    <w:rsid w:val="00DF243D"/>
    <w:rsid w:val="00DF28A8"/>
    <w:rsid w:val="00DF598D"/>
    <w:rsid w:val="00E0176A"/>
    <w:rsid w:val="00E037A0"/>
    <w:rsid w:val="00E1082F"/>
    <w:rsid w:val="00E14C3C"/>
    <w:rsid w:val="00E15367"/>
    <w:rsid w:val="00E27F33"/>
    <w:rsid w:val="00E30632"/>
    <w:rsid w:val="00E30EFF"/>
    <w:rsid w:val="00E359F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10BC"/>
    <w:rsid w:val="00E62983"/>
    <w:rsid w:val="00E701E9"/>
    <w:rsid w:val="00E7239F"/>
    <w:rsid w:val="00E80C12"/>
    <w:rsid w:val="00E82673"/>
    <w:rsid w:val="00E91490"/>
    <w:rsid w:val="00E955B5"/>
    <w:rsid w:val="00E957C4"/>
    <w:rsid w:val="00E97888"/>
    <w:rsid w:val="00EA027D"/>
    <w:rsid w:val="00EA50C4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F012D0"/>
    <w:rsid w:val="00F020FC"/>
    <w:rsid w:val="00F0739D"/>
    <w:rsid w:val="00F119ED"/>
    <w:rsid w:val="00F11A24"/>
    <w:rsid w:val="00F13055"/>
    <w:rsid w:val="00F131B6"/>
    <w:rsid w:val="00F23FEC"/>
    <w:rsid w:val="00F27DAC"/>
    <w:rsid w:val="00F37C72"/>
    <w:rsid w:val="00F50DA4"/>
    <w:rsid w:val="00F528FE"/>
    <w:rsid w:val="00F538B2"/>
    <w:rsid w:val="00F5464F"/>
    <w:rsid w:val="00F60093"/>
    <w:rsid w:val="00F603FF"/>
    <w:rsid w:val="00F60780"/>
    <w:rsid w:val="00F63604"/>
    <w:rsid w:val="00F670CE"/>
    <w:rsid w:val="00F71042"/>
    <w:rsid w:val="00F723B9"/>
    <w:rsid w:val="00F75B95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27A"/>
    <w:rsid w:val="00F90E68"/>
    <w:rsid w:val="00F90EB1"/>
    <w:rsid w:val="00F97D6D"/>
    <w:rsid w:val="00FA706B"/>
    <w:rsid w:val="00FB232F"/>
    <w:rsid w:val="00FB2489"/>
    <w:rsid w:val="00FB5159"/>
    <w:rsid w:val="00FC5B93"/>
    <w:rsid w:val="00FC70F4"/>
    <w:rsid w:val="00FD08C0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B7BE"/>
  <w15:docId w15:val="{EA5E32A4-A4D7-4F3F-9EEA-3BAC68ED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5A379AC059319CBC12E6198955BF13489AF2ED635BFCCFBDCF4C887DDA2732F45EEF9180C44228B5A75945848A6F329B6707F2A130A4D5536208AD2yCZ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379AC059319CBC12E7F958337AC3E8BA476DB34BAC5AD85A0CED082F2757A05AEFF4D4F002F8B537EC90108F8AA7AF13B722D0E164D52y2Z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29D4-98E3-48B3-BADB-D35BDCD4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Acc Work</cp:lastModifiedBy>
  <cp:revision>3</cp:revision>
  <cp:lastPrinted>2022-05-04T09:27:00Z</cp:lastPrinted>
  <dcterms:created xsi:type="dcterms:W3CDTF">2022-06-08T05:37:00Z</dcterms:created>
  <dcterms:modified xsi:type="dcterms:W3CDTF">2022-06-08T05:37:00Z</dcterms:modified>
</cp:coreProperties>
</file>