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32291">
        <w:rPr>
          <w:b/>
          <w:sz w:val="28"/>
          <w:szCs w:val="28"/>
        </w:rPr>
        <w:t>25.04.</w:t>
      </w:r>
      <w:r w:rsidR="009D0DDA">
        <w:rPr>
          <w:b/>
          <w:sz w:val="28"/>
          <w:szCs w:val="28"/>
        </w:rPr>
        <w:t>201</w:t>
      </w:r>
      <w:r w:rsidR="00580C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№</w:t>
      </w:r>
      <w:r w:rsidR="009D0DDA">
        <w:rPr>
          <w:b/>
          <w:sz w:val="28"/>
          <w:szCs w:val="28"/>
        </w:rPr>
        <w:t xml:space="preserve"> </w:t>
      </w:r>
      <w:r w:rsidR="00532291">
        <w:rPr>
          <w:b/>
          <w:sz w:val="28"/>
          <w:szCs w:val="28"/>
        </w:rPr>
        <w:t>00265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EF0BA2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>Об определении на территории каждого избирательного участка специальных мест (специального места) для размещения печатных предвыборных агит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ационных материалов кандидатов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</w:t>
            </w:r>
            <w:r w:rsidR="009412B0">
              <w:rPr>
                <w:rStyle w:val="a7"/>
                <w:b w:val="0"/>
                <w:color w:val="000000"/>
                <w:sz w:val="28"/>
                <w:szCs w:val="28"/>
              </w:rPr>
              <w:t>ов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Совета депутатов Каменского сельского поселения Кардымовского района Смоленской области</w:t>
            </w:r>
            <w:r w:rsidR="003A7547">
              <w:rPr>
                <w:rStyle w:val="a7"/>
                <w:b w:val="0"/>
                <w:color w:val="000000"/>
                <w:sz w:val="28"/>
                <w:szCs w:val="28"/>
              </w:rPr>
              <w:t xml:space="preserve"> первого созыва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по десятимандатному избирательному округу №1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2 июня 2019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63167D" w:rsidP="003A7547">
      <w:pPr>
        <w:ind w:firstLine="709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 пункта 7 статьи 54 </w:t>
      </w:r>
      <w:r>
        <w:rPr>
          <w:sz w:val="28"/>
          <w:szCs w:val="28"/>
        </w:rPr>
        <w:t xml:space="preserve">Федерального закона </w:t>
      </w:r>
      <w:r w:rsidRPr="00AA2F57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пункта 6 статьи 32 </w:t>
      </w:r>
      <w:r w:rsidRPr="00AA2F57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AA2F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AA2F57">
        <w:rPr>
          <w:sz w:val="28"/>
          <w:szCs w:val="28"/>
        </w:rPr>
        <w:t xml:space="preserve">от </w:t>
      </w:r>
      <w:r>
        <w:rPr>
          <w:sz w:val="28"/>
          <w:szCs w:val="28"/>
        </w:rPr>
        <w:t>3 июля</w:t>
      </w:r>
      <w:r w:rsidRPr="00AA2F57">
        <w:rPr>
          <w:sz w:val="28"/>
          <w:szCs w:val="28"/>
        </w:rPr>
        <w:t xml:space="preserve"> 2003 года № </w:t>
      </w:r>
      <w:r>
        <w:rPr>
          <w:sz w:val="28"/>
          <w:szCs w:val="28"/>
        </w:rPr>
        <w:t>41</w:t>
      </w:r>
      <w:r w:rsidRPr="00AA2F57">
        <w:rPr>
          <w:sz w:val="28"/>
          <w:szCs w:val="28"/>
        </w:rPr>
        <w:t>-з «</w:t>
      </w:r>
      <w:r>
        <w:rPr>
          <w:sz w:val="28"/>
          <w:szCs w:val="28"/>
        </w:rPr>
        <w:t>О выборах органов местного самоуправления в Смоленской области</w:t>
      </w:r>
      <w:r w:rsidR="00A802FD">
        <w:rPr>
          <w:sz w:val="28"/>
          <w:szCs w:val="28"/>
        </w:rPr>
        <w:t xml:space="preserve">» </w:t>
      </w:r>
      <w:r w:rsidR="003A7547" w:rsidRPr="000E7B82">
        <w:rPr>
          <w:color w:val="000000"/>
          <w:sz w:val="28"/>
          <w:szCs w:val="28"/>
          <w:shd w:val="clear" w:color="auto" w:fill="FFFFFF"/>
        </w:rPr>
        <w:t>и по предложению</w:t>
      </w:r>
      <w:r w:rsidR="003A7547">
        <w:rPr>
          <w:color w:val="000000"/>
          <w:sz w:val="28"/>
          <w:szCs w:val="28"/>
          <w:shd w:val="clear" w:color="auto" w:fill="FFFFFF"/>
        </w:rPr>
        <w:t xml:space="preserve"> </w:t>
      </w:r>
      <w:r w:rsidR="003A7547" w:rsidRPr="00AA2F57">
        <w:rPr>
          <w:bCs/>
          <w:color w:val="000000"/>
          <w:sz w:val="28"/>
          <w:szCs w:val="28"/>
        </w:rPr>
        <w:t>территориальн</w:t>
      </w:r>
      <w:r w:rsidR="003A7547">
        <w:rPr>
          <w:bCs/>
          <w:color w:val="000000"/>
          <w:sz w:val="28"/>
          <w:szCs w:val="28"/>
        </w:rPr>
        <w:t xml:space="preserve">ой </w:t>
      </w:r>
      <w:r w:rsidR="003A7547" w:rsidRPr="00AA2F57">
        <w:rPr>
          <w:bCs/>
          <w:color w:val="000000"/>
          <w:sz w:val="28"/>
          <w:szCs w:val="28"/>
        </w:rPr>
        <w:t xml:space="preserve"> и</w:t>
      </w:r>
      <w:r w:rsidR="003A7547" w:rsidRPr="00AA2F57">
        <w:rPr>
          <w:color w:val="000000"/>
          <w:spacing w:val="-8"/>
          <w:sz w:val="28"/>
          <w:szCs w:val="28"/>
        </w:rPr>
        <w:t>збирательн</w:t>
      </w:r>
      <w:r w:rsidR="003A7547">
        <w:rPr>
          <w:color w:val="000000"/>
          <w:spacing w:val="-8"/>
          <w:sz w:val="28"/>
          <w:szCs w:val="28"/>
        </w:rPr>
        <w:t xml:space="preserve">ой </w:t>
      </w:r>
      <w:r w:rsidR="003A7547" w:rsidRPr="00AA2F57">
        <w:rPr>
          <w:color w:val="000000"/>
          <w:spacing w:val="-8"/>
          <w:sz w:val="28"/>
          <w:szCs w:val="28"/>
        </w:rPr>
        <w:t xml:space="preserve"> </w:t>
      </w:r>
      <w:r w:rsidR="003A7547">
        <w:rPr>
          <w:color w:val="000000"/>
          <w:spacing w:val="-9"/>
          <w:sz w:val="28"/>
          <w:szCs w:val="28"/>
        </w:rPr>
        <w:t>комиссии</w:t>
      </w:r>
      <w:r w:rsidR="003A7547" w:rsidRPr="00AA2F57">
        <w:rPr>
          <w:color w:val="000000"/>
          <w:spacing w:val="-9"/>
          <w:sz w:val="28"/>
          <w:szCs w:val="28"/>
        </w:rPr>
        <w:t xml:space="preserve"> </w:t>
      </w:r>
      <w:r w:rsidR="003A7547" w:rsidRPr="00AA2F57">
        <w:rPr>
          <w:color w:val="000000"/>
          <w:spacing w:val="-8"/>
          <w:sz w:val="28"/>
          <w:szCs w:val="28"/>
        </w:rPr>
        <w:t>муниципального образования «</w:t>
      </w:r>
      <w:r w:rsidR="003A7547">
        <w:rPr>
          <w:color w:val="000000"/>
          <w:spacing w:val="-8"/>
          <w:sz w:val="28"/>
          <w:szCs w:val="28"/>
        </w:rPr>
        <w:t xml:space="preserve">Кардымовский </w:t>
      </w:r>
      <w:r w:rsidR="003A7547" w:rsidRPr="00AA2F57">
        <w:rPr>
          <w:color w:val="000000"/>
          <w:spacing w:val="-8"/>
          <w:sz w:val="28"/>
          <w:szCs w:val="28"/>
        </w:rPr>
        <w:t xml:space="preserve">район» </w:t>
      </w:r>
      <w:r w:rsidR="003A7547" w:rsidRPr="00AA2F57">
        <w:rPr>
          <w:color w:val="000000"/>
          <w:spacing w:val="-5"/>
          <w:sz w:val="28"/>
          <w:szCs w:val="28"/>
        </w:rPr>
        <w:t>Смоленской области</w:t>
      </w:r>
      <w:r w:rsidR="003A7547">
        <w:rPr>
          <w:color w:val="000000"/>
          <w:spacing w:val="-5"/>
          <w:sz w:val="28"/>
          <w:szCs w:val="28"/>
        </w:rPr>
        <w:t xml:space="preserve">, на которую на основании </w:t>
      </w:r>
      <w:r w:rsidR="003A7547" w:rsidRPr="00AA2F57">
        <w:rPr>
          <w:bCs/>
          <w:color w:val="000000"/>
          <w:sz w:val="28"/>
          <w:szCs w:val="28"/>
        </w:rPr>
        <w:t xml:space="preserve">постановления избирательной комиссии Смоленской области </w:t>
      </w:r>
      <w:r w:rsidR="003A7547">
        <w:rPr>
          <w:bCs/>
          <w:sz w:val="28"/>
          <w:szCs w:val="28"/>
        </w:rPr>
        <w:t xml:space="preserve">от  24 января 2019 года </w:t>
      </w:r>
      <w:r w:rsidR="003A7547" w:rsidRPr="00AA2F57">
        <w:rPr>
          <w:sz w:val="28"/>
          <w:szCs w:val="28"/>
        </w:rPr>
        <w:t>№</w:t>
      </w:r>
      <w:r w:rsidR="003A7547">
        <w:rPr>
          <w:sz w:val="28"/>
          <w:szCs w:val="28"/>
        </w:rPr>
        <w:t xml:space="preserve"> </w:t>
      </w:r>
      <w:r w:rsidR="003A7547" w:rsidRPr="00AA2F57">
        <w:rPr>
          <w:sz w:val="28"/>
          <w:szCs w:val="28"/>
        </w:rPr>
        <w:t>9</w:t>
      </w:r>
      <w:r w:rsidR="003A7547">
        <w:rPr>
          <w:sz w:val="28"/>
          <w:szCs w:val="28"/>
        </w:rPr>
        <w:t>3</w:t>
      </w:r>
      <w:r w:rsidR="003A7547" w:rsidRPr="00AA2F57">
        <w:rPr>
          <w:sz w:val="28"/>
          <w:szCs w:val="28"/>
        </w:rPr>
        <w:t>/</w:t>
      </w:r>
      <w:r w:rsidR="003A7547">
        <w:rPr>
          <w:sz w:val="28"/>
          <w:szCs w:val="28"/>
        </w:rPr>
        <w:t>689</w:t>
      </w:r>
      <w:r w:rsidR="003A7547" w:rsidRPr="00AA2F57">
        <w:rPr>
          <w:sz w:val="28"/>
          <w:szCs w:val="28"/>
        </w:rPr>
        <w:t>-6</w:t>
      </w:r>
      <w:r w:rsidR="003A7547">
        <w:rPr>
          <w:sz w:val="28"/>
          <w:szCs w:val="28"/>
        </w:rPr>
        <w:t xml:space="preserve">  </w:t>
      </w:r>
      <w:r w:rsidR="003A7547" w:rsidRPr="00AA2F57">
        <w:rPr>
          <w:sz w:val="28"/>
          <w:szCs w:val="28"/>
        </w:rPr>
        <w:t>возложен</w:t>
      </w:r>
      <w:r w:rsidR="003A7547">
        <w:rPr>
          <w:sz w:val="28"/>
          <w:szCs w:val="28"/>
        </w:rPr>
        <w:t>ы</w:t>
      </w:r>
      <w:r w:rsidR="003A7547" w:rsidRPr="00AA2F57">
        <w:rPr>
          <w:sz w:val="28"/>
          <w:szCs w:val="28"/>
        </w:rPr>
        <w:t xml:space="preserve"> полномочи</w:t>
      </w:r>
      <w:r w:rsidR="003A7547">
        <w:rPr>
          <w:sz w:val="28"/>
          <w:szCs w:val="28"/>
        </w:rPr>
        <w:t>я</w:t>
      </w:r>
      <w:r w:rsidR="003A7547" w:rsidRPr="00AA2F57">
        <w:rPr>
          <w:sz w:val="28"/>
          <w:szCs w:val="28"/>
        </w:rPr>
        <w:t xml:space="preserve"> избирательных комиссий вновь образованных муниципальных образований </w:t>
      </w:r>
      <w:r w:rsidR="003A7547">
        <w:rPr>
          <w:sz w:val="28"/>
          <w:szCs w:val="28"/>
        </w:rPr>
        <w:t>Кардымовского</w:t>
      </w:r>
      <w:r w:rsidR="003A7547" w:rsidRPr="00AA2F57">
        <w:rPr>
          <w:sz w:val="28"/>
          <w:szCs w:val="28"/>
        </w:rPr>
        <w:t xml:space="preserve"> района Смоленской области</w:t>
      </w:r>
      <w:r w:rsidR="003A754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подготовки и проведения выборов депутатов Совета депутатов Каменского сельского поселения Кардымовского района Смоленской области первого созыва</w:t>
      </w:r>
      <w:r w:rsidR="003A7547" w:rsidRPr="003A7547">
        <w:rPr>
          <w:rStyle w:val="a7"/>
          <w:b w:val="0"/>
          <w:color w:val="000000"/>
          <w:sz w:val="28"/>
          <w:szCs w:val="28"/>
        </w:rPr>
        <w:t xml:space="preserve"> </w:t>
      </w:r>
      <w:r w:rsidR="003A7547">
        <w:rPr>
          <w:rStyle w:val="a7"/>
          <w:b w:val="0"/>
          <w:color w:val="000000"/>
          <w:sz w:val="28"/>
          <w:szCs w:val="28"/>
        </w:rPr>
        <w:t>по десятимандатному избирательному округу №1,</w:t>
      </w:r>
      <w:r w:rsidR="005F1EBF">
        <w:rPr>
          <w:rStyle w:val="a7"/>
          <w:b w:val="0"/>
          <w:color w:val="000000"/>
          <w:sz w:val="28"/>
          <w:szCs w:val="28"/>
        </w:rPr>
        <w:t xml:space="preserve">                      </w:t>
      </w:r>
      <w:r w:rsidR="003329FE"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2B1742" w:rsidRDefault="003329FE" w:rsidP="003329FE">
      <w:pPr>
        <w:ind w:firstLine="748"/>
        <w:jc w:val="both"/>
        <w:rPr>
          <w:sz w:val="28"/>
          <w:szCs w:val="28"/>
        </w:rPr>
      </w:pPr>
      <w:r w:rsidRPr="002B1742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 xml:space="preserve">Определить на территории каждого избирательного участка </w:t>
      </w:r>
      <w:r w:rsidR="005F1EBF">
        <w:rPr>
          <w:color w:val="000000"/>
          <w:szCs w:val="28"/>
          <w:shd w:val="clear" w:color="auto" w:fill="FFFFFF"/>
        </w:rPr>
        <w:t xml:space="preserve">                  №№</w:t>
      </w:r>
      <w:r w:rsidR="003A7547">
        <w:rPr>
          <w:color w:val="000000"/>
          <w:szCs w:val="28"/>
          <w:shd w:val="clear" w:color="auto" w:fill="FFFFFF"/>
        </w:rPr>
        <w:t>227-230</w:t>
      </w:r>
      <w:r w:rsidR="005F1EBF">
        <w:rPr>
          <w:color w:val="000000"/>
          <w:szCs w:val="28"/>
          <w:shd w:val="clear" w:color="auto" w:fill="FFFFFF"/>
        </w:rPr>
        <w:t xml:space="preserve">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(специальное </w:t>
      </w:r>
      <w:r w:rsidRPr="000E7B82">
        <w:rPr>
          <w:color w:val="000000"/>
          <w:szCs w:val="28"/>
          <w:shd w:val="clear" w:color="auto" w:fill="FFFFFF"/>
        </w:rPr>
        <w:lastRenderedPageBreak/>
        <w:t xml:space="preserve">место) для размещения печатных предвыборных агитационных материалов кандидатов </w:t>
      </w:r>
      <w:r w:rsidR="003A7547" w:rsidRPr="00EB1F4D">
        <w:rPr>
          <w:rStyle w:val="a7"/>
          <w:b w:val="0"/>
          <w:color w:val="000000"/>
          <w:szCs w:val="28"/>
        </w:rPr>
        <w:t xml:space="preserve">на должность </w:t>
      </w:r>
      <w:r w:rsidR="003A7547">
        <w:rPr>
          <w:rStyle w:val="a7"/>
          <w:b w:val="0"/>
          <w:color w:val="000000"/>
          <w:szCs w:val="28"/>
        </w:rPr>
        <w:t xml:space="preserve">депутатов Совета депутатов Каменского сельского поселения Кардымовского района Смоленской области первого созыва по десятимандатному избирательному округу №1 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EF0BA2" w:rsidRPr="00EF0BA2" w:rsidRDefault="00EF0BA2" w:rsidP="00EF0BA2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  <w:spacing w:val="-5"/>
          <w:sz w:val="28"/>
          <w:szCs w:val="28"/>
        </w:rPr>
      </w:pPr>
      <w:r w:rsidRPr="00EF0BA2">
        <w:rPr>
          <w:sz w:val="28"/>
          <w:szCs w:val="28"/>
        </w:rPr>
        <w:t>Опубликовать настоящее постановление в газете «Знамя труда» - Кардымово»</w:t>
      </w:r>
      <w:r w:rsidRPr="00EF0BA2">
        <w:rPr>
          <w:bCs/>
          <w:iCs/>
          <w:sz w:val="28"/>
          <w:szCs w:val="28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244"/>
      </w:tblGrid>
      <w:tr w:rsidR="003329FE" w:rsidTr="00EF0BA2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44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EF0BA2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2291">
        <w:rPr>
          <w:sz w:val="24"/>
          <w:szCs w:val="24"/>
        </w:rPr>
        <w:t>25.04.</w:t>
      </w:r>
      <w:r>
        <w:rPr>
          <w:sz w:val="24"/>
          <w:szCs w:val="24"/>
        </w:rPr>
        <w:t xml:space="preserve">2019 г. </w:t>
      </w:r>
      <w:r w:rsidR="003329FE">
        <w:rPr>
          <w:sz w:val="24"/>
          <w:szCs w:val="24"/>
        </w:rPr>
        <w:t>№</w:t>
      </w:r>
      <w:r w:rsidR="009D0DDA">
        <w:rPr>
          <w:sz w:val="24"/>
          <w:szCs w:val="24"/>
        </w:rPr>
        <w:t xml:space="preserve"> </w:t>
      </w:r>
      <w:r w:rsidR="00532291">
        <w:rPr>
          <w:sz w:val="24"/>
          <w:szCs w:val="24"/>
        </w:rPr>
        <w:t>00265</w:t>
      </w:r>
    </w:p>
    <w:p w:rsidR="009D0DDA" w:rsidRPr="003329FE" w:rsidRDefault="009D0DDA" w:rsidP="009D0DDA">
      <w:pPr>
        <w:pStyle w:val="21"/>
        <w:ind w:left="5529" w:firstLine="0"/>
        <w:jc w:val="right"/>
        <w:rPr>
          <w:sz w:val="24"/>
          <w:szCs w:val="24"/>
        </w:rPr>
      </w:pPr>
    </w:p>
    <w:p w:rsid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>Специальные места</w:t>
      </w:r>
    </w:p>
    <w:p w:rsidR="00EF0BA2" w:rsidRP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 xml:space="preserve"> для размещения печатных предвыборных агитационных материалов кандидатов на должность депутатов Совета депутатов Каменского сельского поселения Кардымовского района Смоленской области первого созыва </w:t>
      </w:r>
      <w:r>
        <w:rPr>
          <w:rStyle w:val="a7"/>
          <w:color w:val="000000"/>
          <w:szCs w:val="28"/>
        </w:rPr>
        <w:t xml:space="preserve">                        </w:t>
      </w:r>
      <w:r w:rsidRPr="00EF0BA2">
        <w:rPr>
          <w:rStyle w:val="a7"/>
          <w:color w:val="000000"/>
          <w:szCs w:val="28"/>
        </w:rPr>
        <w:t>по десятимандатному избирательному округу №1</w:t>
      </w:r>
    </w:p>
    <w:p w:rsidR="00EB1F4D" w:rsidRPr="002167D7" w:rsidRDefault="00EF0BA2" w:rsidP="00EB1F4D">
      <w:pPr>
        <w:pStyle w:val="21"/>
        <w:jc w:val="center"/>
        <w:rPr>
          <w:b/>
          <w:szCs w:val="28"/>
        </w:rPr>
      </w:pPr>
      <w:r>
        <w:rPr>
          <w:rStyle w:val="a7"/>
          <w:b w:val="0"/>
          <w:color w:val="000000"/>
          <w:szCs w:val="28"/>
        </w:rPr>
        <w:t xml:space="preserve">  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8B5FD0" w:rsidRPr="00FA125C" w:rsidTr="002F7B42">
        <w:trPr>
          <w:trHeight w:val="57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B5FD0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Каменское </w:t>
            </w:r>
          </w:p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сельское поселение Кардымовского района Смоленской области</w:t>
            </w:r>
          </w:p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D0" w:rsidRPr="00573070" w:rsidRDefault="008B5FD0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73070">
              <w:rPr>
                <w:sz w:val="24"/>
                <w:szCs w:val="24"/>
              </w:rPr>
              <w:t>Вход в здание  сельского Дома культуры д. Варваровщина</w:t>
            </w:r>
          </w:p>
        </w:tc>
      </w:tr>
      <w:tr w:rsidR="008B5FD0" w:rsidRPr="00FA125C" w:rsidTr="002F7B42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FD0" w:rsidRPr="00FA125C" w:rsidRDefault="008B5FD0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FA125C">
              <w:rPr>
                <w:iCs/>
                <w:sz w:val="24"/>
                <w:szCs w:val="24"/>
              </w:rPr>
              <w:t xml:space="preserve">Информационный стенд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>ул. Школа-интернат</w:t>
            </w:r>
            <w:r>
              <w:rPr>
                <w:iCs/>
                <w:sz w:val="24"/>
                <w:szCs w:val="24"/>
              </w:rPr>
              <w:t xml:space="preserve"> д. Пищулино  Кардымовского района Смоленской области</w:t>
            </w:r>
          </w:p>
          <w:p w:rsidR="008B5FD0" w:rsidRPr="00FA125C" w:rsidRDefault="008B5FD0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И</w:t>
            </w:r>
            <w:r w:rsidRPr="00FA125C">
              <w:rPr>
                <w:iCs/>
                <w:sz w:val="24"/>
                <w:szCs w:val="24"/>
              </w:rPr>
              <w:t xml:space="preserve">нформационный стенд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 xml:space="preserve">ул. Льнозаводская  д. </w:t>
            </w:r>
            <w:r>
              <w:rPr>
                <w:iCs/>
                <w:sz w:val="24"/>
                <w:szCs w:val="24"/>
              </w:rPr>
              <w:t xml:space="preserve">Пищулино Кардымовского района Смоленской области  </w:t>
            </w:r>
            <w:r w:rsidRPr="00FA125C">
              <w:rPr>
                <w:iCs/>
                <w:sz w:val="24"/>
                <w:szCs w:val="24"/>
              </w:rPr>
              <w:t>(возле автобусной остановки)</w:t>
            </w:r>
          </w:p>
        </w:tc>
      </w:tr>
      <w:tr w:rsidR="008B5FD0" w:rsidRPr="00FA125C" w:rsidTr="002F7B42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FD0" w:rsidRPr="00FA125C" w:rsidRDefault="008B5FD0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 стенд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Транзитная, </w:t>
            </w:r>
            <w:r w:rsidRPr="00FA125C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Тверицы Кардымовский район</w:t>
            </w:r>
            <w:r>
              <w:rPr>
                <w:iCs/>
                <w:sz w:val="24"/>
                <w:szCs w:val="24"/>
              </w:rPr>
              <w:t xml:space="preserve">  Смоленской области</w:t>
            </w:r>
          </w:p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  <w:tr w:rsidR="008B5FD0" w:rsidRPr="00FA125C" w:rsidTr="002F7B42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FD0" w:rsidRPr="00FA125C" w:rsidRDefault="008B5FD0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230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D0" w:rsidRPr="00FA125C" w:rsidRDefault="008B5FD0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Информационный  стенд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 д. Каменка,</w:t>
            </w:r>
            <w:r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iCs/>
                <w:sz w:val="24"/>
                <w:szCs w:val="24"/>
              </w:rPr>
              <w:t xml:space="preserve">  Смоленской области</w:t>
            </w:r>
          </w:p>
          <w:p w:rsidR="008B5FD0" w:rsidRPr="00FA125C" w:rsidRDefault="008B5FD0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8B5FD0" w:rsidRPr="00FA125C" w:rsidRDefault="008B5FD0" w:rsidP="0094387E">
            <w:pPr>
              <w:overflowPunct w:val="0"/>
              <w:autoSpaceDE w:val="0"/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Доска объявлений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 xml:space="preserve"> д. Каменка Кардымовский район</w:t>
            </w:r>
            <w:r>
              <w:rPr>
                <w:iCs/>
                <w:sz w:val="24"/>
                <w:szCs w:val="24"/>
              </w:rPr>
              <w:t xml:space="preserve">  Смоленской области </w:t>
            </w:r>
            <w:r w:rsidRPr="00FA125C">
              <w:rPr>
                <w:sz w:val="24"/>
                <w:szCs w:val="24"/>
              </w:rPr>
              <w:t xml:space="preserve">(возле </w:t>
            </w:r>
            <w:r>
              <w:rPr>
                <w:sz w:val="24"/>
                <w:szCs w:val="24"/>
              </w:rPr>
              <w:t xml:space="preserve"> м</w:t>
            </w:r>
            <w:r w:rsidRPr="00FA125C">
              <w:rPr>
                <w:sz w:val="24"/>
                <w:szCs w:val="24"/>
              </w:rPr>
              <w:t xml:space="preserve">агазина ПО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</w:tbl>
    <w:p w:rsidR="00371F60" w:rsidRDefault="00371F60"/>
    <w:sectPr w:rsidR="00371F60" w:rsidSect="00EF0BA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8C" w:rsidRDefault="0038288C" w:rsidP="007B5B40">
      <w:r>
        <w:separator/>
      </w:r>
    </w:p>
  </w:endnote>
  <w:endnote w:type="continuationSeparator" w:id="1">
    <w:p w:rsidR="0038288C" w:rsidRDefault="0038288C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27" w:rsidRPr="00893A27" w:rsidRDefault="00893A27">
    <w:pPr>
      <w:pStyle w:val="ac"/>
      <w:rPr>
        <w:sz w:val="16"/>
      </w:rPr>
    </w:pPr>
    <w:r>
      <w:rPr>
        <w:sz w:val="16"/>
      </w:rPr>
      <w:t>Рег. № 00265 от 25.04.2019, Подписано ЭП: Никитенков Павел Петрович, Глава 25.04.2019 13:02:48,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8C" w:rsidRDefault="0038288C" w:rsidP="007B5B40">
      <w:r>
        <w:separator/>
      </w:r>
    </w:p>
  </w:footnote>
  <w:footnote w:type="continuationSeparator" w:id="1">
    <w:p w:rsidR="0038288C" w:rsidRDefault="0038288C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100C8"/>
    <w:rsid w:val="000712E0"/>
    <w:rsid w:val="00090322"/>
    <w:rsid w:val="001B009B"/>
    <w:rsid w:val="001B3D58"/>
    <w:rsid w:val="001B4A95"/>
    <w:rsid w:val="001D5CCE"/>
    <w:rsid w:val="001F6338"/>
    <w:rsid w:val="002A2F5F"/>
    <w:rsid w:val="002B1742"/>
    <w:rsid w:val="00305E3D"/>
    <w:rsid w:val="00317B64"/>
    <w:rsid w:val="003329FE"/>
    <w:rsid w:val="00364AB8"/>
    <w:rsid w:val="00371F60"/>
    <w:rsid w:val="00372104"/>
    <w:rsid w:val="0037460A"/>
    <w:rsid w:val="0038288C"/>
    <w:rsid w:val="00385F79"/>
    <w:rsid w:val="003A7547"/>
    <w:rsid w:val="003B0039"/>
    <w:rsid w:val="003F4E5C"/>
    <w:rsid w:val="00402F70"/>
    <w:rsid w:val="00493CCC"/>
    <w:rsid w:val="004A73FA"/>
    <w:rsid w:val="005065AB"/>
    <w:rsid w:val="00532291"/>
    <w:rsid w:val="00573070"/>
    <w:rsid w:val="00580CCA"/>
    <w:rsid w:val="005F130E"/>
    <w:rsid w:val="005F1EBF"/>
    <w:rsid w:val="0063167D"/>
    <w:rsid w:val="0066699E"/>
    <w:rsid w:val="006E17F8"/>
    <w:rsid w:val="00702C10"/>
    <w:rsid w:val="007351F6"/>
    <w:rsid w:val="007A7389"/>
    <w:rsid w:val="007B5B40"/>
    <w:rsid w:val="008043B2"/>
    <w:rsid w:val="00843E32"/>
    <w:rsid w:val="008641E4"/>
    <w:rsid w:val="00893A27"/>
    <w:rsid w:val="008B5FD0"/>
    <w:rsid w:val="009412B0"/>
    <w:rsid w:val="0094387E"/>
    <w:rsid w:val="009D0DDA"/>
    <w:rsid w:val="00A4374A"/>
    <w:rsid w:val="00A802FD"/>
    <w:rsid w:val="00AB31AA"/>
    <w:rsid w:val="00B575B9"/>
    <w:rsid w:val="00B6205A"/>
    <w:rsid w:val="00B7579B"/>
    <w:rsid w:val="00BC5023"/>
    <w:rsid w:val="00C21B8F"/>
    <w:rsid w:val="00C75AB5"/>
    <w:rsid w:val="00CE6A2B"/>
    <w:rsid w:val="00CF5A14"/>
    <w:rsid w:val="00D914C8"/>
    <w:rsid w:val="00EB1F4D"/>
    <w:rsid w:val="00EE40BC"/>
    <w:rsid w:val="00EF0BA2"/>
    <w:rsid w:val="00F1673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2019-04-29T04:38:00Z</cp:lastPrinted>
  <dcterms:created xsi:type="dcterms:W3CDTF">2019-04-29T04:38:00Z</dcterms:created>
  <dcterms:modified xsi:type="dcterms:W3CDTF">2019-04-29T04:38:00Z</dcterms:modified>
</cp:coreProperties>
</file>