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E6" w:rsidRDefault="00635FE6" w:rsidP="00635FE6">
      <w:pPr>
        <w:ind w:right="-1"/>
        <w:rPr>
          <w:sz w:val="28"/>
          <w:szCs w:val="28"/>
        </w:rPr>
      </w:pPr>
    </w:p>
    <w:p w:rsidR="00635FE6" w:rsidRDefault="00635FE6" w:rsidP="00635FE6">
      <w:pPr>
        <w:ind w:right="-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-224790</wp:posOffset>
            </wp:positionV>
            <wp:extent cx="781050" cy="857250"/>
            <wp:effectExtent l="19050" t="0" r="0" b="0"/>
            <wp:wrapTight wrapText="bothSides">
              <wp:wrapPolygon edited="0">
                <wp:start x="-527" y="0"/>
                <wp:lineTo x="-527" y="21120"/>
                <wp:lineTo x="21600" y="21120"/>
                <wp:lineTo x="21600" y="0"/>
                <wp:lineTo x="-527" y="0"/>
              </wp:wrapPolygon>
            </wp:wrapTight>
            <wp:docPr id="2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FE6" w:rsidRDefault="00635FE6" w:rsidP="00635FE6">
      <w:pPr>
        <w:ind w:right="-1"/>
        <w:rPr>
          <w:sz w:val="28"/>
          <w:szCs w:val="28"/>
        </w:rPr>
      </w:pPr>
    </w:p>
    <w:p w:rsidR="00635FE6" w:rsidRDefault="00635FE6" w:rsidP="00635FE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35FE6" w:rsidRDefault="00635FE6" w:rsidP="00635FE6">
      <w:pPr>
        <w:ind w:right="-1"/>
        <w:jc w:val="center"/>
        <w:outlineLvl w:val="0"/>
        <w:rPr>
          <w:b/>
          <w:sz w:val="28"/>
          <w:szCs w:val="28"/>
        </w:rPr>
      </w:pPr>
    </w:p>
    <w:p w:rsidR="00635FE6" w:rsidRPr="00EF7BDA" w:rsidRDefault="00635FE6" w:rsidP="00635FE6">
      <w:pPr>
        <w:ind w:right="-1"/>
        <w:jc w:val="center"/>
        <w:outlineLvl w:val="0"/>
        <w:rPr>
          <w:b/>
          <w:sz w:val="28"/>
          <w:szCs w:val="28"/>
        </w:rPr>
      </w:pPr>
      <w:r w:rsidRPr="00EF7BDA">
        <w:rPr>
          <w:b/>
          <w:sz w:val="28"/>
          <w:szCs w:val="28"/>
        </w:rPr>
        <w:t>АДМИНИСТРАЦИИЯ МУНИЦИПАЛЬНОГО ОБРАЗОВАНИЯ</w:t>
      </w:r>
    </w:p>
    <w:p w:rsidR="00635FE6" w:rsidRPr="00EF7BDA" w:rsidRDefault="00635FE6" w:rsidP="00635FE6">
      <w:pPr>
        <w:ind w:right="-1"/>
        <w:jc w:val="center"/>
        <w:outlineLvl w:val="0"/>
        <w:rPr>
          <w:b/>
          <w:sz w:val="28"/>
          <w:szCs w:val="28"/>
        </w:rPr>
      </w:pPr>
      <w:r w:rsidRPr="00EF7BDA">
        <w:rPr>
          <w:b/>
          <w:sz w:val="28"/>
          <w:szCs w:val="28"/>
        </w:rPr>
        <w:t>«КАРДЫМОВСКИЙ РАЙОН» СМОЛЕНСКОЙ ОБЛАСТИ</w:t>
      </w:r>
    </w:p>
    <w:p w:rsidR="00635FE6" w:rsidRDefault="00635FE6" w:rsidP="00635FE6">
      <w:pPr>
        <w:ind w:right="-1"/>
        <w:jc w:val="center"/>
        <w:rPr>
          <w:b/>
          <w:sz w:val="28"/>
          <w:szCs w:val="28"/>
        </w:rPr>
      </w:pPr>
    </w:p>
    <w:p w:rsidR="00635FE6" w:rsidRPr="009D3DA0" w:rsidRDefault="00635FE6" w:rsidP="00635FE6">
      <w:pPr>
        <w:ind w:right="-1"/>
        <w:jc w:val="center"/>
        <w:outlineLvl w:val="0"/>
        <w:rPr>
          <w:b/>
          <w:sz w:val="28"/>
          <w:szCs w:val="28"/>
        </w:rPr>
      </w:pPr>
      <w:r w:rsidRPr="009D3DA0">
        <w:rPr>
          <w:b/>
          <w:sz w:val="28"/>
          <w:szCs w:val="28"/>
        </w:rPr>
        <w:t>П О С Т А Н О В Л Е Н И Е</w:t>
      </w:r>
    </w:p>
    <w:p w:rsidR="00635FE6" w:rsidRDefault="00635FE6" w:rsidP="00635FE6">
      <w:pPr>
        <w:ind w:right="-1"/>
        <w:jc w:val="center"/>
        <w:rPr>
          <w:b/>
          <w:sz w:val="28"/>
          <w:szCs w:val="28"/>
        </w:rPr>
      </w:pPr>
    </w:p>
    <w:p w:rsidR="00635FE6" w:rsidRDefault="001F59AF" w:rsidP="00635FE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535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6F535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.2019</w:t>
      </w:r>
      <w:r w:rsidR="00635FE6">
        <w:rPr>
          <w:b/>
          <w:sz w:val="28"/>
          <w:szCs w:val="28"/>
        </w:rPr>
        <w:t xml:space="preserve">  № </w:t>
      </w:r>
      <w:r w:rsidR="006F5354">
        <w:rPr>
          <w:b/>
          <w:sz w:val="28"/>
          <w:szCs w:val="28"/>
        </w:rPr>
        <w:t>00018</w:t>
      </w:r>
    </w:p>
    <w:p w:rsidR="00635FE6" w:rsidRDefault="00635FE6" w:rsidP="00635FE6">
      <w:pPr>
        <w:ind w:right="-1"/>
        <w:jc w:val="both"/>
        <w:rPr>
          <w:b/>
          <w:sz w:val="28"/>
          <w:szCs w:val="28"/>
        </w:rPr>
      </w:pPr>
    </w:p>
    <w:p w:rsidR="00635FE6" w:rsidRDefault="00635FE6" w:rsidP="00635FE6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DA6509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DA6509">
        <w:rPr>
          <w:sz w:val="28"/>
          <w:szCs w:val="28"/>
        </w:rPr>
        <w:t>финансирования спортивных</w:t>
      </w:r>
      <w:r>
        <w:rPr>
          <w:sz w:val="28"/>
          <w:szCs w:val="28"/>
        </w:rPr>
        <w:t xml:space="preserve"> </w:t>
      </w:r>
      <w:r w:rsidRPr="00DA6509">
        <w:rPr>
          <w:sz w:val="28"/>
          <w:szCs w:val="28"/>
        </w:rPr>
        <w:t>мероприятий, включенных в</w:t>
      </w:r>
      <w:r>
        <w:rPr>
          <w:sz w:val="28"/>
          <w:szCs w:val="28"/>
        </w:rPr>
        <w:t xml:space="preserve"> </w:t>
      </w:r>
      <w:r w:rsidRPr="00DA6509">
        <w:rPr>
          <w:sz w:val="28"/>
          <w:szCs w:val="28"/>
        </w:rPr>
        <w:t>Единый календарный план</w:t>
      </w:r>
      <w:r>
        <w:rPr>
          <w:sz w:val="28"/>
          <w:szCs w:val="28"/>
        </w:rPr>
        <w:t xml:space="preserve"> с</w:t>
      </w:r>
      <w:r w:rsidRPr="00DA6509">
        <w:rPr>
          <w:sz w:val="28"/>
          <w:szCs w:val="28"/>
        </w:rPr>
        <w:t>портивно-массовых мероприятий по муниципальному</w:t>
      </w:r>
      <w:r>
        <w:rPr>
          <w:sz w:val="28"/>
          <w:szCs w:val="28"/>
        </w:rPr>
        <w:t xml:space="preserve"> </w:t>
      </w:r>
      <w:r w:rsidRPr="00DA6509">
        <w:rPr>
          <w:sz w:val="28"/>
          <w:szCs w:val="28"/>
        </w:rPr>
        <w:t>образованию «Кардымовский р</w:t>
      </w:r>
      <w:r w:rsidR="001F59AF">
        <w:rPr>
          <w:sz w:val="28"/>
          <w:szCs w:val="28"/>
        </w:rPr>
        <w:t>айон» Смоленской области на 2019</w:t>
      </w:r>
      <w:r w:rsidRPr="00DA6509">
        <w:rPr>
          <w:sz w:val="28"/>
          <w:szCs w:val="28"/>
        </w:rPr>
        <w:t xml:space="preserve"> год</w:t>
      </w:r>
    </w:p>
    <w:p w:rsidR="00635FE6" w:rsidRDefault="00635FE6" w:rsidP="00635FE6">
      <w:pPr>
        <w:ind w:right="-1"/>
        <w:jc w:val="both"/>
        <w:rPr>
          <w:sz w:val="28"/>
          <w:szCs w:val="28"/>
        </w:rPr>
      </w:pPr>
    </w:p>
    <w:p w:rsidR="00635FE6" w:rsidRDefault="00635FE6" w:rsidP="00635F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районных, областн</w:t>
      </w:r>
      <w:r w:rsidR="001F59AF">
        <w:rPr>
          <w:sz w:val="28"/>
          <w:szCs w:val="28"/>
        </w:rPr>
        <w:t>ых спортивных мероприятий в 2019</w:t>
      </w:r>
      <w:r>
        <w:rPr>
          <w:sz w:val="28"/>
          <w:szCs w:val="28"/>
        </w:rPr>
        <w:t xml:space="preserve"> году и в соответствии с решением Кардымовского районного Совета депутатов от 20.12.2016 № 79 «О бюджете муниципального образования «Кардымовский район» Смоленской области на 2018 год и плановый период 2019 и 2020 годов» Администрация муниципального образования «Кардымовский район» Смоленской области</w:t>
      </w:r>
    </w:p>
    <w:p w:rsidR="00635FE6" w:rsidRDefault="00635FE6" w:rsidP="00635FE6">
      <w:pPr>
        <w:ind w:right="-1" w:firstLine="709"/>
        <w:jc w:val="both"/>
        <w:rPr>
          <w:sz w:val="28"/>
          <w:szCs w:val="28"/>
        </w:rPr>
      </w:pPr>
    </w:p>
    <w:p w:rsidR="00635FE6" w:rsidRDefault="00635FE6" w:rsidP="00635F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35FE6" w:rsidRDefault="00635FE6" w:rsidP="00635FE6">
      <w:pPr>
        <w:ind w:right="-1" w:firstLine="709"/>
        <w:jc w:val="both"/>
        <w:rPr>
          <w:b/>
          <w:sz w:val="28"/>
          <w:szCs w:val="28"/>
        </w:rPr>
      </w:pPr>
    </w:p>
    <w:p w:rsidR="00635FE6" w:rsidRDefault="00635FE6" w:rsidP="00635FE6">
      <w:pPr>
        <w:pStyle w:val="a3"/>
        <w:numPr>
          <w:ilvl w:val="0"/>
          <w:numId w:val="1"/>
        </w:numPr>
        <w:tabs>
          <w:tab w:val="num" w:pos="0"/>
        </w:tabs>
        <w:ind w:left="0" w:right="-1" w:firstLine="709"/>
        <w:jc w:val="both"/>
        <w:rPr>
          <w:sz w:val="28"/>
          <w:szCs w:val="28"/>
        </w:rPr>
      </w:pPr>
      <w:r w:rsidRPr="00797111">
        <w:rPr>
          <w:sz w:val="28"/>
          <w:szCs w:val="28"/>
        </w:rPr>
        <w:t>Утвердить Порядок финансирования спортивных мероприятий, включенных в Единый календарный план спортивно-массовых мероприятий по муниципальному образованию «Кардымовский р</w:t>
      </w:r>
      <w:r w:rsidR="001F59AF">
        <w:rPr>
          <w:sz w:val="28"/>
          <w:szCs w:val="28"/>
        </w:rPr>
        <w:t>айон» Смоленской области на 2019</w:t>
      </w:r>
      <w:r w:rsidRPr="00797111">
        <w:rPr>
          <w:sz w:val="28"/>
          <w:szCs w:val="28"/>
        </w:rPr>
        <w:t xml:space="preserve"> год, проводимых за счет средств местного бюджета</w:t>
      </w:r>
      <w:r>
        <w:rPr>
          <w:sz w:val="28"/>
          <w:szCs w:val="28"/>
        </w:rPr>
        <w:t>, согласно приложению к настоящему постановлению</w:t>
      </w:r>
      <w:r w:rsidRPr="00797111">
        <w:rPr>
          <w:sz w:val="28"/>
          <w:szCs w:val="28"/>
        </w:rPr>
        <w:t>.</w:t>
      </w:r>
    </w:p>
    <w:p w:rsidR="00635FE6" w:rsidRDefault="00635FE6" w:rsidP="00635FE6">
      <w:pPr>
        <w:pStyle w:val="a3"/>
        <w:numPr>
          <w:ilvl w:val="0"/>
          <w:numId w:val="1"/>
        </w:numPr>
        <w:tabs>
          <w:tab w:val="num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Н.В. Игнатенкову.</w:t>
      </w:r>
    </w:p>
    <w:p w:rsidR="00635FE6" w:rsidRDefault="00635FE6" w:rsidP="00635FE6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797111">
        <w:rPr>
          <w:sz w:val="28"/>
          <w:szCs w:val="28"/>
        </w:rPr>
        <w:t>Настоящее постановление вступает в силу со дня подписания.</w:t>
      </w:r>
    </w:p>
    <w:p w:rsidR="00635FE6" w:rsidRDefault="00635FE6" w:rsidP="00635FE6">
      <w:pPr>
        <w:ind w:right="-1"/>
        <w:jc w:val="both"/>
        <w:rPr>
          <w:sz w:val="28"/>
          <w:szCs w:val="28"/>
        </w:rPr>
      </w:pPr>
    </w:p>
    <w:p w:rsidR="00635FE6" w:rsidRDefault="00635FE6" w:rsidP="00635FE6">
      <w:pPr>
        <w:ind w:right="-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635FE6" w:rsidTr="003316BC">
        <w:tc>
          <w:tcPr>
            <w:tcW w:w="4998" w:type="dxa"/>
          </w:tcPr>
          <w:p w:rsidR="00635FE6" w:rsidRDefault="00635FE6" w:rsidP="003316B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«Кардымовский район» Смоленской области </w:t>
            </w:r>
          </w:p>
        </w:tc>
        <w:tc>
          <w:tcPr>
            <w:tcW w:w="4998" w:type="dxa"/>
          </w:tcPr>
          <w:p w:rsidR="00635FE6" w:rsidRPr="00797111" w:rsidRDefault="00635FE6" w:rsidP="003316BC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35FE6" w:rsidRDefault="00635FE6" w:rsidP="00635FE6">
      <w:pPr>
        <w:shd w:val="clear" w:color="auto" w:fill="FFFFFF"/>
        <w:ind w:right="-1"/>
        <w:rPr>
          <w:color w:val="000000"/>
          <w:spacing w:val="1"/>
          <w:sz w:val="24"/>
          <w:szCs w:val="24"/>
        </w:rPr>
      </w:pPr>
    </w:p>
    <w:p w:rsidR="00635FE6" w:rsidRPr="004625A4" w:rsidRDefault="00CE242A" w:rsidP="00414119">
      <w:pPr>
        <w:shd w:val="clear" w:color="auto" w:fill="FFFFFF"/>
        <w:ind w:right="-1" w:firstLine="567"/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                                         </w:t>
      </w:r>
      <w:r w:rsidR="00635FE6" w:rsidRPr="004625A4">
        <w:rPr>
          <w:color w:val="000000"/>
          <w:spacing w:val="1"/>
          <w:sz w:val="24"/>
          <w:szCs w:val="24"/>
        </w:rPr>
        <w:t>УТВЕРЖДЕНО:</w:t>
      </w:r>
    </w:p>
    <w:p w:rsidR="00635FE6" w:rsidRPr="004625A4" w:rsidRDefault="00635FE6" w:rsidP="00414119">
      <w:pPr>
        <w:shd w:val="clear" w:color="auto" w:fill="FFFFFF"/>
        <w:ind w:right="-1" w:firstLine="709"/>
        <w:jc w:val="right"/>
        <w:rPr>
          <w:color w:val="000000"/>
          <w:spacing w:val="1"/>
          <w:sz w:val="24"/>
          <w:szCs w:val="24"/>
        </w:rPr>
      </w:pPr>
      <w:r w:rsidRPr="004625A4">
        <w:rPr>
          <w:color w:val="000000"/>
          <w:spacing w:val="1"/>
          <w:sz w:val="24"/>
          <w:szCs w:val="24"/>
        </w:rPr>
        <w:t xml:space="preserve">                                                                    постановлением  Администрации</w:t>
      </w:r>
    </w:p>
    <w:p w:rsidR="00635FE6" w:rsidRPr="004625A4" w:rsidRDefault="00635FE6" w:rsidP="00414119">
      <w:pPr>
        <w:shd w:val="clear" w:color="auto" w:fill="FFFFFF"/>
        <w:ind w:right="-1" w:firstLine="709"/>
        <w:jc w:val="right"/>
        <w:rPr>
          <w:color w:val="000000"/>
          <w:spacing w:val="1"/>
          <w:sz w:val="24"/>
          <w:szCs w:val="24"/>
        </w:rPr>
      </w:pPr>
      <w:r w:rsidRPr="004625A4">
        <w:rPr>
          <w:color w:val="000000"/>
          <w:spacing w:val="1"/>
          <w:sz w:val="24"/>
          <w:szCs w:val="24"/>
        </w:rPr>
        <w:t xml:space="preserve">                                                              муниципального образования</w:t>
      </w:r>
    </w:p>
    <w:p w:rsidR="00635FE6" w:rsidRPr="004625A4" w:rsidRDefault="00635FE6" w:rsidP="00414119">
      <w:pPr>
        <w:shd w:val="clear" w:color="auto" w:fill="FFFFFF"/>
        <w:ind w:right="-1" w:firstLine="709"/>
        <w:jc w:val="right"/>
        <w:rPr>
          <w:color w:val="000000"/>
          <w:spacing w:val="1"/>
          <w:sz w:val="24"/>
          <w:szCs w:val="24"/>
        </w:rPr>
      </w:pPr>
      <w:r w:rsidRPr="004625A4">
        <w:rPr>
          <w:color w:val="000000"/>
          <w:spacing w:val="1"/>
          <w:sz w:val="24"/>
          <w:szCs w:val="24"/>
        </w:rPr>
        <w:t xml:space="preserve">                                                   «Кардымовский район»</w:t>
      </w:r>
    </w:p>
    <w:p w:rsidR="00635FE6" w:rsidRPr="004625A4" w:rsidRDefault="00635FE6" w:rsidP="00414119">
      <w:pPr>
        <w:shd w:val="clear" w:color="auto" w:fill="FFFFFF"/>
        <w:ind w:right="-1" w:firstLine="709"/>
        <w:jc w:val="right"/>
        <w:rPr>
          <w:color w:val="000000"/>
          <w:spacing w:val="1"/>
          <w:sz w:val="24"/>
          <w:szCs w:val="24"/>
        </w:rPr>
      </w:pPr>
      <w:r w:rsidRPr="004625A4">
        <w:rPr>
          <w:color w:val="000000"/>
          <w:spacing w:val="1"/>
          <w:sz w:val="24"/>
          <w:szCs w:val="24"/>
        </w:rPr>
        <w:t xml:space="preserve">                                              Смоленской области</w:t>
      </w:r>
    </w:p>
    <w:p w:rsidR="00635FE6" w:rsidRPr="004625A4" w:rsidRDefault="00635FE6" w:rsidP="00414119">
      <w:pPr>
        <w:shd w:val="clear" w:color="auto" w:fill="FFFFFF"/>
        <w:ind w:right="-1" w:firstLine="709"/>
        <w:jc w:val="right"/>
        <w:rPr>
          <w:color w:val="000000"/>
          <w:spacing w:val="1"/>
          <w:sz w:val="24"/>
          <w:szCs w:val="24"/>
        </w:rPr>
      </w:pPr>
      <w:r w:rsidRPr="004625A4">
        <w:rPr>
          <w:color w:val="000000"/>
          <w:spacing w:val="1"/>
          <w:sz w:val="24"/>
          <w:szCs w:val="24"/>
        </w:rPr>
        <w:t xml:space="preserve">                                                </w:t>
      </w:r>
      <w:r>
        <w:rPr>
          <w:color w:val="000000"/>
          <w:spacing w:val="1"/>
          <w:sz w:val="24"/>
          <w:szCs w:val="24"/>
        </w:rPr>
        <w:t xml:space="preserve">         </w:t>
      </w:r>
      <w:r w:rsidRPr="004625A4">
        <w:rPr>
          <w:color w:val="000000"/>
          <w:spacing w:val="1"/>
          <w:sz w:val="24"/>
          <w:szCs w:val="24"/>
        </w:rPr>
        <w:t>от___.___.201</w:t>
      </w:r>
      <w:r w:rsidR="001F59AF">
        <w:rPr>
          <w:color w:val="000000"/>
          <w:spacing w:val="1"/>
          <w:sz w:val="24"/>
          <w:szCs w:val="24"/>
        </w:rPr>
        <w:t>9</w:t>
      </w:r>
      <w:r w:rsidRPr="004625A4">
        <w:rPr>
          <w:color w:val="000000"/>
          <w:spacing w:val="1"/>
          <w:sz w:val="24"/>
          <w:szCs w:val="24"/>
        </w:rPr>
        <w:t xml:space="preserve"> №________</w:t>
      </w:r>
    </w:p>
    <w:p w:rsidR="00635FE6" w:rsidRPr="004625A4" w:rsidRDefault="00635FE6" w:rsidP="00635FE6">
      <w:pPr>
        <w:ind w:right="-1"/>
        <w:jc w:val="both"/>
        <w:rPr>
          <w:sz w:val="24"/>
          <w:szCs w:val="24"/>
        </w:rPr>
      </w:pPr>
    </w:p>
    <w:p w:rsidR="00C020E0" w:rsidRDefault="00C020E0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</w:p>
    <w:p w:rsidR="00635FE6" w:rsidRDefault="00635FE6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ПОРЯДОК</w:t>
      </w:r>
    </w:p>
    <w:p w:rsidR="00635FE6" w:rsidRDefault="00635FE6" w:rsidP="00635FE6">
      <w:pPr>
        <w:shd w:val="clear" w:color="auto" w:fill="FFFFFF"/>
        <w:ind w:right="-1" w:firstLine="70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финансирования спортивных мероприятий, включенных </w:t>
      </w:r>
    </w:p>
    <w:p w:rsidR="00635FE6" w:rsidRDefault="00635FE6" w:rsidP="00635FE6">
      <w:pPr>
        <w:shd w:val="clear" w:color="auto" w:fill="FFFFFF"/>
        <w:ind w:right="-1" w:firstLine="70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Единый календарный план спортивно-массовых мероприятий </w:t>
      </w:r>
    </w:p>
    <w:p w:rsidR="00635FE6" w:rsidRDefault="00635FE6" w:rsidP="00635FE6">
      <w:pPr>
        <w:shd w:val="clear" w:color="auto" w:fill="FFFFFF"/>
        <w:ind w:right="-1" w:firstLine="70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муниципальному образованию «Кардымовский район» </w:t>
      </w:r>
    </w:p>
    <w:p w:rsidR="00635FE6" w:rsidRDefault="001F59AF" w:rsidP="00635FE6">
      <w:pPr>
        <w:shd w:val="clear" w:color="auto" w:fill="FFFFFF"/>
        <w:ind w:right="-1" w:firstLine="709"/>
        <w:jc w:val="center"/>
        <w:rPr>
          <w:color w:val="000000"/>
          <w:spacing w:val="1"/>
          <w:sz w:val="28"/>
          <w:szCs w:val="28"/>
        </w:rPr>
      </w:pPr>
      <w:bookmarkStart w:id="0" w:name="_GoBack"/>
      <w:bookmarkEnd w:id="0"/>
      <w:r>
        <w:rPr>
          <w:color w:val="000000"/>
          <w:spacing w:val="1"/>
          <w:sz w:val="28"/>
          <w:szCs w:val="28"/>
        </w:rPr>
        <w:t>Смоленской области на 2019</w:t>
      </w:r>
      <w:r w:rsidR="00635FE6">
        <w:rPr>
          <w:color w:val="000000"/>
          <w:spacing w:val="1"/>
          <w:sz w:val="28"/>
          <w:szCs w:val="28"/>
        </w:rPr>
        <w:t xml:space="preserve"> год</w:t>
      </w:r>
    </w:p>
    <w:p w:rsidR="00635FE6" w:rsidRDefault="00635FE6" w:rsidP="00635FE6">
      <w:pPr>
        <w:shd w:val="clear" w:color="auto" w:fill="FFFFFF"/>
        <w:ind w:right="-1" w:firstLine="709"/>
        <w:jc w:val="center"/>
        <w:rPr>
          <w:color w:val="000000"/>
          <w:spacing w:val="1"/>
          <w:sz w:val="28"/>
          <w:szCs w:val="28"/>
        </w:rPr>
      </w:pPr>
    </w:p>
    <w:p w:rsidR="00635FE6" w:rsidRDefault="00635FE6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lang w:val="en-US"/>
        </w:rPr>
        <w:t>I</w:t>
      </w:r>
      <w:r>
        <w:rPr>
          <w:b/>
          <w:color w:val="000000"/>
          <w:spacing w:val="1"/>
          <w:sz w:val="28"/>
          <w:szCs w:val="28"/>
        </w:rPr>
        <w:t>. Общее положение</w:t>
      </w:r>
    </w:p>
    <w:p w:rsidR="00635FE6" w:rsidRDefault="00635FE6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 Настоящий порядок разработан в целях финансирования спортивных мероприятий, включенных в Единый календарный план спортивно-массовых мероприятий по муниципальному образованию «Кардымовский район» Смоленской области, именуемых в дальнейшем  спортивные мероприятия: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проведение районных спортивно-массовых мероприятий, фестивалей, спартакиад среди различных слоев населения муниципального образования «Кардымовский район» Смоленской области;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обеспечения участия сборных команд муниципального образования «Кардымовский район» Смоленской области в областных и российских спортивных соревнованиях, спартакиадах, фестивалях по различным видам спорта;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обеспечение подготовки сборных команд муниципального образования «Кардымовский район» Смоленской области к выступлениям на областных и Российских  соревнованиях.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1.2. Финансирование спортивных мероприятий осуществляет Отдел образования  Администрации  муниципального образования «Кардымовский район» Смоленской области в объёме, установленном Единым календарным планом спортивно-массовых мероприятий по муниципальному образованию «Кардымовский рай</w:t>
      </w:r>
      <w:r w:rsidR="001F59AF">
        <w:rPr>
          <w:color w:val="000000"/>
          <w:spacing w:val="1"/>
          <w:sz w:val="28"/>
          <w:szCs w:val="28"/>
        </w:rPr>
        <w:t>он» Смоленской области  на 2019</w:t>
      </w:r>
      <w:r>
        <w:rPr>
          <w:color w:val="000000"/>
          <w:spacing w:val="1"/>
          <w:sz w:val="28"/>
          <w:szCs w:val="28"/>
        </w:rPr>
        <w:t xml:space="preserve"> год.</w:t>
      </w:r>
    </w:p>
    <w:p w:rsidR="00635FE6" w:rsidRDefault="00635FE6" w:rsidP="00635FE6">
      <w:pPr>
        <w:shd w:val="clear" w:color="auto" w:fill="FFFFFF"/>
        <w:ind w:right="-1" w:firstLine="709"/>
        <w:rPr>
          <w:color w:val="000000"/>
          <w:spacing w:val="1"/>
          <w:sz w:val="28"/>
          <w:szCs w:val="28"/>
        </w:rPr>
      </w:pPr>
    </w:p>
    <w:p w:rsidR="00635FE6" w:rsidRDefault="00635FE6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II. Финансирование проведения районных спортивно-массовых</w:t>
      </w:r>
    </w:p>
    <w:p w:rsidR="00635FE6" w:rsidRDefault="00635FE6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мероприятий, фестивалей, спартакиад среди различных слоев</w:t>
      </w:r>
    </w:p>
    <w:p w:rsidR="00635FE6" w:rsidRDefault="00CE242A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населения муниципального образования</w:t>
      </w:r>
      <w:r w:rsidR="00635FE6">
        <w:rPr>
          <w:b/>
          <w:color w:val="000000"/>
          <w:spacing w:val="1"/>
          <w:sz w:val="28"/>
          <w:szCs w:val="28"/>
        </w:rPr>
        <w:t xml:space="preserve"> «Кардымовский район»</w:t>
      </w:r>
    </w:p>
    <w:p w:rsidR="00635FE6" w:rsidRDefault="00635FE6" w:rsidP="00635FE6">
      <w:pPr>
        <w:shd w:val="clear" w:color="auto" w:fill="FFFFFF"/>
        <w:ind w:right="-1"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Смоленской области</w:t>
      </w:r>
    </w:p>
    <w:p w:rsidR="00635FE6" w:rsidRDefault="00635FE6" w:rsidP="00635FE6">
      <w:pPr>
        <w:shd w:val="clear" w:color="auto" w:fill="FFFFFF"/>
        <w:ind w:right="-1" w:firstLine="709"/>
        <w:jc w:val="both"/>
        <w:rPr>
          <w:color w:val="000000"/>
          <w:spacing w:val="1"/>
          <w:sz w:val="28"/>
          <w:szCs w:val="28"/>
        </w:rPr>
      </w:pP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2.1. При проведении районных спортивно-массовых мероприятий, фестивалей,  спартакиад  среди   различных  слоев  населения муниципального образования «Кардымовский район» Смоленской области возмещаются расходы, </w:t>
      </w:r>
      <w:r>
        <w:rPr>
          <w:color w:val="000000"/>
          <w:spacing w:val="1"/>
          <w:sz w:val="28"/>
          <w:szCs w:val="28"/>
        </w:rPr>
        <w:lastRenderedPageBreak/>
        <w:t>связанные с: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питанием спортсменов, тренеров, судей и специалистов по нормам указанным в приложении № 1 к настоящему Порядку;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оплатой работы спортивных судей за обслуживание районных спортивных мероприятий, по нормам, указанным в приложении № 2 к настоящему Порядку: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приобретением памятных призов и наградной атрибутики, цветов для награждения победителей и призеров районных спортивных мероприятий по нормам указанным в приложении № 3 к настоящему Порядку;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обеспечением транспорта</w:t>
      </w:r>
      <w:r w:rsidRPr="00F0085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при подготовке и проведении районных спортивных мероприятий, согласно заключенным договорам;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медицинским обслуживанием, согласно заключенным договорам;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приобретением спортивного оборудования, спортивного инвентаря и спортивной экипировки, расходных материалов и канцелярских расходов, изготовление афиш, буклетов, вымпелов, пе</w:t>
      </w:r>
      <w:r w:rsidR="00C96F06">
        <w:rPr>
          <w:color w:val="000000"/>
          <w:spacing w:val="1"/>
          <w:sz w:val="28"/>
          <w:szCs w:val="28"/>
        </w:rPr>
        <w:t>чатной продукции</w:t>
      </w:r>
      <w:r>
        <w:rPr>
          <w:color w:val="000000"/>
          <w:spacing w:val="1"/>
          <w:sz w:val="28"/>
          <w:szCs w:val="28"/>
        </w:rPr>
        <w:t>;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наймом спортивных сооружений, согласно заключенным договорам. </w:t>
      </w:r>
    </w:p>
    <w:p w:rsidR="00635FE6" w:rsidRDefault="00635FE6" w:rsidP="00C020E0">
      <w:pPr>
        <w:shd w:val="clear" w:color="auto" w:fill="FFFFFF"/>
        <w:spacing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2.2. Денежные средства на проведение районных спортивных мероприятий выделяются на основании приказа начальника Отдела образования Администрации муниципального образования «Кардымовский район» Смоленской области, Положения о районных спортивных соревнованиях, контрактов и договоров, заключенных Отделом образования Администрации муниципального образования «Кардымовский район» Смоленской области, актов выполненных работ.</w:t>
      </w:r>
    </w:p>
    <w:p w:rsidR="00635FE6" w:rsidRDefault="00635FE6" w:rsidP="00C020E0">
      <w:pPr>
        <w:widowControl/>
        <w:autoSpaceDE/>
        <w:autoSpaceDN/>
        <w:adjustRightInd/>
        <w:spacing w:after="200" w:line="276" w:lineRule="auto"/>
        <w:ind w:right="-1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</w:p>
    <w:p w:rsidR="00635FE6" w:rsidRPr="004625A4" w:rsidRDefault="00635FE6" w:rsidP="00635FE6">
      <w:pPr>
        <w:shd w:val="clear" w:color="auto" w:fill="FFFFFF"/>
        <w:ind w:right="-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                                                                        </w:t>
      </w:r>
      <w:r w:rsidRPr="004625A4">
        <w:rPr>
          <w:color w:val="000000"/>
          <w:spacing w:val="1"/>
          <w:sz w:val="24"/>
          <w:szCs w:val="24"/>
        </w:rPr>
        <w:t>Приложение №1</w:t>
      </w:r>
    </w:p>
    <w:p w:rsidR="00635FE6" w:rsidRDefault="00635FE6" w:rsidP="00635FE6">
      <w:pPr>
        <w:shd w:val="clear" w:color="auto" w:fill="FFFFFF"/>
        <w:spacing w:before="29" w:line="278" w:lineRule="exact"/>
        <w:ind w:left="5515" w:right="-1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 Порядку финансирования спортивных мероприятий, включенных в Единый календарный план спортивно-массовых мероприятий по муниципальному </w:t>
      </w:r>
      <w:r>
        <w:rPr>
          <w:color w:val="000000"/>
          <w:sz w:val="24"/>
          <w:szCs w:val="24"/>
        </w:rPr>
        <w:t xml:space="preserve">образованию «Кардымовский район» </w:t>
      </w:r>
    </w:p>
    <w:p w:rsidR="00635FE6" w:rsidRDefault="001F59AF" w:rsidP="00635FE6">
      <w:pPr>
        <w:shd w:val="clear" w:color="auto" w:fill="FFFFFF"/>
        <w:spacing w:before="29" w:line="278" w:lineRule="exact"/>
        <w:ind w:left="5515" w:right="-1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Смоленской области на 2019</w:t>
      </w:r>
      <w:r w:rsidR="00635FE6">
        <w:rPr>
          <w:color w:val="000000"/>
          <w:spacing w:val="7"/>
          <w:sz w:val="24"/>
          <w:szCs w:val="24"/>
        </w:rPr>
        <w:t xml:space="preserve"> год</w:t>
      </w:r>
    </w:p>
    <w:p w:rsidR="00635FE6" w:rsidRDefault="00635FE6" w:rsidP="00635FE6">
      <w:pPr>
        <w:pStyle w:val="a5"/>
        <w:ind w:right="-1"/>
        <w:jc w:val="center"/>
        <w:rPr>
          <w:sz w:val="28"/>
        </w:rPr>
      </w:pPr>
    </w:p>
    <w:p w:rsidR="00635FE6" w:rsidRPr="004625A4" w:rsidRDefault="00635FE6" w:rsidP="00414119">
      <w:pPr>
        <w:pStyle w:val="a5"/>
        <w:ind w:right="-1"/>
        <w:jc w:val="center"/>
        <w:rPr>
          <w:b/>
          <w:sz w:val="32"/>
        </w:rPr>
      </w:pPr>
      <w:r w:rsidRPr="004625A4">
        <w:rPr>
          <w:b/>
          <w:sz w:val="28"/>
        </w:rPr>
        <w:t>НОРМЫ РАСХОДОВ</w:t>
      </w:r>
      <w:r w:rsidRPr="004625A4">
        <w:rPr>
          <w:b/>
          <w:sz w:val="32"/>
        </w:rPr>
        <w:t>,</w:t>
      </w:r>
    </w:p>
    <w:p w:rsidR="00635FE6" w:rsidRPr="004625A4" w:rsidRDefault="00635FE6" w:rsidP="00414119">
      <w:pPr>
        <w:shd w:val="clear" w:color="auto" w:fill="FFFFFF"/>
        <w:ind w:right="-1"/>
        <w:jc w:val="center"/>
        <w:rPr>
          <w:b/>
          <w:bCs/>
          <w:color w:val="000000"/>
          <w:spacing w:val="-3"/>
          <w:sz w:val="32"/>
          <w:szCs w:val="32"/>
        </w:rPr>
      </w:pPr>
      <w:r w:rsidRPr="004625A4">
        <w:rPr>
          <w:b/>
          <w:bCs/>
          <w:color w:val="000000"/>
          <w:spacing w:val="-3"/>
          <w:sz w:val="32"/>
          <w:szCs w:val="32"/>
        </w:rPr>
        <w:t>связанные с питанием спортсменов, тренеров, спортивных судей и специалистов</w:t>
      </w:r>
    </w:p>
    <w:p w:rsidR="00635FE6" w:rsidRPr="004625A4" w:rsidRDefault="00635FE6" w:rsidP="00635FE6">
      <w:pPr>
        <w:shd w:val="clear" w:color="auto" w:fill="FFFFFF"/>
        <w:spacing w:line="370" w:lineRule="exact"/>
        <w:ind w:right="-1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806"/>
      </w:tblGrid>
      <w:tr w:rsidR="00635FE6" w:rsidRPr="009D3DA0" w:rsidTr="003316BC">
        <w:tc>
          <w:tcPr>
            <w:tcW w:w="648" w:type="dxa"/>
          </w:tcPr>
          <w:p w:rsidR="00635FE6" w:rsidRPr="009D3DA0" w:rsidRDefault="00635FE6" w:rsidP="003316BC">
            <w:pPr>
              <w:spacing w:before="206"/>
              <w:ind w:right="-1"/>
              <w:jc w:val="both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635FE6" w:rsidRPr="009D3DA0" w:rsidRDefault="00635FE6" w:rsidP="003316BC">
            <w:pPr>
              <w:spacing w:before="206"/>
              <w:ind w:right="-1"/>
              <w:jc w:val="center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4806" w:type="dxa"/>
          </w:tcPr>
          <w:p w:rsidR="00635FE6" w:rsidRPr="009D3DA0" w:rsidRDefault="00635FE6" w:rsidP="003316BC">
            <w:pPr>
              <w:spacing w:before="206"/>
              <w:ind w:right="-1"/>
              <w:jc w:val="center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>Норма расходов на одного человека в день (руб.)</w:t>
            </w:r>
          </w:p>
        </w:tc>
      </w:tr>
      <w:tr w:rsidR="00635FE6" w:rsidRPr="009D3DA0" w:rsidTr="003316BC">
        <w:tc>
          <w:tcPr>
            <w:tcW w:w="648" w:type="dxa"/>
          </w:tcPr>
          <w:p w:rsidR="00635FE6" w:rsidRPr="009D3DA0" w:rsidRDefault="00635FE6" w:rsidP="003316BC">
            <w:pPr>
              <w:ind w:right="-1"/>
              <w:jc w:val="both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635FE6" w:rsidRPr="009D3DA0" w:rsidRDefault="00635FE6" w:rsidP="003316BC">
            <w:pPr>
              <w:ind w:right="-1"/>
              <w:jc w:val="both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 xml:space="preserve"> Массовые физкультурно-спортивные соревнования, мероприятия и сборы к областным соревнованиям (районные и городские спартакиады, спортивные фестивали, чемпионаты, первенства, кубки)</w:t>
            </w:r>
          </w:p>
        </w:tc>
        <w:tc>
          <w:tcPr>
            <w:tcW w:w="4806" w:type="dxa"/>
          </w:tcPr>
          <w:p w:rsidR="00635FE6" w:rsidRPr="009D3DA0" w:rsidRDefault="00635FE6" w:rsidP="003316B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D3DA0">
              <w:rPr>
                <w:sz w:val="28"/>
                <w:szCs w:val="28"/>
              </w:rPr>
              <w:t>о 100 рублей</w:t>
            </w:r>
          </w:p>
        </w:tc>
      </w:tr>
    </w:tbl>
    <w:p w:rsidR="00635FE6" w:rsidRDefault="00635FE6" w:rsidP="00635FE6">
      <w:pPr>
        <w:shd w:val="clear" w:color="auto" w:fill="FFFFFF"/>
        <w:spacing w:line="278" w:lineRule="exact"/>
        <w:ind w:right="-1"/>
        <w:jc w:val="both"/>
        <w:rPr>
          <w:color w:val="000000"/>
          <w:spacing w:val="4"/>
          <w:sz w:val="24"/>
          <w:szCs w:val="24"/>
        </w:rPr>
      </w:pPr>
    </w:p>
    <w:p w:rsidR="00635FE6" w:rsidRPr="00B42AAC" w:rsidRDefault="00635FE6" w:rsidP="00635FE6">
      <w:pPr>
        <w:shd w:val="clear" w:color="auto" w:fill="FFFFFF"/>
        <w:spacing w:before="144" w:line="278" w:lineRule="exact"/>
        <w:ind w:right="-1"/>
        <w:jc w:val="both"/>
        <w:rPr>
          <w:color w:val="000000"/>
          <w:spacing w:val="4"/>
          <w:sz w:val="28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</w:t>
      </w:r>
      <w:r w:rsidRPr="00B42AAC">
        <w:rPr>
          <w:b/>
          <w:color w:val="000000"/>
          <w:spacing w:val="4"/>
          <w:sz w:val="28"/>
          <w:szCs w:val="24"/>
        </w:rPr>
        <w:t>Примечание</w:t>
      </w:r>
      <w:r w:rsidRPr="00B42AAC">
        <w:rPr>
          <w:color w:val="000000"/>
          <w:spacing w:val="4"/>
          <w:sz w:val="28"/>
          <w:szCs w:val="24"/>
        </w:rPr>
        <w:t xml:space="preserve">. </w:t>
      </w:r>
    </w:p>
    <w:p w:rsidR="00635FE6" w:rsidRDefault="00635FE6" w:rsidP="00635FE6">
      <w:pPr>
        <w:shd w:val="clear" w:color="auto" w:fill="FFFFFF"/>
        <w:ind w:right="-1" w:firstLine="709"/>
        <w:jc w:val="both"/>
      </w:pPr>
      <w:r w:rsidRPr="00B42AAC">
        <w:rPr>
          <w:color w:val="000000"/>
          <w:spacing w:val="4"/>
          <w:sz w:val="28"/>
          <w:szCs w:val="24"/>
        </w:rPr>
        <w:t xml:space="preserve">При отсутствии возможности обеспечить организованное питание </w:t>
      </w:r>
      <w:r w:rsidRPr="00B42AAC">
        <w:rPr>
          <w:color w:val="000000"/>
          <w:spacing w:val="6"/>
          <w:sz w:val="28"/>
          <w:szCs w:val="24"/>
        </w:rPr>
        <w:t>в местах проведения спортивных мероприятий  по безналичному</w:t>
      </w:r>
      <w:r w:rsidRPr="00B42AAC">
        <w:rPr>
          <w:sz w:val="22"/>
        </w:rPr>
        <w:t xml:space="preserve"> </w:t>
      </w:r>
      <w:r w:rsidRPr="00B42AAC">
        <w:rPr>
          <w:color w:val="000000"/>
          <w:spacing w:val="11"/>
          <w:sz w:val="28"/>
          <w:szCs w:val="24"/>
        </w:rPr>
        <w:t xml:space="preserve">расчету, участникам спортивных мероприятий не разрешается </w:t>
      </w:r>
      <w:r w:rsidRPr="00B42AAC">
        <w:rPr>
          <w:color w:val="000000"/>
          <w:spacing w:val="19"/>
          <w:sz w:val="28"/>
          <w:szCs w:val="24"/>
        </w:rPr>
        <w:t xml:space="preserve">выдавать по ведомости наличные деньги по нормам </w:t>
      </w:r>
      <w:r w:rsidRPr="00B42AAC">
        <w:rPr>
          <w:color w:val="000000"/>
          <w:spacing w:val="4"/>
          <w:sz w:val="28"/>
          <w:szCs w:val="24"/>
        </w:rPr>
        <w:t>предусмотренным настоящим приложением.</w:t>
      </w:r>
    </w:p>
    <w:p w:rsidR="00635FE6" w:rsidRDefault="00635FE6" w:rsidP="00635FE6">
      <w:pPr>
        <w:widowControl/>
        <w:autoSpaceDE/>
        <w:autoSpaceDN/>
        <w:adjustRightInd/>
        <w:spacing w:after="20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FE6" w:rsidRPr="004625A4" w:rsidRDefault="00635FE6" w:rsidP="00635FE6">
      <w:pPr>
        <w:shd w:val="clear" w:color="auto" w:fill="FFFFFF"/>
        <w:ind w:right="-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F44C5A">
        <w:rPr>
          <w:color w:val="000000"/>
          <w:spacing w:val="1"/>
          <w:sz w:val="28"/>
          <w:szCs w:val="28"/>
        </w:rPr>
        <w:t xml:space="preserve"> </w:t>
      </w:r>
      <w:r w:rsidRPr="004625A4">
        <w:rPr>
          <w:color w:val="000000"/>
          <w:spacing w:val="1"/>
          <w:sz w:val="24"/>
          <w:szCs w:val="24"/>
        </w:rPr>
        <w:t>Приложение №2</w:t>
      </w:r>
    </w:p>
    <w:p w:rsidR="00635FE6" w:rsidRDefault="00635FE6" w:rsidP="00635FE6">
      <w:pPr>
        <w:shd w:val="clear" w:color="auto" w:fill="FFFFFF"/>
        <w:spacing w:before="29" w:line="278" w:lineRule="exact"/>
        <w:ind w:left="5515" w:right="-1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 Порядку финансирования спортивных мероприятий, включенных в Единый календарный план спортивно-массовых мероприятий по муниципальному о</w:t>
      </w:r>
      <w:r>
        <w:rPr>
          <w:color w:val="000000"/>
          <w:sz w:val="24"/>
          <w:szCs w:val="24"/>
        </w:rPr>
        <w:t xml:space="preserve">бразованию «Кардымовский район» </w:t>
      </w:r>
    </w:p>
    <w:p w:rsidR="00635FE6" w:rsidRDefault="001F59AF" w:rsidP="00635FE6">
      <w:pPr>
        <w:shd w:val="clear" w:color="auto" w:fill="FFFFFF"/>
        <w:spacing w:before="29" w:line="278" w:lineRule="exact"/>
        <w:ind w:left="5515" w:right="-1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Смоленской области на 2019</w:t>
      </w:r>
      <w:r w:rsidR="00635FE6">
        <w:rPr>
          <w:color w:val="000000"/>
          <w:spacing w:val="7"/>
          <w:sz w:val="24"/>
          <w:szCs w:val="24"/>
        </w:rPr>
        <w:t xml:space="preserve"> год</w:t>
      </w:r>
    </w:p>
    <w:p w:rsidR="00635FE6" w:rsidRDefault="00635FE6" w:rsidP="00635FE6">
      <w:pPr>
        <w:shd w:val="clear" w:color="auto" w:fill="FFFFFF"/>
        <w:spacing w:line="278" w:lineRule="exact"/>
        <w:ind w:left="5491" w:right="-1"/>
        <w:jc w:val="both"/>
        <w:rPr>
          <w:color w:val="000000"/>
          <w:spacing w:val="1"/>
          <w:sz w:val="24"/>
          <w:szCs w:val="24"/>
        </w:rPr>
      </w:pPr>
    </w:p>
    <w:p w:rsidR="00635FE6" w:rsidRDefault="00635FE6" w:rsidP="00635FE6">
      <w:pPr>
        <w:shd w:val="clear" w:color="auto" w:fill="FFFFFF"/>
        <w:spacing w:line="278" w:lineRule="exact"/>
        <w:ind w:left="5491" w:right="-1"/>
        <w:jc w:val="both"/>
        <w:rPr>
          <w:color w:val="000000"/>
          <w:spacing w:val="1"/>
          <w:sz w:val="24"/>
          <w:szCs w:val="24"/>
        </w:rPr>
      </w:pPr>
    </w:p>
    <w:p w:rsidR="00635FE6" w:rsidRPr="004625A4" w:rsidRDefault="00635FE6" w:rsidP="00414119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4625A4">
        <w:rPr>
          <w:b/>
          <w:bCs/>
          <w:color w:val="000000"/>
          <w:spacing w:val="-2"/>
          <w:sz w:val="28"/>
          <w:szCs w:val="28"/>
        </w:rPr>
        <w:t>НОРМЫ   РАСХОДОВ,</w:t>
      </w:r>
    </w:p>
    <w:p w:rsidR="00635FE6" w:rsidRPr="004625A4" w:rsidRDefault="00635FE6" w:rsidP="00414119">
      <w:pPr>
        <w:shd w:val="clear" w:color="auto" w:fill="FFFFFF"/>
        <w:tabs>
          <w:tab w:val="left" w:pos="9498"/>
        </w:tabs>
        <w:ind w:right="-1"/>
        <w:jc w:val="center"/>
        <w:rPr>
          <w:b/>
          <w:bCs/>
          <w:color w:val="000000"/>
          <w:spacing w:val="7"/>
          <w:sz w:val="28"/>
          <w:szCs w:val="28"/>
        </w:rPr>
      </w:pPr>
      <w:r w:rsidRPr="004625A4">
        <w:rPr>
          <w:b/>
          <w:bCs/>
          <w:color w:val="000000"/>
          <w:spacing w:val="7"/>
          <w:sz w:val="28"/>
          <w:szCs w:val="28"/>
        </w:rPr>
        <w:t>связанные с оплатой работы спортивных судей</w:t>
      </w:r>
    </w:p>
    <w:p w:rsidR="00635FE6" w:rsidRPr="004625A4" w:rsidRDefault="00635FE6" w:rsidP="00414119">
      <w:pPr>
        <w:shd w:val="clear" w:color="auto" w:fill="FFFFFF"/>
        <w:tabs>
          <w:tab w:val="left" w:pos="9498"/>
        </w:tabs>
        <w:ind w:right="-1" w:firstLine="110"/>
        <w:jc w:val="center"/>
        <w:rPr>
          <w:b/>
          <w:bCs/>
          <w:color w:val="000000"/>
          <w:spacing w:val="3"/>
          <w:sz w:val="28"/>
          <w:szCs w:val="28"/>
        </w:rPr>
      </w:pPr>
      <w:r w:rsidRPr="004625A4">
        <w:rPr>
          <w:b/>
          <w:bCs/>
          <w:color w:val="000000"/>
          <w:spacing w:val="7"/>
          <w:sz w:val="28"/>
          <w:szCs w:val="28"/>
        </w:rPr>
        <w:t xml:space="preserve">за </w:t>
      </w:r>
      <w:r w:rsidRPr="004625A4">
        <w:rPr>
          <w:b/>
          <w:bCs/>
          <w:color w:val="000000"/>
          <w:spacing w:val="3"/>
          <w:sz w:val="28"/>
          <w:szCs w:val="28"/>
        </w:rPr>
        <w:t>обслуживание районных спортивных мероприятий</w:t>
      </w:r>
    </w:p>
    <w:p w:rsidR="00635FE6" w:rsidRPr="00F44C5A" w:rsidRDefault="00635FE6" w:rsidP="00635FE6">
      <w:pPr>
        <w:shd w:val="clear" w:color="auto" w:fill="FFFFFF"/>
        <w:tabs>
          <w:tab w:val="left" w:pos="9498"/>
        </w:tabs>
        <w:spacing w:line="370" w:lineRule="exact"/>
        <w:ind w:left="1128" w:right="-1" w:firstLine="110"/>
        <w:jc w:val="center"/>
        <w:rPr>
          <w:bCs/>
          <w:color w:val="000000"/>
          <w:spacing w:val="3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1701"/>
        <w:gridCol w:w="1701"/>
        <w:gridCol w:w="1984"/>
      </w:tblGrid>
      <w:tr w:rsidR="00635FE6" w:rsidRPr="009D3DA0" w:rsidTr="00F5591E">
        <w:tc>
          <w:tcPr>
            <w:tcW w:w="3544" w:type="dxa"/>
            <w:vMerge w:val="restart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Наименование</w:t>
            </w:r>
          </w:p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судейской должности</w:t>
            </w:r>
          </w:p>
        </w:tc>
        <w:tc>
          <w:tcPr>
            <w:tcW w:w="6662" w:type="dxa"/>
            <w:gridSpan w:val="4"/>
          </w:tcPr>
          <w:p w:rsidR="00635FE6" w:rsidRPr="00405903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 xml:space="preserve">Размеры оплаты работы спортивных судей </w:t>
            </w:r>
          </w:p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с учётом судейской категории (в рублях)</w:t>
            </w:r>
          </w:p>
        </w:tc>
      </w:tr>
      <w:tr w:rsidR="00635FE6" w:rsidRPr="009D3DA0" w:rsidTr="00F5591E">
        <w:tc>
          <w:tcPr>
            <w:tcW w:w="3544" w:type="dxa"/>
            <w:vMerge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Районные, поселковые спортивные мероприятия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Судейская категория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МК, ВК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1-К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2-К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3-К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Главный судья, главный секретарь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-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Заместитель главного судьи, главного секретаря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185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160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-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/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Судья в составе бригады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125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7"/>
                <w:sz w:val="28"/>
                <w:szCs w:val="28"/>
              </w:rPr>
              <w:t>100</w:t>
            </w:r>
          </w:p>
        </w:tc>
      </w:tr>
      <w:tr w:rsidR="00635FE6" w:rsidRPr="009D3DA0" w:rsidTr="00F5591E">
        <w:tc>
          <w:tcPr>
            <w:tcW w:w="10206" w:type="dxa"/>
            <w:gridSpan w:val="5"/>
          </w:tcPr>
          <w:p w:rsidR="00635FE6" w:rsidRPr="00FA26C8" w:rsidRDefault="00635FE6" w:rsidP="003316BC">
            <w:pPr>
              <w:shd w:val="clear" w:color="auto" w:fill="FFFFFF"/>
              <w:tabs>
                <w:tab w:val="left" w:pos="9498"/>
              </w:tabs>
              <w:ind w:left="1128" w:right="-1" w:firstLine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игровые виды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Главный судья игры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Помощник главного судьи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Судья</w:t>
            </w:r>
            <w:r w:rsidR="00F5591E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 xml:space="preserve"> в составе бригады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</w:tr>
      <w:tr w:rsidR="00635FE6" w:rsidRPr="009D3DA0" w:rsidTr="00F5591E">
        <w:tc>
          <w:tcPr>
            <w:tcW w:w="10206" w:type="dxa"/>
            <w:gridSpan w:val="5"/>
          </w:tcPr>
          <w:p w:rsidR="00635FE6" w:rsidRPr="00FA26C8" w:rsidRDefault="00635FE6" w:rsidP="003316BC">
            <w:pPr>
              <w:shd w:val="clear" w:color="auto" w:fill="FFFFFF"/>
              <w:tabs>
                <w:tab w:val="left" w:pos="9498"/>
              </w:tabs>
              <w:spacing w:line="370" w:lineRule="exact"/>
              <w:ind w:left="1128" w:right="-1" w:firstLine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игровые виды (футбол, хоккей)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Главный судья игры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135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 xml:space="preserve"> 120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Помощник главного судьи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135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</w:tr>
      <w:tr w:rsidR="00635FE6" w:rsidRPr="009D3DA0" w:rsidTr="00F5591E">
        <w:tc>
          <w:tcPr>
            <w:tcW w:w="354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Судья</w:t>
            </w:r>
            <w:r w:rsidR="00F5591E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 xml:space="preserve"> в составе бригады</w:t>
            </w:r>
          </w:p>
        </w:tc>
        <w:tc>
          <w:tcPr>
            <w:tcW w:w="1276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Cs/>
                <w:color w:val="000000"/>
                <w:spacing w:val="3"/>
                <w:sz w:val="28"/>
                <w:szCs w:val="28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 xml:space="preserve"> </w:t>
            </w:r>
            <w:r w:rsidRPr="009D3DA0">
              <w:rPr>
                <w:bCs/>
                <w:color w:val="000000"/>
                <w:spacing w:val="3"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:rsidR="00635FE6" w:rsidRPr="009D3DA0" w:rsidRDefault="00635FE6" w:rsidP="003316BC">
            <w:pPr>
              <w:tabs>
                <w:tab w:val="left" w:pos="9498"/>
              </w:tabs>
              <w:spacing w:line="370" w:lineRule="exact"/>
              <w:ind w:right="-1"/>
              <w:jc w:val="center"/>
              <w:rPr>
                <w:b/>
                <w:bCs/>
                <w:color w:val="000000"/>
                <w:spacing w:val="3"/>
                <w:sz w:val="32"/>
                <w:szCs w:val="32"/>
              </w:rPr>
            </w:pPr>
            <w:r w:rsidRPr="009D3DA0">
              <w:rPr>
                <w:b/>
                <w:bCs/>
                <w:color w:val="000000"/>
                <w:spacing w:val="3"/>
                <w:sz w:val="32"/>
                <w:szCs w:val="32"/>
              </w:rPr>
              <w:t>-</w:t>
            </w:r>
          </w:p>
        </w:tc>
      </w:tr>
    </w:tbl>
    <w:p w:rsidR="00635FE6" w:rsidRPr="008531DD" w:rsidRDefault="00635FE6" w:rsidP="00635FE6">
      <w:pPr>
        <w:shd w:val="clear" w:color="auto" w:fill="FFFFFF"/>
        <w:tabs>
          <w:tab w:val="left" w:pos="9498"/>
        </w:tabs>
        <w:spacing w:line="370" w:lineRule="exact"/>
        <w:ind w:left="1128" w:right="-1" w:firstLine="110"/>
        <w:jc w:val="center"/>
        <w:rPr>
          <w:b/>
          <w:bCs/>
          <w:color w:val="000000"/>
          <w:spacing w:val="3"/>
          <w:sz w:val="32"/>
          <w:szCs w:val="32"/>
          <w:lang w:val="en-US"/>
        </w:rPr>
      </w:pPr>
    </w:p>
    <w:p w:rsidR="00635FE6" w:rsidRDefault="00635FE6" w:rsidP="00635FE6">
      <w:pPr>
        <w:shd w:val="clear" w:color="auto" w:fill="FFFFFF"/>
        <w:ind w:right="-1" w:firstLine="709"/>
        <w:rPr>
          <w:color w:val="000000"/>
          <w:spacing w:val="-1"/>
          <w:sz w:val="24"/>
          <w:szCs w:val="24"/>
        </w:rPr>
      </w:pPr>
      <w:r w:rsidRPr="005A3F7E">
        <w:rPr>
          <w:b/>
          <w:color w:val="000000"/>
          <w:spacing w:val="-1"/>
          <w:sz w:val="28"/>
          <w:szCs w:val="24"/>
        </w:rPr>
        <w:t>Примечание</w:t>
      </w:r>
      <w:r w:rsidRPr="005A3F7E">
        <w:rPr>
          <w:color w:val="000000"/>
          <w:spacing w:val="-1"/>
          <w:sz w:val="28"/>
          <w:szCs w:val="24"/>
        </w:rPr>
        <w:t xml:space="preserve">: 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pacing w:val="-1"/>
          <w:sz w:val="28"/>
          <w:szCs w:val="24"/>
        </w:rPr>
        <w:t>1 . В настоящем приложении приняты следующие условные обозначения: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z w:val="28"/>
          <w:szCs w:val="24"/>
        </w:rPr>
        <w:t>МК - международная категория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pacing w:val="1"/>
          <w:sz w:val="28"/>
          <w:szCs w:val="24"/>
        </w:rPr>
        <w:t>ВК - всероссийская категория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pacing w:val="-2"/>
          <w:sz w:val="28"/>
          <w:szCs w:val="24"/>
        </w:rPr>
        <w:t>1-К - первая категория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pacing w:val="-1"/>
          <w:sz w:val="28"/>
          <w:szCs w:val="24"/>
        </w:rPr>
        <w:t>2-К - вторая категория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pacing w:val="-1"/>
          <w:sz w:val="28"/>
          <w:szCs w:val="24"/>
        </w:rPr>
        <w:t>З-К - третья категория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z w:val="28"/>
          <w:szCs w:val="24"/>
        </w:rPr>
        <w:t xml:space="preserve">2. Размеры оплаты работы спортивных судей предусмотрены за обслуживание одного дня соревнований, кроме командных игровых видов спорта  (футбол, хоккей с шайбой, </w:t>
      </w:r>
      <w:r w:rsidRPr="00B42AAC">
        <w:rPr>
          <w:color w:val="000000"/>
          <w:spacing w:val="1"/>
          <w:sz w:val="28"/>
          <w:szCs w:val="24"/>
        </w:rPr>
        <w:t xml:space="preserve">баскетбол, волейбол и т.д.), при обслуживании которых оплата работы спортивных </w:t>
      </w:r>
      <w:r w:rsidRPr="00B42AAC">
        <w:rPr>
          <w:color w:val="000000"/>
          <w:spacing w:val="-2"/>
          <w:sz w:val="28"/>
          <w:szCs w:val="24"/>
        </w:rPr>
        <w:t>судей производится за одну игру.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pacing w:val="2"/>
          <w:sz w:val="28"/>
          <w:szCs w:val="24"/>
        </w:rPr>
        <w:t xml:space="preserve">3. На подготовительном и заключительном этапе спортивных мероприятий </w:t>
      </w:r>
      <w:r w:rsidRPr="00B42AAC">
        <w:rPr>
          <w:color w:val="000000"/>
          <w:spacing w:val="2"/>
          <w:sz w:val="28"/>
          <w:szCs w:val="24"/>
        </w:rPr>
        <w:lastRenderedPageBreak/>
        <w:t xml:space="preserve">оплата </w:t>
      </w:r>
      <w:r w:rsidRPr="00B42AAC">
        <w:rPr>
          <w:color w:val="000000"/>
          <w:sz w:val="28"/>
          <w:szCs w:val="24"/>
        </w:rPr>
        <w:t xml:space="preserve">работы главного судьи, заместителя главного судьи, главного секретаря, заместителя главного </w:t>
      </w:r>
      <w:r w:rsidR="00CE242A">
        <w:rPr>
          <w:color w:val="000000"/>
          <w:sz w:val="28"/>
          <w:szCs w:val="24"/>
        </w:rPr>
        <w:t>секретаря производится в течение</w:t>
      </w:r>
      <w:r w:rsidRPr="00B42AAC">
        <w:rPr>
          <w:color w:val="000000"/>
          <w:sz w:val="28"/>
          <w:szCs w:val="24"/>
        </w:rPr>
        <w:t xml:space="preserve"> всего периода судейской работы общей продолжительностью не более 2 дней.</w:t>
      </w:r>
    </w:p>
    <w:p w:rsidR="00635FE6" w:rsidRPr="00B42AAC" w:rsidRDefault="00635FE6" w:rsidP="00635FE6">
      <w:pPr>
        <w:shd w:val="clear" w:color="auto" w:fill="FFFFFF"/>
        <w:ind w:right="-1" w:firstLine="709"/>
        <w:jc w:val="both"/>
        <w:rPr>
          <w:sz w:val="22"/>
        </w:rPr>
      </w:pPr>
      <w:r w:rsidRPr="00B42AAC">
        <w:rPr>
          <w:color w:val="000000"/>
          <w:spacing w:val="2"/>
          <w:sz w:val="28"/>
          <w:szCs w:val="24"/>
        </w:rPr>
        <w:t xml:space="preserve">4. Оплата работы спортивных судей в поле по игровым видам спорта с сокращенным </w:t>
      </w:r>
      <w:r w:rsidRPr="00B42AAC">
        <w:rPr>
          <w:color w:val="000000"/>
          <w:spacing w:val="3"/>
          <w:sz w:val="28"/>
          <w:szCs w:val="24"/>
        </w:rPr>
        <w:t xml:space="preserve">регламентом производится в размере 50 процентов от размеров оплаты работы </w:t>
      </w:r>
      <w:r w:rsidRPr="00B42AAC">
        <w:rPr>
          <w:color w:val="000000"/>
          <w:spacing w:val="1"/>
          <w:sz w:val="28"/>
          <w:szCs w:val="24"/>
        </w:rPr>
        <w:t xml:space="preserve">спортивных судей, указанных в разделе «Командные игровые виды спорта» (футбол, </w:t>
      </w:r>
      <w:r w:rsidRPr="00B42AAC">
        <w:rPr>
          <w:color w:val="000000"/>
          <w:spacing w:val="-1"/>
          <w:sz w:val="28"/>
          <w:szCs w:val="24"/>
        </w:rPr>
        <w:t xml:space="preserve">хоккей) </w:t>
      </w:r>
      <w:r>
        <w:rPr>
          <w:color w:val="000000"/>
          <w:spacing w:val="-1"/>
          <w:sz w:val="28"/>
          <w:szCs w:val="24"/>
        </w:rPr>
        <w:t xml:space="preserve">указанных в </w:t>
      </w:r>
      <w:r w:rsidRPr="00B42AAC">
        <w:rPr>
          <w:color w:val="000000"/>
          <w:spacing w:val="-1"/>
          <w:sz w:val="28"/>
          <w:szCs w:val="24"/>
        </w:rPr>
        <w:t>таблиц</w:t>
      </w:r>
      <w:r>
        <w:rPr>
          <w:color w:val="000000"/>
          <w:spacing w:val="-1"/>
          <w:sz w:val="28"/>
          <w:szCs w:val="24"/>
        </w:rPr>
        <w:t>е</w:t>
      </w:r>
      <w:r w:rsidRPr="00B42AAC">
        <w:rPr>
          <w:color w:val="000000"/>
          <w:spacing w:val="-1"/>
          <w:sz w:val="28"/>
          <w:szCs w:val="24"/>
        </w:rPr>
        <w:t xml:space="preserve"> настоящего приложения.</w:t>
      </w:r>
    </w:p>
    <w:p w:rsidR="00635FE6" w:rsidRDefault="00635FE6" w:rsidP="00635FE6">
      <w:pPr>
        <w:shd w:val="clear" w:color="auto" w:fill="FFFFFF"/>
        <w:ind w:right="-1" w:firstLine="709"/>
        <w:jc w:val="both"/>
      </w:pPr>
      <w:r w:rsidRPr="00B42AAC">
        <w:rPr>
          <w:color w:val="000000"/>
          <w:spacing w:val="6"/>
          <w:sz w:val="28"/>
          <w:szCs w:val="24"/>
        </w:rPr>
        <w:t xml:space="preserve">5. Оплата работы спортивных судей производится при наличии документа, </w:t>
      </w:r>
      <w:r w:rsidRPr="00B42AAC">
        <w:rPr>
          <w:color w:val="000000"/>
          <w:spacing w:val="1"/>
          <w:sz w:val="28"/>
          <w:szCs w:val="24"/>
        </w:rPr>
        <w:t xml:space="preserve">удостоверяющего личность (паспорт), страхового пенсионного свидетельства, ИНН, </w:t>
      </w:r>
      <w:r w:rsidRPr="00B42AAC">
        <w:rPr>
          <w:color w:val="000000"/>
          <w:spacing w:val="-1"/>
          <w:sz w:val="28"/>
          <w:szCs w:val="24"/>
        </w:rPr>
        <w:t>удостоверения спортивного судьи или спортивной судейской книжки.</w:t>
      </w:r>
    </w:p>
    <w:p w:rsidR="00635FE6" w:rsidRDefault="00635FE6" w:rsidP="00635FE6">
      <w:pPr>
        <w:widowControl/>
        <w:autoSpaceDE/>
        <w:autoSpaceDN/>
        <w:adjustRightInd/>
        <w:spacing w:after="20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FE6" w:rsidRPr="00CE242A" w:rsidRDefault="00635FE6" w:rsidP="00635FE6">
      <w:pPr>
        <w:shd w:val="clear" w:color="auto" w:fill="FFFFFF"/>
        <w:spacing w:line="274" w:lineRule="exact"/>
        <w:ind w:left="3544" w:right="-1"/>
        <w:rPr>
          <w:color w:val="000000"/>
          <w:spacing w:val="2"/>
          <w:sz w:val="24"/>
          <w:szCs w:val="24"/>
        </w:rPr>
      </w:pPr>
      <w:r w:rsidRPr="00CE242A">
        <w:rPr>
          <w:color w:val="000000"/>
          <w:spacing w:val="2"/>
          <w:sz w:val="24"/>
          <w:szCs w:val="24"/>
        </w:rPr>
        <w:lastRenderedPageBreak/>
        <w:t xml:space="preserve">                           </w:t>
      </w:r>
      <w:r w:rsidR="00CE242A">
        <w:rPr>
          <w:color w:val="000000"/>
          <w:spacing w:val="2"/>
          <w:sz w:val="24"/>
          <w:szCs w:val="24"/>
        </w:rPr>
        <w:t xml:space="preserve">      </w:t>
      </w:r>
      <w:r w:rsidRPr="00CE242A">
        <w:rPr>
          <w:color w:val="000000"/>
          <w:spacing w:val="2"/>
          <w:sz w:val="24"/>
          <w:szCs w:val="24"/>
        </w:rPr>
        <w:t>Приложение № 3</w:t>
      </w:r>
    </w:p>
    <w:p w:rsidR="00635FE6" w:rsidRPr="00CE242A" w:rsidRDefault="00635FE6" w:rsidP="00635FE6">
      <w:pPr>
        <w:shd w:val="clear" w:color="auto" w:fill="FFFFFF"/>
        <w:spacing w:before="29" w:line="278" w:lineRule="exact"/>
        <w:ind w:left="5515" w:right="-1"/>
        <w:jc w:val="both"/>
        <w:rPr>
          <w:color w:val="000000"/>
          <w:sz w:val="24"/>
          <w:szCs w:val="24"/>
        </w:rPr>
      </w:pPr>
      <w:r w:rsidRPr="00CE242A">
        <w:rPr>
          <w:color w:val="000000"/>
          <w:spacing w:val="1"/>
          <w:sz w:val="24"/>
          <w:szCs w:val="24"/>
        </w:rPr>
        <w:t xml:space="preserve">к Порядку финансирования спортивных мероприятий, включенных в Единый календарный план спортивно-массовых мероприятий по муниципальному </w:t>
      </w:r>
      <w:r w:rsidRPr="00CE242A">
        <w:rPr>
          <w:color w:val="000000"/>
          <w:sz w:val="24"/>
          <w:szCs w:val="24"/>
        </w:rPr>
        <w:t xml:space="preserve">образованию «Кардымовский район» </w:t>
      </w:r>
    </w:p>
    <w:p w:rsidR="00635FE6" w:rsidRPr="00CE242A" w:rsidRDefault="001F59AF" w:rsidP="00635FE6">
      <w:pPr>
        <w:shd w:val="clear" w:color="auto" w:fill="FFFFFF"/>
        <w:spacing w:before="29" w:line="278" w:lineRule="exact"/>
        <w:ind w:left="5515" w:right="-1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Смоленской области на 2019</w:t>
      </w:r>
      <w:r w:rsidR="00635FE6" w:rsidRPr="00CE242A">
        <w:rPr>
          <w:color w:val="000000"/>
          <w:spacing w:val="7"/>
          <w:sz w:val="24"/>
          <w:szCs w:val="24"/>
        </w:rPr>
        <w:t xml:space="preserve"> год</w:t>
      </w:r>
    </w:p>
    <w:p w:rsidR="00635FE6" w:rsidRDefault="00635FE6" w:rsidP="00635FE6">
      <w:pPr>
        <w:shd w:val="clear" w:color="auto" w:fill="FFFFFF"/>
        <w:spacing w:line="274" w:lineRule="exact"/>
        <w:ind w:left="3544" w:right="-1"/>
      </w:pPr>
    </w:p>
    <w:p w:rsidR="00635FE6" w:rsidRDefault="00635FE6" w:rsidP="00635FE6">
      <w:pPr>
        <w:shd w:val="clear" w:color="auto" w:fill="FFFFFF"/>
        <w:spacing w:line="274" w:lineRule="exact"/>
        <w:ind w:left="3544" w:right="-1"/>
        <w:rPr>
          <w:b/>
          <w:bCs/>
          <w:color w:val="000000"/>
          <w:spacing w:val="-1"/>
          <w:sz w:val="32"/>
          <w:szCs w:val="32"/>
        </w:rPr>
      </w:pPr>
    </w:p>
    <w:p w:rsidR="00635FE6" w:rsidRPr="004625A4" w:rsidRDefault="00635FE6" w:rsidP="00414119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4625A4">
        <w:rPr>
          <w:b/>
          <w:bCs/>
          <w:color w:val="000000"/>
          <w:spacing w:val="-1"/>
          <w:sz w:val="28"/>
          <w:szCs w:val="28"/>
        </w:rPr>
        <w:t>НОРМЫ   РАСХОДОВ</w:t>
      </w:r>
    </w:p>
    <w:p w:rsidR="00635FE6" w:rsidRPr="004625A4" w:rsidRDefault="00635FE6" w:rsidP="00414119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4625A4">
        <w:rPr>
          <w:b/>
          <w:bCs/>
          <w:color w:val="000000"/>
          <w:spacing w:val="7"/>
          <w:sz w:val="28"/>
          <w:szCs w:val="28"/>
        </w:rPr>
        <w:t>связанные с приобретением памятных призов и наградной</w:t>
      </w:r>
    </w:p>
    <w:p w:rsidR="00CE242A" w:rsidRDefault="00635FE6" w:rsidP="00414119">
      <w:pPr>
        <w:shd w:val="clear" w:color="auto" w:fill="FFFFFF"/>
        <w:ind w:right="-1"/>
        <w:jc w:val="center"/>
        <w:rPr>
          <w:b/>
          <w:bCs/>
          <w:color w:val="000000"/>
          <w:spacing w:val="6"/>
          <w:sz w:val="28"/>
          <w:szCs w:val="28"/>
        </w:rPr>
      </w:pPr>
      <w:r w:rsidRPr="004625A4">
        <w:rPr>
          <w:b/>
          <w:bCs/>
          <w:color w:val="000000"/>
          <w:spacing w:val="6"/>
          <w:sz w:val="28"/>
          <w:szCs w:val="28"/>
        </w:rPr>
        <w:t>атрибутики, цветов для награждения  победителей</w:t>
      </w:r>
    </w:p>
    <w:p w:rsidR="00635FE6" w:rsidRPr="00F44C5A" w:rsidRDefault="00635FE6" w:rsidP="00414119">
      <w:pPr>
        <w:shd w:val="clear" w:color="auto" w:fill="FFFFFF"/>
        <w:ind w:right="-1"/>
        <w:jc w:val="center"/>
        <w:rPr>
          <w:bCs/>
          <w:color w:val="000000"/>
          <w:spacing w:val="4"/>
          <w:sz w:val="28"/>
          <w:szCs w:val="28"/>
        </w:rPr>
      </w:pPr>
      <w:r w:rsidRPr="004625A4">
        <w:rPr>
          <w:b/>
          <w:bCs/>
          <w:color w:val="000000"/>
          <w:spacing w:val="6"/>
          <w:sz w:val="28"/>
          <w:szCs w:val="28"/>
        </w:rPr>
        <w:t>и</w:t>
      </w:r>
      <w:r w:rsidR="00CE242A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625A4">
        <w:rPr>
          <w:b/>
          <w:bCs/>
          <w:color w:val="000000"/>
          <w:spacing w:val="4"/>
          <w:sz w:val="28"/>
          <w:szCs w:val="28"/>
        </w:rPr>
        <w:t>призеров районных спортивных  мероприятий</w:t>
      </w:r>
    </w:p>
    <w:p w:rsidR="00635FE6" w:rsidRDefault="00635FE6" w:rsidP="00635FE6">
      <w:pPr>
        <w:shd w:val="clear" w:color="auto" w:fill="FFFFFF"/>
        <w:spacing w:line="365" w:lineRule="exact"/>
        <w:ind w:right="-1"/>
        <w:jc w:val="center"/>
        <w:rPr>
          <w:b/>
          <w:bCs/>
          <w:color w:val="000000"/>
          <w:spacing w:val="4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934"/>
      </w:tblGrid>
      <w:tr w:rsidR="00635FE6" w:rsidTr="003316BC">
        <w:tc>
          <w:tcPr>
            <w:tcW w:w="3190" w:type="dxa"/>
            <w:vMerge w:val="restart"/>
          </w:tcPr>
          <w:p w:rsidR="00635FE6" w:rsidRPr="00F44C5A" w:rsidRDefault="00635FE6" w:rsidP="003316BC">
            <w:pPr>
              <w:spacing w:line="365" w:lineRule="exact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635FE6" w:rsidRPr="00F44C5A" w:rsidRDefault="00635FE6" w:rsidP="003316BC">
            <w:pPr>
              <w:spacing w:line="365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F44C5A">
              <w:rPr>
                <w:b/>
                <w:sz w:val="28"/>
                <w:szCs w:val="28"/>
              </w:rPr>
              <w:t>Призовые места</w:t>
            </w:r>
          </w:p>
        </w:tc>
        <w:tc>
          <w:tcPr>
            <w:tcW w:w="7124" w:type="dxa"/>
            <w:gridSpan w:val="2"/>
          </w:tcPr>
          <w:p w:rsidR="00635FE6" w:rsidRPr="00F44C5A" w:rsidRDefault="00635FE6" w:rsidP="003316BC">
            <w:pPr>
              <w:spacing w:line="365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F44C5A">
              <w:rPr>
                <w:b/>
                <w:sz w:val="28"/>
                <w:szCs w:val="28"/>
              </w:rPr>
              <w:t>Стоимость памятных призов (руб.)</w:t>
            </w:r>
          </w:p>
        </w:tc>
      </w:tr>
      <w:tr w:rsidR="00635FE6" w:rsidTr="003316BC">
        <w:tc>
          <w:tcPr>
            <w:tcW w:w="3190" w:type="dxa"/>
            <w:vMerge/>
          </w:tcPr>
          <w:p w:rsidR="00635FE6" w:rsidRPr="00F44C5A" w:rsidRDefault="00635FE6" w:rsidP="003316BC">
            <w:pPr>
              <w:spacing w:line="365" w:lineRule="exact"/>
              <w:ind w:right="-1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635FE6" w:rsidRPr="00F44C5A" w:rsidRDefault="00635FE6" w:rsidP="003316BC">
            <w:pPr>
              <w:spacing w:line="365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F44C5A">
              <w:rPr>
                <w:b/>
                <w:sz w:val="28"/>
                <w:szCs w:val="28"/>
              </w:rPr>
              <w:t>Командные соревнования</w:t>
            </w:r>
          </w:p>
        </w:tc>
        <w:tc>
          <w:tcPr>
            <w:tcW w:w="3934" w:type="dxa"/>
          </w:tcPr>
          <w:p w:rsidR="00635FE6" w:rsidRPr="00F44C5A" w:rsidRDefault="00635FE6" w:rsidP="003316BC">
            <w:pPr>
              <w:spacing w:line="365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F44C5A">
              <w:rPr>
                <w:b/>
                <w:sz w:val="28"/>
                <w:szCs w:val="28"/>
              </w:rPr>
              <w:t>Личные соревнования</w:t>
            </w:r>
          </w:p>
        </w:tc>
      </w:tr>
      <w:tr w:rsidR="00635FE6" w:rsidTr="003316BC">
        <w:tc>
          <w:tcPr>
            <w:tcW w:w="3190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>1-е место</w:t>
            </w:r>
          </w:p>
        </w:tc>
        <w:tc>
          <w:tcPr>
            <w:tcW w:w="3190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  <w:r w:rsidRPr="009D3DA0">
              <w:rPr>
                <w:sz w:val="28"/>
                <w:szCs w:val="28"/>
              </w:rPr>
              <w:t> 000 руб.</w:t>
            </w:r>
          </w:p>
        </w:tc>
        <w:tc>
          <w:tcPr>
            <w:tcW w:w="3934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9D3DA0">
              <w:rPr>
                <w:sz w:val="28"/>
                <w:szCs w:val="28"/>
              </w:rPr>
              <w:t>00 руб.</w:t>
            </w:r>
          </w:p>
        </w:tc>
      </w:tr>
      <w:tr w:rsidR="00635FE6" w:rsidTr="003316BC">
        <w:tc>
          <w:tcPr>
            <w:tcW w:w="3190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>2-е место</w:t>
            </w:r>
          </w:p>
        </w:tc>
        <w:tc>
          <w:tcPr>
            <w:tcW w:w="3190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 0</w:t>
            </w:r>
            <w:r w:rsidRPr="009D3DA0">
              <w:rPr>
                <w:sz w:val="28"/>
                <w:szCs w:val="28"/>
              </w:rPr>
              <w:t>00 руб.</w:t>
            </w:r>
          </w:p>
        </w:tc>
        <w:tc>
          <w:tcPr>
            <w:tcW w:w="3934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</w:t>
            </w:r>
            <w:r w:rsidRPr="009D3DA0">
              <w:rPr>
                <w:sz w:val="28"/>
                <w:szCs w:val="28"/>
              </w:rPr>
              <w:t>00 руб.</w:t>
            </w:r>
          </w:p>
        </w:tc>
      </w:tr>
      <w:tr w:rsidR="00635FE6" w:rsidTr="003316BC">
        <w:tc>
          <w:tcPr>
            <w:tcW w:w="3190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 w:rsidRPr="009D3DA0">
              <w:rPr>
                <w:sz w:val="28"/>
                <w:szCs w:val="28"/>
              </w:rPr>
              <w:t>3-е место</w:t>
            </w:r>
          </w:p>
        </w:tc>
        <w:tc>
          <w:tcPr>
            <w:tcW w:w="3190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 0</w:t>
            </w:r>
            <w:r w:rsidRPr="009D3DA0">
              <w:rPr>
                <w:sz w:val="28"/>
                <w:szCs w:val="28"/>
              </w:rPr>
              <w:t>00 руб.</w:t>
            </w:r>
          </w:p>
        </w:tc>
        <w:tc>
          <w:tcPr>
            <w:tcW w:w="3934" w:type="dxa"/>
          </w:tcPr>
          <w:p w:rsidR="00635FE6" w:rsidRPr="009D3DA0" w:rsidRDefault="00635FE6" w:rsidP="003316BC">
            <w:pPr>
              <w:spacing w:line="365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9D3DA0">
              <w:rPr>
                <w:sz w:val="28"/>
                <w:szCs w:val="28"/>
              </w:rPr>
              <w:t>00 руб.</w:t>
            </w:r>
          </w:p>
        </w:tc>
      </w:tr>
    </w:tbl>
    <w:p w:rsidR="00635FE6" w:rsidRDefault="00635FE6" w:rsidP="00635FE6">
      <w:pPr>
        <w:pStyle w:val="a5"/>
        <w:ind w:right="-1"/>
        <w:rPr>
          <w:sz w:val="28"/>
          <w:szCs w:val="28"/>
        </w:rPr>
      </w:pPr>
    </w:p>
    <w:p w:rsidR="00635FE6" w:rsidRPr="009F0D38" w:rsidRDefault="00635FE6" w:rsidP="00635FE6">
      <w:pPr>
        <w:pStyle w:val="a5"/>
        <w:ind w:right="-1" w:firstLine="709"/>
        <w:rPr>
          <w:b/>
          <w:sz w:val="28"/>
          <w:szCs w:val="28"/>
        </w:rPr>
      </w:pPr>
      <w:r w:rsidRPr="009F0D38">
        <w:rPr>
          <w:b/>
          <w:sz w:val="28"/>
          <w:szCs w:val="28"/>
        </w:rPr>
        <w:t xml:space="preserve">Примечание:  </w:t>
      </w:r>
    </w:p>
    <w:p w:rsidR="00635FE6" w:rsidRPr="0076247A" w:rsidRDefault="00635FE6" w:rsidP="00635FE6">
      <w:pPr>
        <w:pStyle w:val="a5"/>
        <w:ind w:right="-1" w:firstLine="709"/>
        <w:jc w:val="both"/>
        <w:rPr>
          <w:sz w:val="28"/>
          <w:szCs w:val="28"/>
        </w:rPr>
      </w:pPr>
      <w:r w:rsidRPr="0076247A">
        <w:rPr>
          <w:sz w:val="28"/>
          <w:szCs w:val="28"/>
        </w:rPr>
        <w:t>1. Запрещается выдача в качестве памятного приза наличных денежных средств, эквивалентных стоимости памятного приза.</w:t>
      </w:r>
    </w:p>
    <w:p w:rsidR="00635FE6" w:rsidRPr="0076247A" w:rsidRDefault="00635FE6" w:rsidP="00635FE6">
      <w:pPr>
        <w:pStyle w:val="a5"/>
        <w:ind w:right="-1" w:firstLine="709"/>
        <w:jc w:val="both"/>
        <w:rPr>
          <w:sz w:val="28"/>
          <w:szCs w:val="28"/>
        </w:rPr>
      </w:pPr>
      <w:r w:rsidRPr="0076247A">
        <w:rPr>
          <w:sz w:val="28"/>
          <w:szCs w:val="28"/>
        </w:rPr>
        <w:t xml:space="preserve">2. В игровых командных видах спорта и командных дисциплинах команды, занявшие призовые места, награждаются кубками, памятными призами, а участники команд - медалями и дипломами организатора спортивного мероприятия.              </w:t>
      </w:r>
    </w:p>
    <w:p w:rsidR="00635FE6" w:rsidRPr="00797111" w:rsidRDefault="00635FE6" w:rsidP="00635FE6">
      <w:pPr>
        <w:ind w:right="-1"/>
        <w:jc w:val="both"/>
        <w:rPr>
          <w:sz w:val="28"/>
          <w:szCs w:val="28"/>
        </w:rPr>
      </w:pPr>
    </w:p>
    <w:p w:rsidR="00635FE6" w:rsidRDefault="00635FE6" w:rsidP="00635FE6"/>
    <w:sectPr w:rsidR="00635FE6" w:rsidSect="0026188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DA" w:rsidRDefault="00555FDA" w:rsidP="00635FE6">
      <w:r>
        <w:separator/>
      </w:r>
    </w:p>
  </w:endnote>
  <w:endnote w:type="continuationSeparator" w:id="1">
    <w:p w:rsidR="00555FDA" w:rsidRDefault="00555FDA" w:rsidP="0063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DA" w:rsidRPr="00851944" w:rsidRDefault="00851944">
    <w:pPr>
      <w:pStyle w:val="a6"/>
      <w:rPr>
        <w:sz w:val="16"/>
      </w:rPr>
    </w:pPr>
    <w:r>
      <w:rPr>
        <w:sz w:val="16"/>
      </w:rPr>
      <w:t>Рег. № 00018  от 18.01.2019, Подписано ЭП: Никитенков Павел Петрович, Глава 17.01.2019 16:57:32,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DA" w:rsidRDefault="00555FDA" w:rsidP="00635FE6">
      <w:r>
        <w:separator/>
      </w:r>
    </w:p>
  </w:footnote>
  <w:footnote w:type="continuationSeparator" w:id="1">
    <w:p w:rsidR="00555FDA" w:rsidRDefault="00555FDA" w:rsidP="00635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22AF"/>
    <w:multiLevelType w:val="hybridMultilevel"/>
    <w:tmpl w:val="89BEC412"/>
    <w:lvl w:ilvl="0" w:tplc="1D22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FE6"/>
    <w:rsid w:val="00025003"/>
    <w:rsid w:val="000E5F83"/>
    <w:rsid w:val="001F14CF"/>
    <w:rsid w:val="001F59AF"/>
    <w:rsid w:val="002F555A"/>
    <w:rsid w:val="00414119"/>
    <w:rsid w:val="00426EAF"/>
    <w:rsid w:val="00547ADA"/>
    <w:rsid w:val="00555FDA"/>
    <w:rsid w:val="005A5B71"/>
    <w:rsid w:val="005C04F2"/>
    <w:rsid w:val="00635FE6"/>
    <w:rsid w:val="006967EE"/>
    <w:rsid w:val="006F5354"/>
    <w:rsid w:val="00851944"/>
    <w:rsid w:val="009B17A0"/>
    <w:rsid w:val="00A041DF"/>
    <w:rsid w:val="00A75F78"/>
    <w:rsid w:val="00A9146A"/>
    <w:rsid w:val="00AC1C0C"/>
    <w:rsid w:val="00AF2282"/>
    <w:rsid w:val="00B3444A"/>
    <w:rsid w:val="00C020E0"/>
    <w:rsid w:val="00C530FC"/>
    <w:rsid w:val="00C96F06"/>
    <w:rsid w:val="00CE242A"/>
    <w:rsid w:val="00DC3551"/>
    <w:rsid w:val="00E734A7"/>
    <w:rsid w:val="00F4772A"/>
    <w:rsid w:val="00F5591E"/>
    <w:rsid w:val="00F74757"/>
    <w:rsid w:val="00F84B0D"/>
    <w:rsid w:val="00F87520"/>
    <w:rsid w:val="00F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E6"/>
    <w:pPr>
      <w:ind w:left="720"/>
      <w:contextualSpacing/>
    </w:pPr>
  </w:style>
  <w:style w:type="table" w:styleId="a4">
    <w:name w:val="Table Grid"/>
    <w:basedOn w:val="a1"/>
    <w:uiPriority w:val="59"/>
    <w:rsid w:val="0063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5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5F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5F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2019-02-01T07:09:00Z</dcterms:created>
  <dcterms:modified xsi:type="dcterms:W3CDTF">2019-02-01T07:26:00Z</dcterms:modified>
</cp:coreProperties>
</file>