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706"/>
        <w:tblW w:w="5000" w:type="pct"/>
        <w:tblLook w:val="04A0"/>
      </w:tblPr>
      <w:tblGrid>
        <w:gridCol w:w="2518"/>
        <w:gridCol w:w="7903"/>
      </w:tblGrid>
      <w:tr w:rsidR="000A548E" w:rsidRPr="00701A1F" w:rsidTr="00A16CB3">
        <w:tc>
          <w:tcPr>
            <w:tcW w:w="2518" w:type="dxa"/>
          </w:tcPr>
          <w:p w:rsidR="000A548E" w:rsidRDefault="000A548E" w:rsidP="000A548E">
            <w:pPr>
              <w:pStyle w:val="af0"/>
            </w:pPr>
          </w:p>
          <w:p w:rsidR="000A548E" w:rsidRDefault="000A548E" w:rsidP="000A548E">
            <w:pPr>
              <w:pStyle w:val="af0"/>
            </w:pPr>
          </w:p>
          <w:p w:rsidR="000A548E" w:rsidRPr="00A41A92" w:rsidRDefault="000A548E" w:rsidP="000A548E">
            <w:pPr>
              <w:tabs>
                <w:tab w:val="center" w:pos="4677"/>
                <w:tab w:val="right" w:pos="9355"/>
              </w:tabs>
              <w:ind w:left="26"/>
              <w:rPr>
                <w:rFonts w:ascii="Calibri" w:eastAsia="Calibri" w:hAnsi="Calibri"/>
              </w:rPr>
            </w:pPr>
          </w:p>
        </w:tc>
        <w:tc>
          <w:tcPr>
            <w:tcW w:w="7903" w:type="dxa"/>
          </w:tcPr>
          <w:p w:rsidR="000A548E" w:rsidRPr="00145516" w:rsidRDefault="000A548E" w:rsidP="000A548E">
            <w:pPr>
              <w:tabs>
                <w:tab w:val="center" w:pos="4677"/>
                <w:tab w:val="right" w:pos="9355"/>
              </w:tabs>
              <w:jc w:val="right"/>
              <w:rPr>
                <w:rFonts w:ascii="Cambria" w:hAnsi="Cambria"/>
                <w:color w:val="17365D"/>
                <w:sz w:val="18"/>
              </w:rPr>
            </w:pPr>
          </w:p>
          <w:p w:rsidR="000A548E" w:rsidRDefault="000A548E" w:rsidP="000A548E">
            <w:pPr>
              <w:tabs>
                <w:tab w:val="center" w:pos="4677"/>
                <w:tab w:val="right" w:pos="9355"/>
              </w:tabs>
              <w:jc w:val="center"/>
              <w:rPr>
                <w:rFonts w:ascii="Cambria" w:hAnsi="Cambria"/>
                <w:color w:val="17365D"/>
                <w:sz w:val="24"/>
                <w:szCs w:val="24"/>
              </w:rPr>
            </w:pPr>
          </w:p>
          <w:p w:rsidR="000A548E" w:rsidRPr="00145516" w:rsidRDefault="000A548E" w:rsidP="000A548E">
            <w:pPr>
              <w:tabs>
                <w:tab w:val="center" w:pos="4677"/>
                <w:tab w:val="right" w:pos="9355"/>
              </w:tabs>
              <w:rPr>
                <w:rFonts w:ascii="Cambria" w:hAnsi="Cambria"/>
                <w:color w:val="17365D"/>
                <w:sz w:val="24"/>
                <w:szCs w:val="24"/>
              </w:rPr>
            </w:pPr>
          </w:p>
        </w:tc>
      </w:tr>
    </w:tbl>
    <w:p w:rsidR="000A548E" w:rsidRDefault="000A548E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1333500"/>
            <wp:effectExtent l="0" t="0" r="0" b="0"/>
            <wp:docPr id="3" name="Рисунок 7" descr="http://kardymovo.ru/files/design/logo_201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dymovo.ru/files/design/logo_2012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8E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Администр</w:t>
      </w:r>
      <w:r w:rsidR="00E075BD">
        <w:rPr>
          <w:color w:val="17365D"/>
          <w:sz w:val="28"/>
          <w:szCs w:val="28"/>
        </w:rPr>
        <w:t>ация муниципального образования</w:t>
      </w:r>
    </w:p>
    <w:p w:rsidR="000A548E" w:rsidRPr="00A41A92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«Кардымовский район» Смоленской области</w:t>
      </w:r>
    </w:p>
    <w:p w:rsidR="000A548E" w:rsidRPr="00A41A92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</w:p>
    <w:p w:rsidR="000A548E" w:rsidRPr="000254C6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18"/>
        </w:rPr>
      </w:pPr>
      <w:r w:rsidRPr="000254C6">
        <w:rPr>
          <w:color w:val="17365D"/>
          <w:sz w:val="18"/>
        </w:rPr>
        <w:t xml:space="preserve">Юр. </w:t>
      </w:r>
      <w:r>
        <w:rPr>
          <w:color w:val="17365D"/>
          <w:sz w:val="18"/>
        </w:rPr>
        <w:t>а</w:t>
      </w:r>
      <w:r w:rsidRPr="000254C6">
        <w:rPr>
          <w:color w:val="17365D"/>
          <w:sz w:val="18"/>
        </w:rPr>
        <w:t>дрес: 215850, Смоленская обл., п. Кардымово, ул. Ленина, д. 14</w:t>
      </w:r>
    </w:p>
    <w:p w:rsidR="000A548E" w:rsidRPr="000254C6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18"/>
        </w:rPr>
      </w:pPr>
      <w:r w:rsidRPr="000254C6">
        <w:rPr>
          <w:color w:val="17365D"/>
          <w:sz w:val="18"/>
        </w:rPr>
        <w:t>Почтовый адрес: 215850, Смоленская обл., п. Кардымово, ул. Ленина, д. 14</w:t>
      </w:r>
    </w:p>
    <w:p w:rsidR="000A548E" w:rsidRPr="000254C6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18"/>
        </w:rPr>
      </w:pPr>
      <w:r w:rsidRPr="000254C6">
        <w:rPr>
          <w:color w:val="17365D"/>
          <w:sz w:val="18"/>
        </w:rPr>
        <w:t>Тел.: 8</w:t>
      </w:r>
      <w:r>
        <w:rPr>
          <w:color w:val="17365D"/>
          <w:sz w:val="18"/>
        </w:rPr>
        <w:t xml:space="preserve"> </w:t>
      </w:r>
      <w:r w:rsidRPr="000254C6">
        <w:rPr>
          <w:color w:val="17365D"/>
          <w:sz w:val="18"/>
        </w:rPr>
        <w:t>(48167)</w:t>
      </w:r>
      <w:r>
        <w:rPr>
          <w:color w:val="17365D"/>
          <w:sz w:val="18"/>
        </w:rPr>
        <w:t xml:space="preserve"> </w:t>
      </w:r>
      <w:r w:rsidRPr="000254C6">
        <w:rPr>
          <w:color w:val="17365D"/>
          <w:sz w:val="18"/>
        </w:rPr>
        <w:t>4-11-33</w:t>
      </w: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0A548E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8"/>
          <w:szCs w:val="24"/>
        </w:rPr>
      </w:pPr>
      <w:r w:rsidRPr="00145516">
        <w:rPr>
          <w:b/>
          <w:sz w:val="28"/>
          <w:szCs w:val="24"/>
        </w:rPr>
        <w:t>Пояснительная записка</w:t>
      </w:r>
    </w:p>
    <w:p w:rsidR="000A548E" w:rsidRDefault="000A548E" w:rsidP="0089094A">
      <w:pPr>
        <w:jc w:val="center"/>
        <w:rPr>
          <w:b/>
          <w:sz w:val="32"/>
          <w:szCs w:val="36"/>
        </w:rPr>
      </w:pPr>
    </w:p>
    <w:p w:rsidR="000A548E" w:rsidRPr="00701A1F" w:rsidRDefault="000A548E" w:rsidP="0089094A">
      <w:pPr>
        <w:jc w:val="center"/>
        <w:rPr>
          <w:b/>
          <w:sz w:val="32"/>
          <w:szCs w:val="36"/>
        </w:rPr>
      </w:pPr>
      <w:r w:rsidRPr="00701A1F">
        <w:rPr>
          <w:b/>
          <w:sz w:val="32"/>
          <w:szCs w:val="36"/>
        </w:rPr>
        <w:t>Внесение изменений в</w:t>
      </w:r>
    </w:p>
    <w:p w:rsidR="000A548E" w:rsidRPr="00701A1F" w:rsidRDefault="00A77E9F" w:rsidP="0089094A">
      <w:pPr>
        <w:jc w:val="center"/>
        <w:rPr>
          <w:b/>
          <w:sz w:val="32"/>
          <w:szCs w:val="56"/>
        </w:rPr>
      </w:pPr>
      <w:r>
        <w:rPr>
          <w:b/>
          <w:sz w:val="32"/>
          <w:szCs w:val="56"/>
        </w:rPr>
        <w:t xml:space="preserve">ГЕНЕРАЛЬНЫЙ ПЛАН И </w:t>
      </w:r>
      <w:r w:rsidR="000A548E" w:rsidRPr="00701A1F">
        <w:rPr>
          <w:b/>
          <w:sz w:val="32"/>
          <w:szCs w:val="56"/>
        </w:rPr>
        <w:t>ПРАВИЛА ЗЕМЛЕПОЛЬЗОВАНИЯ И ЗАСТРОЙКИ</w:t>
      </w:r>
    </w:p>
    <w:p w:rsidR="000A548E" w:rsidRPr="00701A1F" w:rsidRDefault="00933C8E" w:rsidP="0089094A">
      <w:pPr>
        <w:jc w:val="center"/>
        <w:rPr>
          <w:b/>
          <w:sz w:val="32"/>
          <w:szCs w:val="56"/>
        </w:rPr>
      </w:pPr>
      <w:r>
        <w:rPr>
          <w:b/>
          <w:sz w:val="32"/>
          <w:szCs w:val="56"/>
        </w:rPr>
        <w:t>Кардымовского городского</w:t>
      </w:r>
      <w:r w:rsidR="00F052E5">
        <w:rPr>
          <w:b/>
          <w:sz w:val="32"/>
          <w:szCs w:val="56"/>
        </w:rPr>
        <w:t xml:space="preserve"> </w:t>
      </w:r>
      <w:r>
        <w:rPr>
          <w:b/>
          <w:sz w:val="32"/>
          <w:szCs w:val="56"/>
        </w:rPr>
        <w:t>поселения</w:t>
      </w:r>
    </w:p>
    <w:p w:rsidR="000A548E" w:rsidRDefault="000A548E" w:rsidP="0089094A">
      <w:pPr>
        <w:tabs>
          <w:tab w:val="center" w:pos="4677"/>
          <w:tab w:val="right" w:pos="9355"/>
        </w:tabs>
        <w:jc w:val="center"/>
        <w:rPr>
          <w:b/>
          <w:sz w:val="32"/>
          <w:szCs w:val="56"/>
        </w:rPr>
      </w:pPr>
      <w:r w:rsidRPr="00701A1F">
        <w:rPr>
          <w:b/>
          <w:sz w:val="32"/>
          <w:szCs w:val="56"/>
        </w:rPr>
        <w:t>Кардымовского района Смоленской области</w:t>
      </w: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933C8E" w:rsidP="00890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 Кардымово, 2022 год</w:t>
      </w:r>
    </w:p>
    <w:p w:rsidR="00366093" w:rsidRDefault="00366093">
      <w:pPr>
        <w:widowControl/>
        <w:snapToGri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548E" w:rsidRDefault="000A548E" w:rsidP="00933C8E">
      <w:pPr>
        <w:jc w:val="center"/>
        <w:rPr>
          <w:b/>
          <w:sz w:val="24"/>
          <w:szCs w:val="24"/>
        </w:rPr>
      </w:pPr>
    </w:p>
    <w:p w:rsidR="000A548E" w:rsidRPr="00F67220" w:rsidRDefault="000A548E" w:rsidP="00933C8E">
      <w:pPr>
        <w:pStyle w:val="aff1"/>
        <w:numPr>
          <w:ilvl w:val="0"/>
          <w:numId w:val="27"/>
        </w:numPr>
        <w:ind w:left="0" w:firstLine="0"/>
        <w:contextualSpacing w:val="0"/>
        <w:jc w:val="center"/>
        <w:rPr>
          <w:b/>
          <w:sz w:val="28"/>
          <w:szCs w:val="24"/>
        </w:rPr>
      </w:pPr>
      <w:r w:rsidRPr="00F67220">
        <w:rPr>
          <w:b/>
          <w:sz w:val="28"/>
          <w:szCs w:val="24"/>
        </w:rPr>
        <w:t>Общая часть</w:t>
      </w:r>
    </w:p>
    <w:p w:rsidR="00F67220" w:rsidRPr="00F67220" w:rsidRDefault="00F67220" w:rsidP="00933C8E">
      <w:pPr>
        <w:pStyle w:val="aff1"/>
        <w:ind w:left="0"/>
        <w:contextualSpacing w:val="0"/>
        <w:jc w:val="center"/>
        <w:rPr>
          <w:b/>
          <w:sz w:val="28"/>
          <w:szCs w:val="24"/>
        </w:rPr>
      </w:pPr>
    </w:p>
    <w:p w:rsidR="00F67220" w:rsidRPr="00F67220" w:rsidRDefault="000A548E" w:rsidP="00F052E5">
      <w:pPr>
        <w:ind w:firstLine="709"/>
        <w:outlineLvl w:val="2"/>
        <w:rPr>
          <w:sz w:val="28"/>
          <w:szCs w:val="28"/>
        </w:rPr>
      </w:pPr>
      <w:r w:rsidRPr="00F67220">
        <w:rPr>
          <w:sz w:val="28"/>
          <w:szCs w:val="28"/>
        </w:rPr>
        <w:t xml:space="preserve">Работа по внесению изменений в </w:t>
      </w:r>
      <w:r w:rsidR="00A77E9F" w:rsidRPr="00F67220">
        <w:rPr>
          <w:sz w:val="28"/>
          <w:szCs w:val="28"/>
        </w:rPr>
        <w:t xml:space="preserve">Генеральный план и Правила землепользования и застройки </w:t>
      </w:r>
      <w:r w:rsidR="00933C8E">
        <w:rPr>
          <w:sz w:val="28"/>
          <w:szCs w:val="28"/>
        </w:rPr>
        <w:t>Кардымовского городского</w:t>
      </w:r>
      <w:r w:rsidR="00A77E9F" w:rsidRPr="00F67220">
        <w:rPr>
          <w:sz w:val="28"/>
          <w:szCs w:val="28"/>
        </w:rPr>
        <w:t xml:space="preserve"> поселения Кардымовского района Смоленской области</w:t>
      </w:r>
      <w:r w:rsidRPr="00F67220">
        <w:rPr>
          <w:sz w:val="28"/>
          <w:szCs w:val="28"/>
        </w:rPr>
        <w:t xml:space="preserve"> выполнена в соответствии с требованиями Градостроительного кодекса Российской Федерации, Методических рекомендаций по разработке проектов генеральных планов</w:t>
      </w:r>
      <w:r w:rsidR="00F052E5">
        <w:rPr>
          <w:sz w:val="28"/>
          <w:szCs w:val="28"/>
        </w:rPr>
        <w:t xml:space="preserve"> поселений и городских округов </w:t>
      </w:r>
      <w:r w:rsidRPr="00F67220">
        <w:rPr>
          <w:sz w:val="28"/>
          <w:szCs w:val="28"/>
        </w:rPr>
        <w:t>(утв. Приказом Минрегионразвития РФ от 26.05.2011 г. №244).</w:t>
      </w:r>
    </w:p>
    <w:p w:rsidR="00F67220" w:rsidRPr="00F67220" w:rsidRDefault="00F67220" w:rsidP="00F052E5">
      <w:pPr>
        <w:ind w:firstLine="709"/>
        <w:rPr>
          <w:sz w:val="28"/>
          <w:szCs w:val="24"/>
        </w:rPr>
      </w:pPr>
      <w:r w:rsidRPr="00F67220">
        <w:rPr>
          <w:sz w:val="28"/>
          <w:szCs w:val="24"/>
        </w:rPr>
        <w:t xml:space="preserve">Корректировка генерального плана </w:t>
      </w:r>
      <w:r w:rsidR="00933C8E">
        <w:rPr>
          <w:sz w:val="28"/>
          <w:szCs w:val="24"/>
        </w:rPr>
        <w:t xml:space="preserve">и правил землепользования и застройки </w:t>
      </w:r>
      <w:r w:rsidRPr="00F67220">
        <w:rPr>
          <w:sz w:val="28"/>
          <w:szCs w:val="24"/>
        </w:rPr>
        <w:t>выполнена на основе утвержденн</w:t>
      </w:r>
      <w:r w:rsidR="00933C8E">
        <w:rPr>
          <w:sz w:val="28"/>
          <w:szCs w:val="24"/>
        </w:rPr>
        <w:t>ых</w:t>
      </w:r>
      <w:r w:rsidR="00177E0F">
        <w:rPr>
          <w:sz w:val="28"/>
          <w:szCs w:val="24"/>
        </w:rPr>
        <w:t xml:space="preserve"> </w:t>
      </w:r>
      <w:r w:rsidRPr="00F67220">
        <w:rPr>
          <w:sz w:val="28"/>
          <w:szCs w:val="24"/>
        </w:rPr>
        <w:t xml:space="preserve">генерального плана и правил землепользования и застройки </w:t>
      </w:r>
      <w:r w:rsidR="00933C8E">
        <w:rPr>
          <w:sz w:val="28"/>
          <w:szCs w:val="28"/>
        </w:rPr>
        <w:t>Кардымовского городского</w:t>
      </w:r>
      <w:r w:rsidR="00933C8E" w:rsidRPr="00F67220">
        <w:rPr>
          <w:sz w:val="28"/>
          <w:szCs w:val="24"/>
        </w:rPr>
        <w:t xml:space="preserve"> </w:t>
      </w:r>
      <w:r w:rsidRPr="00F67220">
        <w:rPr>
          <w:sz w:val="28"/>
          <w:szCs w:val="24"/>
        </w:rPr>
        <w:t>поселения Кардымовского района Смоленской области (</w:t>
      </w:r>
      <w:r w:rsidR="00933C8E">
        <w:rPr>
          <w:sz w:val="28"/>
          <w:szCs w:val="28"/>
        </w:rPr>
        <w:t>утв.</w:t>
      </w:r>
      <w:r w:rsidR="00933C8E" w:rsidRPr="00AE1B35">
        <w:rPr>
          <w:sz w:val="28"/>
          <w:szCs w:val="28"/>
        </w:rPr>
        <w:t xml:space="preserve"> </w:t>
      </w:r>
      <w:r w:rsidR="00933C8E">
        <w:rPr>
          <w:sz w:val="28"/>
          <w:szCs w:val="28"/>
        </w:rPr>
        <w:t>р</w:t>
      </w:r>
      <w:r w:rsidR="00933C8E" w:rsidRPr="00AE1B35">
        <w:rPr>
          <w:sz w:val="28"/>
          <w:szCs w:val="28"/>
        </w:rPr>
        <w:t>ешением Кардымовского районного Совета депутатов</w:t>
      </w:r>
      <w:r w:rsidR="00933C8E">
        <w:rPr>
          <w:sz w:val="28"/>
          <w:szCs w:val="28"/>
        </w:rPr>
        <w:t xml:space="preserve">     </w:t>
      </w:r>
      <w:r w:rsidR="00933C8E" w:rsidRPr="00AE1B35">
        <w:rPr>
          <w:sz w:val="28"/>
          <w:szCs w:val="28"/>
        </w:rPr>
        <w:t xml:space="preserve"> от 24.03.2010 №</w:t>
      </w:r>
      <w:r w:rsidR="00933C8E">
        <w:rPr>
          <w:sz w:val="28"/>
          <w:szCs w:val="28"/>
        </w:rPr>
        <w:t xml:space="preserve"> </w:t>
      </w:r>
      <w:r w:rsidR="00933C8E" w:rsidRPr="00AE1B35">
        <w:rPr>
          <w:sz w:val="28"/>
          <w:szCs w:val="28"/>
        </w:rPr>
        <w:t>6, редакция от 01.07.2021 № Ре-00032</w:t>
      </w:r>
      <w:r w:rsidRPr="00F67220">
        <w:rPr>
          <w:sz w:val="28"/>
          <w:szCs w:val="24"/>
        </w:rPr>
        <w:t xml:space="preserve">). Изменения коснулись </w:t>
      </w:r>
      <w:r w:rsidR="00177E0F">
        <w:rPr>
          <w:sz w:val="28"/>
          <w:szCs w:val="24"/>
        </w:rPr>
        <w:t>градостроительных регламентов</w:t>
      </w:r>
      <w:r w:rsidRPr="00F67220">
        <w:rPr>
          <w:sz w:val="28"/>
          <w:szCs w:val="24"/>
        </w:rPr>
        <w:t xml:space="preserve"> по предложениям з</w:t>
      </w:r>
      <w:r w:rsidR="00177E0F">
        <w:rPr>
          <w:sz w:val="28"/>
          <w:szCs w:val="24"/>
        </w:rPr>
        <w:t xml:space="preserve">аинтересованных физических </w:t>
      </w:r>
      <w:r w:rsidR="00E075BD">
        <w:rPr>
          <w:sz w:val="28"/>
          <w:szCs w:val="24"/>
        </w:rPr>
        <w:t xml:space="preserve"> и юридических лиц</w:t>
      </w:r>
      <w:r w:rsidRPr="00F67220">
        <w:rPr>
          <w:sz w:val="28"/>
          <w:szCs w:val="24"/>
        </w:rPr>
        <w:t>, а также администрации муниципального образования «Кардымовский район» Смоленской области.</w:t>
      </w:r>
    </w:p>
    <w:p w:rsidR="00F67220" w:rsidRPr="003504A5" w:rsidRDefault="003504A5" w:rsidP="00E075BD">
      <w:pPr>
        <w:ind w:firstLine="709"/>
        <w:rPr>
          <w:sz w:val="28"/>
          <w:szCs w:val="24"/>
        </w:rPr>
      </w:pPr>
      <w:r w:rsidRPr="003504A5">
        <w:rPr>
          <w:sz w:val="28"/>
          <w:szCs w:val="24"/>
        </w:rPr>
        <w:t>Основанием для внесения из</w:t>
      </w:r>
      <w:r w:rsidR="00E075BD">
        <w:rPr>
          <w:sz w:val="28"/>
          <w:szCs w:val="24"/>
        </w:rPr>
        <w:t>менений в генеральный план и правила землепользования и застройки являе</w:t>
      </w:r>
      <w:r w:rsidRPr="003504A5">
        <w:rPr>
          <w:sz w:val="28"/>
          <w:szCs w:val="24"/>
        </w:rPr>
        <w:t xml:space="preserve">тся </w:t>
      </w:r>
      <w:r w:rsidR="00E075BD">
        <w:rPr>
          <w:sz w:val="28"/>
          <w:szCs w:val="24"/>
        </w:rPr>
        <w:t>п</w:t>
      </w:r>
      <w:r w:rsidRPr="003504A5">
        <w:rPr>
          <w:sz w:val="28"/>
          <w:szCs w:val="24"/>
        </w:rPr>
        <w:t xml:space="preserve">остановление </w:t>
      </w:r>
      <w:r w:rsidR="00177E0F">
        <w:rPr>
          <w:sz w:val="28"/>
          <w:szCs w:val="24"/>
        </w:rPr>
        <w:t>Администрации</w:t>
      </w:r>
      <w:r w:rsidRPr="003504A5">
        <w:rPr>
          <w:sz w:val="28"/>
          <w:szCs w:val="24"/>
        </w:rPr>
        <w:t xml:space="preserve"> муниципального образования «Кардымовский район» Смоленской области </w:t>
      </w:r>
      <w:r w:rsidR="00E075BD">
        <w:rPr>
          <w:sz w:val="28"/>
          <w:szCs w:val="24"/>
        </w:rPr>
        <w:t xml:space="preserve">              </w:t>
      </w:r>
      <w:r w:rsidRPr="003504A5">
        <w:rPr>
          <w:sz w:val="28"/>
          <w:szCs w:val="24"/>
        </w:rPr>
        <w:t xml:space="preserve">«О подготовке проекта </w:t>
      </w:r>
      <w:r>
        <w:rPr>
          <w:sz w:val="28"/>
          <w:szCs w:val="24"/>
        </w:rPr>
        <w:t xml:space="preserve">внесения изменений </w:t>
      </w:r>
      <w:r>
        <w:rPr>
          <w:sz w:val="28"/>
          <w:szCs w:val="28"/>
        </w:rPr>
        <w:t xml:space="preserve">в Генеральный план и Правила землепользования и застройки </w:t>
      </w:r>
      <w:r w:rsidR="00177E0F">
        <w:rPr>
          <w:sz w:val="28"/>
          <w:szCs w:val="28"/>
        </w:rPr>
        <w:t>Кардымовского городского поселения</w:t>
      </w:r>
      <w:r>
        <w:rPr>
          <w:sz w:val="28"/>
          <w:szCs w:val="28"/>
        </w:rPr>
        <w:t xml:space="preserve"> Кардымовского района Смоленской области</w:t>
      </w:r>
      <w:r w:rsidRPr="003504A5">
        <w:rPr>
          <w:sz w:val="28"/>
          <w:szCs w:val="24"/>
        </w:rPr>
        <w:t>»</w:t>
      </w:r>
      <w:r>
        <w:rPr>
          <w:sz w:val="28"/>
          <w:szCs w:val="24"/>
        </w:rPr>
        <w:t xml:space="preserve"> </w:t>
      </w:r>
      <w:r w:rsidRPr="003504A5">
        <w:rPr>
          <w:sz w:val="28"/>
          <w:szCs w:val="28"/>
        </w:rPr>
        <w:t xml:space="preserve">от </w:t>
      </w:r>
      <w:r w:rsidR="00177E0F">
        <w:rPr>
          <w:sz w:val="28"/>
          <w:szCs w:val="28"/>
        </w:rPr>
        <w:t>08.09.2022</w:t>
      </w:r>
      <w:r>
        <w:rPr>
          <w:sz w:val="28"/>
          <w:szCs w:val="28"/>
        </w:rPr>
        <w:t xml:space="preserve"> №</w:t>
      </w:r>
      <w:r w:rsidR="00177E0F">
        <w:rPr>
          <w:sz w:val="28"/>
          <w:szCs w:val="28"/>
        </w:rPr>
        <w:t>00225-р</w:t>
      </w:r>
      <w:r>
        <w:rPr>
          <w:sz w:val="28"/>
          <w:szCs w:val="28"/>
        </w:rPr>
        <w:t>.</w:t>
      </w:r>
    </w:p>
    <w:p w:rsidR="000A548E" w:rsidRPr="003504A5" w:rsidRDefault="000A548E" w:rsidP="00F052E5">
      <w:pPr>
        <w:ind w:firstLine="709"/>
        <w:rPr>
          <w:sz w:val="28"/>
          <w:szCs w:val="28"/>
        </w:rPr>
      </w:pPr>
      <w:r w:rsidRPr="003504A5">
        <w:rPr>
          <w:sz w:val="28"/>
          <w:szCs w:val="28"/>
        </w:rPr>
        <w:t xml:space="preserve">В основу разработки </w:t>
      </w:r>
      <w:r w:rsidR="00177E0F">
        <w:rPr>
          <w:sz w:val="28"/>
          <w:szCs w:val="28"/>
        </w:rPr>
        <w:t>проекта в</w:t>
      </w:r>
      <w:r w:rsidRPr="003504A5">
        <w:rPr>
          <w:sz w:val="28"/>
          <w:szCs w:val="28"/>
        </w:rPr>
        <w:t>несени</w:t>
      </w:r>
      <w:r w:rsidR="00177E0F">
        <w:rPr>
          <w:sz w:val="28"/>
          <w:szCs w:val="28"/>
        </w:rPr>
        <w:t>я</w:t>
      </w:r>
      <w:r w:rsidRPr="003504A5">
        <w:rPr>
          <w:sz w:val="28"/>
          <w:szCs w:val="28"/>
        </w:rPr>
        <w:t xml:space="preserve"> изменений в</w:t>
      </w:r>
      <w:r w:rsidR="00177E0F">
        <w:rPr>
          <w:sz w:val="28"/>
          <w:szCs w:val="28"/>
        </w:rPr>
        <w:t xml:space="preserve"> Генеральный план и</w:t>
      </w:r>
      <w:r w:rsidRPr="003504A5">
        <w:rPr>
          <w:sz w:val="28"/>
          <w:szCs w:val="28"/>
        </w:rPr>
        <w:t xml:space="preserve"> Правил</w:t>
      </w:r>
      <w:r w:rsidR="0089094A">
        <w:rPr>
          <w:sz w:val="28"/>
          <w:szCs w:val="28"/>
        </w:rPr>
        <w:t xml:space="preserve">а землепользования и застройки </w:t>
      </w:r>
      <w:r w:rsidR="00177E0F">
        <w:rPr>
          <w:sz w:val="28"/>
          <w:szCs w:val="28"/>
        </w:rPr>
        <w:t>Кардымовского городского поселения</w:t>
      </w:r>
      <w:r w:rsidRPr="003504A5">
        <w:rPr>
          <w:sz w:val="28"/>
          <w:szCs w:val="28"/>
        </w:rPr>
        <w:t xml:space="preserve"> Кардымов</w:t>
      </w:r>
      <w:r w:rsidR="00177E0F">
        <w:rPr>
          <w:sz w:val="28"/>
          <w:szCs w:val="28"/>
        </w:rPr>
        <w:t>ского района Смоленской области</w:t>
      </w:r>
      <w:r w:rsidRPr="003504A5">
        <w:rPr>
          <w:sz w:val="28"/>
          <w:szCs w:val="28"/>
        </w:rPr>
        <w:t xml:space="preserve"> был положен анализ существующего положения территории поселения, изучены и учтены особенности градостроительного развития и материалы ранее разработанной документации:</w:t>
      </w:r>
    </w:p>
    <w:p w:rsidR="000A548E" w:rsidRPr="00177E0F" w:rsidRDefault="00177E0F" w:rsidP="00F05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3504A5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Кардымовского городского поселения</w:t>
      </w:r>
      <w:r w:rsidR="000A548E" w:rsidRPr="003504A5">
        <w:rPr>
          <w:sz w:val="28"/>
          <w:szCs w:val="28"/>
        </w:rPr>
        <w:t xml:space="preserve"> Кардымовского района Смоленской области</w:t>
      </w:r>
      <w:r>
        <w:rPr>
          <w:sz w:val="28"/>
          <w:szCs w:val="28"/>
        </w:rPr>
        <w:t xml:space="preserve"> </w:t>
      </w:r>
      <w:r w:rsidRPr="00F67220">
        <w:rPr>
          <w:sz w:val="28"/>
          <w:szCs w:val="24"/>
        </w:rPr>
        <w:t>(</w:t>
      </w:r>
      <w:r>
        <w:rPr>
          <w:sz w:val="28"/>
          <w:szCs w:val="28"/>
        </w:rPr>
        <w:t>утв.</w:t>
      </w:r>
      <w:r w:rsidRPr="00AE1B3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1B35">
        <w:rPr>
          <w:sz w:val="28"/>
          <w:szCs w:val="28"/>
        </w:rPr>
        <w:t>ешением Кардымовского районного Совета депутатов</w:t>
      </w:r>
      <w:r>
        <w:rPr>
          <w:sz w:val="28"/>
          <w:szCs w:val="28"/>
        </w:rPr>
        <w:t xml:space="preserve"> </w:t>
      </w:r>
      <w:r w:rsidRPr="00AE1B35">
        <w:rPr>
          <w:sz w:val="28"/>
          <w:szCs w:val="28"/>
        </w:rPr>
        <w:t>от 24.03.2010 №</w:t>
      </w:r>
      <w:r>
        <w:rPr>
          <w:sz w:val="28"/>
          <w:szCs w:val="28"/>
        </w:rPr>
        <w:t xml:space="preserve"> </w:t>
      </w:r>
      <w:r w:rsidRPr="00AE1B35">
        <w:rPr>
          <w:sz w:val="28"/>
          <w:szCs w:val="28"/>
        </w:rPr>
        <w:t>6, редакция от 01.07.2021 № Ре-00032</w:t>
      </w:r>
      <w:r w:rsidRPr="00F67220">
        <w:rPr>
          <w:sz w:val="28"/>
          <w:szCs w:val="24"/>
        </w:rPr>
        <w:t>)</w:t>
      </w:r>
      <w:r w:rsidR="000A548E" w:rsidRPr="003504A5">
        <w:rPr>
          <w:sz w:val="28"/>
          <w:szCs w:val="28"/>
        </w:rPr>
        <w:t>;</w:t>
      </w:r>
    </w:p>
    <w:p w:rsidR="000A548E" w:rsidRPr="003504A5" w:rsidRDefault="00177E0F" w:rsidP="00F05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177E0F">
        <w:rPr>
          <w:sz w:val="28"/>
          <w:szCs w:val="28"/>
        </w:rPr>
        <w:t>Схема территориального планирования м</w:t>
      </w:r>
      <w:r w:rsidR="000A548E" w:rsidRPr="003504A5">
        <w:rPr>
          <w:sz w:val="28"/>
          <w:szCs w:val="28"/>
        </w:rPr>
        <w:t>униципального образования «Кардымов</w:t>
      </w:r>
      <w:r>
        <w:rPr>
          <w:sz w:val="28"/>
          <w:szCs w:val="28"/>
        </w:rPr>
        <w:t>ский район» Смоленской области</w:t>
      </w:r>
      <w:r w:rsidR="000A548E" w:rsidRPr="003504A5">
        <w:rPr>
          <w:sz w:val="28"/>
          <w:szCs w:val="28"/>
        </w:rPr>
        <w:t xml:space="preserve"> (утв. решением Кардымовского районного совет</w:t>
      </w:r>
      <w:r>
        <w:rPr>
          <w:sz w:val="28"/>
          <w:szCs w:val="28"/>
        </w:rPr>
        <w:t>а депутатов № 78 от 18.12.2009).</w:t>
      </w:r>
    </w:p>
    <w:p w:rsidR="000A548E" w:rsidRPr="003504A5" w:rsidRDefault="00177E0F" w:rsidP="00F05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Проект в</w:t>
      </w:r>
      <w:r w:rsidRPr="003504A5">
        <w:rPr>
          <w:sz w:val="28"/>
          <w:szCs w:val="28"/>
        </w:rPr>
        <w:t>несени</w:t>
      </w:r>
      <w:r>
        <w:rPr>
          <w:sz w:val="28"/>
          <w:szCs w:val="28"/>
        </w:rPr>
        <w:t>я</w:t>
      </w:r>
      <w:r w:rsidRPr="003504A5">
        <w:rPr>
          <w:sz w:val="28"/>
          <w:szCs w:val="28"/>
        </w:rPr>
        <w:t xml:space="preserve"> изменений в</w:t>
      </w:r>
      <w:r>
        <w:rPr>
          <w:sz w:val="28"/>
          <w:szCs w:val="28"/>
        </w:rPr>
        <w:t xml:space="preserve"> Генеральный план и</w:t>
      </w:r>
      <w:r w:rsidRPr="003504A5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 землепользования и застройки Кардымовского городского поселения</w:t>
      </w:r>
      <w:r w:rsidRPr="003504A5">
        <w:rPr>
          <w:sz w:val="28"/>
          <w:szCs w:val="28"/>
        </w:rPr>
        <w:t xml:space="preserve"> Кардымов</w:t>
      </w:r>
      <w:r>
        <w:rPr>
          <w:sz w:val="28"/>
          <w:szCs w:val="28"/>
        </w:rPr>
        <w:t>ского района Смоленской области ра</w:t>
      </w:r>
      <w:r w:rsidR="00E075BD">
        <w:rPr>
          <w:sz w:val="28"/>
          <w:szCs w:val="28"/>
        </w:rPr>
        <w:t>з</w:t>
      </w:r>
      <w:r>
        <w:rPr>
          <w:sz w:val="28"/>
          <w:szCs w:val="28"/>
        </w:rPr>
        <w:t>работан</w:t>
      </w:r>
      <w:r w:rsidR="000A548E" w:rsidRPr="003504A5">
        <w:rPr>
          <w:sz w:val="28"/>
          <w:szCs w:val="28"/>
        </w:rPr>
        <w:t xml:space="preserve"> в соответствии со следующими нормативными и законодательными материалами:</w:t>
      </w:r>
    </w:p>
    <w:p w:rsidR="000A548E" w:rsidRPr="003504A5" w:rsidRDefault="00177E0F" w:rsidP="00F05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3504A5">
        <w:rPr>
          <w:sz w:val="28"/>
          <w:szCs w:val="28"/>
        </w:rPr>
        <w:t>«Градостроительный кодекс Российской Федерации» от 29.12.2004 № 190-ФЗ;</w:t>
      </w:r>
    </w:p>
    <w:p w:rsidR="00E075BD" w:rsidRDefault="00177E0F" w:rsidP="00E075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3504A5">
        <w:rPr>
          <w:sz w:val="28"/>
          <w:szCs w:val="28"/>
        </w:rPr>
        <w:t>«Земельный кодекс Российской Федерации» от 25.10.2001 № 136-ФЗ;</w:t>
      </w:r>
    </w:p>
    <w:p w:rsidR="00DF3627" w:rsidRDefault="00E075BD" w:rsidP="00E075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3504A5">
        <w:rPr>
          <w:sz w:val="28"/>
          <w:szCs w:val="28"/>
        </w:rPr>
        <w:t>«СП 42.13330.2011. Свод правил. Градостроительство. Планировка и застройка городских и сельских поселений. Актуализированная редакция СНиП 2.07.01-89*» (утв. Приказом Мин</w:t>
      </w:r>
      <w:r w:rsidR="00177E0F">
        <w:rPr>
          <w:sz w:val="28"/>
          <w:szCs w:val="28"/>
        </w:rPr>
        <w:t>региона РФ от 28.12.2010 № 820).</w:t>
      </w:r>
      <w:r w:rsidR="00DF3627">
        <w:rPr>
          <w:sz w:val="28"/>
          <w:szCs w:val="28"/>
        </w:rPr>
        <w:br w:type="page"/>
      </w:r>
    </w:p>
    <w:p w:rsidR="000A548E" w:rsidRPr="00DF3627" w:rsidRDefault="000A548E" w:rsidP="00DF3627">
      <w:pPr>
        <w:pStyle w:val="aff1"/>
        <w:numPr>
          <w:ilvl w:val="0"/>
          <w:numId w:val="27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DF3627">
        <w:rPr>
          <w:b/>
          <w:sz w:val="28"/>
          <w:szCs w:val="28"/>
        </w:rPr>
        <w:lastRenderedPageBreak/>
        <w:t>Основные изменения</w:t>
      </w:r>
    </w:p>
    <w:p w:rsidR="00F052E5" w:rsidRPr="00DF3627" w:rsidRDefault="00F052E5" w:rsidP="00DF3627">
      <w:pPr>
        <w:shd w:val="clear" w:color="auto" w:fill="FFFFFF"/>
        <w:tabs>
          <w:tab w:val="left" w:pos="704"/>
        </w:tabs>
        <w:autoSpaceDE w:val="0"/>
        <w:autoSpaceDN w:val="0"/>
        <w:adjustRightInd w:val="0"/>
        <w:rPr>
          <w:spacing w:val="-5"/>
          <w:sz w:val="28"/>
          <w:szCs w:val="28"/>
        </w:rPr>
      </w:pPr>
    </w:p>
    <w:p w:rsidR="00DF3627" w:rsidRDefault="00DF3627" w:rsidP="00DF3627">
      <w:pPr>
        <w:pStyle w:val="aff1"/>
        <w:numPr>
          <w:ilvl w:val="0"/>
          <w:numId w:val="3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Статью 41</w:t>
      </w:r>
      <w:r w:rsidRPr="00DF36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3627">
        <w:rPr>
          <w:sz w:val="28"/>
          <w:szCs w:val="28"/>
        </w:rPr>
        <w:t>Перечень и описание градостроительных регламентов в части видов разрешенного использования земельных участков и объектов капитального строительств на территории Кардымовского городского поселения.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на территории Кардымовского городского поселения</w:t>
      </w:r>
      <w:r>
        <w:rPr>
          <w:sz w:val="28"/>
          <w:szCs w:val="28"/>
        </w:rPr>
        <w:t>» правил землепользования и застройки Кардымовского городского поселения</w:t>
      </w:r>
      <w:r w:rsidRPr="003504A5">
        <w:rPr>
          <w:sz w:val="28"/>
          <w:szCs w:val="28"/>
        </w:rPr>
        <w:t xml:space="preserve"> Кардымов</w:t>
      </w:r>
      <w:r>
        <w:rPr>
          <w:sz w:val="28"/>
          <w:szCs w:val="28"/>
        </w:rPr>
        <w:t xml:space="preserve">ского района Смоленской области в части градостроительных регламентов для зоны </w:t>
      </w:r>
      <w:r w:rsidRPr="00DF3627">
        <w:rPr>
          <w:sz w:val="28"/>
          <w:szCs w:val="28"/>
        </w:rPr>
        <w:t>Ж-4 Зона для размещения индивидуального жилищного строительства (в том числе, ведение огородничества, садоводства, дачного хозяйства, ЛПХ)</w:t>
      </w:r>
      <w:r>
        <w:rPr>
          <w:sz w:val="28"/>
          <w:szCs w:val="28"/>
        </w:rPr>
        <w:t xml:space="preserve"> изложить в следующей редакции:</w:t>
      </w:r>
    </w:p>
    <w:p w:rsidR="00DF3627" w:rsidRDefault="00DF3627" w:rsidP="00DF3627">
      <w:pPr>
        <w:rPr>
          <w:sz w:val="28"/>
          <w:szCs w:val="28"/>
        </w:rPr>
      </w:pPr>
    </w:p>
    <w:p w:rsidR="00DF3627" w:rsidRPr="00DF3627" w:rsidRDefault="00DF3627" w:rsidP="00A02687">
      <w:pPr>
        <w:widowControl/>
        <w:tabs>
          <w:tab w:val="left" w:pos="3015"/>
        </w:tabs>
        <w:autoSpaceDE w:val="0"/>
        <w:autoSpaceDN w:val="0"/>
        <w:adjustRightInd w:val="0"/>
        <w:snapToGrid/>
        <w:ind w:firstLine="709"/>
        <w:rPr>
          <w:b/>
          <w:sz w:val="24"/>
          <w:szCs w:val="24"/>
        </w:rPr>
      </w:pPr>
      <w:r w:rsidRPr="00DF3627">
        <w:rPr>
          <w:b/>
          <w:sz w:val="24"/>
          <w:szCs w:val="24"/>
        </w:rPr>
        <w:t>Ж-4 Зона для размещения индивидуального жилищного строительства (в том числе, ведение огородничества, садоводства, дачного хозяйства, ЛПХ)</w:t>
      </w:r>
    </w:p>
    <w:p w:rsidR="00DF3627" w:rsidRPr="00DF3627" w:rsidRDefault="00DF3627" w:rsidP="00A02687">
      <w:pPr>
        <w:widowControl/>
        <w:autoSpaceDE w:val="0"/>
        <w:autoSpaceDN w:val="0"/>
        <w:adjustRightInd w:val="0"/>
        <w:snapToGrid/>
        <w:ind w:firstLine="709"/>
        <w:rPr>
          <w:sz w:val="24"/>
          <w:szCs w:val="24"/>
        </w:rPr>
      </w:pPr>
      <w:r w:rsidRPr="00DF3627">
        <w:rPr>
          <w:sz w:val="24"/>
          <w:szCs w:val="24"/>
        </w:rPr>
        <w:t>Основное назначение зоны - размещения индивидуального жилого дома (дом, пригодный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индивидуальных гаражей и подсобных сооружений.</w:t>
      </w:r>
    </w:p>
    <w:p w:rsidR="00DF3627" w:rsidRPr="00DF3627" w:rsidRDefault="00DF3627" w:rsidP="00A02687">
      <w:pPr>
        <w:widowControl/>
        <w:autoSpaceDE w:val="0"/>
        <w:autoSpaceDN w:val="0"/>
        <w:adjustRightInd w:val="0"/>
        <w:snapToGrid/>
        <w:ind w:firstLine="709"/>
        <w:rPr>
          <w:spacing w:val="-9"/>
          <w:sz w:val="24"/>
          <w:szCs w:val="24"/>
        </w:rPr>
      </w:pPr>
    </w:p>
    <w:tbl>
      <w:tblPr>
        <w:tblW w:w="10189" w:type="dxa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2835"/>
        <w:gridCol w:w="5094"/>
      </w:tblGrid>
      <w:tr w:rsidR="00DF3627" w:rsidRPr="00DF3627" w:rsidTr="00C6602B">
        <w:trPr>
          <w:trHeight w:val="188"/>
          <w:jc w:val="center"/>
        </w:trPr>
        <w:tc>
          <w:tcPr>
            <w:tcW w:w="2260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835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Виды  разрешенного использования территории</w:t>
            </w:r>
          </w:p>
        </w:tc>
        <w:tc>
          <w:tcPr>
            <w:tcW w:w="5094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Параметры  застройки</w:t>
            </w: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10189" w:type="dxa"/>
            <w:gridSpan w:val="3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Размеры земельных участков, расположенных в границах территориальной зоны </w:t>
            </w:r>
            <w:r w:rsidRPr="00DF3627">
              <w:rPr>
                <w:rFonts w:eastAsia="Calibri"/>
                <w:sz w:val="24"/>
                <w:szCs w:val="24"/>
                <w:lang w:eastAsia="en-US"/>
              </w:rPr>
              <w:t>для размещения индивидуального жилищного строительства (в том числе, ведение огородничества, садоводства, дачного хозяйства, ЛПХ)</w:t>
            </w:r>
            <w:r w:rsidRPr="00DF3627">
              <w:rPr>
                <w:rFonts w:eastAsia="Calibri"/>
                <w:sz w:val="24"/>
                <w:szCs w:val="24"/>
              </w:rPr>
              <w:t>: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Для индивидуального жилищного строительства на территории пос. Кардымово: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минимальная площадь участков – 3</w:t>
            </w:r>
            <w:r w:rsidRPr="00DF3627">
              <w:rPr>
                <w:rFonts w:eastAsia="Calibri"/>
                <w:sz w:val="24"/>
                <w:szCs w:val="24"/>
              </w:rPr>
              <w:t>00 кв.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максимальная площадь участков – 2000 кв. м.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Для индивидуального жилищного строительства на территории д. Ермачки, д. Кривцы, д. Сапочево: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минимальная площадь участков – 600 кв.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максимальная площадь участков – 2000 кв. м.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b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Для ведения личного подсобного хозяйства</w:t>
            </w:r>
            <w:r w:rsidRPr="00DF3627">
              <w:rPr>
                <w:rFonts w:eastAsia="Calibri"/>
                <w:bCs/>
                <w:sz w:val="24"/>
                <w:szCs w:val="24"/>
              </w:rPr>
              <w:t xml:space="preserve"> на территории пос. Кардымово: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минимальная площадь участков – 600 кв.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максимальная площадь участков – 2000 кв. м.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 Для ведения личного подсобного хозяйства</w:t>
            </w:r>
            <w:r w:rsidRPr="00DF3627">
              <w:rPr>
                <w:rFonts w:eastAsia="Calibri"/>
                <w:bCs/>
                <w:sz w:val="24"/>
                <w:szCs w:val="24"/>
              </w:rPr>
              <w:t xml:space="preserve"> на территории д. Ермачки, д. Кривцы, д. Сапочево: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минимальная площадь участков – 600 кв.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максимальная площадь участков – 2000 кв. м.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Для </w:t>
            </w:r>
            <w:r w:rsidRPr="00DF3627">
              <w:rPr>
                <w:rFonts w:eastAsia="Calibri"/>
                <w:bCs/>
                <w:sz w:val="24"/>
                <w:szCs w:val="24"/>
              </w:rPr>
              <w:t>блокированной жилой застройки на территории пос. Кардымово, д. Ермачки, д. Кривцы, д. Сапочево: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минимальная площадь участков – </w:t>
            </w:r>
            <w:r w:rsidRPr="00DF3627">
              <w:rPr>
                <w:rFonts w:eastAsia="Calibri"/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максимальная площадь участков – </w:t>
            </w:r>
            <w:r w:rsidRPr="00DF3627">
              <w:rPr>
                <w:rFonts w:eastAsia="Calibri"/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Для земельных участков (территории) общего пользования: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минимальная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максимальная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lastRenderedPageBreak/>
              <w:t>Для обслуживания жилой застройки: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 минимальная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максимальная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Для размещения </w:t>
            </w:r>
            <w:r w:rsidRPr="00DF3627">
              <w:rPr>
                <w:rFonts w:eastAsia="Calibri"/>
                <w:sz w:val="24"/>
                <w:szCs w:val="24"/>
                <w:lang w:eastAsia="en-US"/>
              </w:rPr>
              <w:t>объектов гаражного назначения</w:t>
            </w:r>
            <w:r w:rsidRPr="00DF3627">
              <w:rPr>
                <w:rFonts w:eastAsia="Calibri"/>
                <w:sz w:val="24"/>
                <w:szCs w:val="24"/>
              </w:rPr>
              <w:t>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минимальная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максимальная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Для ведения огородничества</w:t>
            </w:r>
            <w:r w:rsidRPr="00DF3627">
              <w:rPr>
                <w:rFonts w:eastAsia="Calibri"/>
                <w:bCs/>
                <w:sz w:val="24"/>
                <w:szCs w:val="24"/>
              </w:rPr>
              <w:t xml:space="preserve"> на территории пос. Кардымово: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минимальная площадь участков – 25 кв.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максимальная площадь участков – 1000 кв. м.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Для ведения огородничества</w:t>
            </w:r>
            <w:r w:rsidRPr="00DF3627">
              <w:rPr>
                <w:rFonts w:eastAsia="Calibri"/>
                <w:bCs/>
                <w:sz w:val="24"/>
                <w:szCs w:val="24"/>
              </w:rPr>
              <w:t xml:space="preserve"> на территории д. Ермачки, д. Кривцы, д. Сапочево: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минимальная площадь участков – 25 кв.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максимальная площадь участков – 1500 кв. м.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Для ведения садоводства, дачного хозяйства</w:t>
            </w:r>
            <w:r w:rsidRPr="00DF3627">
              <w:rPr>
                <w:rFonts w:eastAsia="Calibri"/>
                <w:bCs/>
                <w:sz w:val="24"/>
                <w:szCs w:val="24"/>
              </w:rPr>
              <w:t xml:space="preserve"> на территории пос. Кардымово: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 минимальная площадь участков – 100 кв.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максимальная площадь участков – 1000 кв. м.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Для ведения садоводства, дачного хозяйства</w:t>
            </w:r>
            <w:r w:rsidRPr="00DF3627">
              <w:rPr>
                <w:rFonts w:eastAsia="Calibri"/>
                <w:bCs/>
                <w:sz w:val="24"/>
                <w:szCs w:val="24"/>
              </w:rPr>
              <w:t xml:space="preserve"> на территории д. Ермачки, д. Кривцы, д. Сапочево: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 минимальная площадь участков – 100 кв.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максимальная площадь участков – 1500 кв. м.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Для размещения передвижного жилья: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минимальная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максимальная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.</w:t>
            </w:r>
          </w:p>
          <w:p w:rsidR="00DF3627" w:rsidRPr="00DF3627" w:rsidRDefault="00DF3627" w:rsidP="00A02687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Для обслуживания автотранспорта: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минимальная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;</w:t>
            </w:r>
          </w:p>
          <w:p w:rsid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максимальная площадь участков – </w:t>
            </w:r>
            <w:r w:rsidRPr="00DF3627">
              <w:rPr>
                <w:bCs/>
                <w:sz w:val="24"/>
                <w:szCs w:val="24"/>
              </w:rPr>
              <w:t>не подлежат ограничению</w:t>
            </w:r>
            <w:r w:rsidRPr="00DF3627">
              <w:rPr>
                <w:rFonts w:eastAsia="Calibri"/>
                <w:sz w:val="24"/>
                <w:szCs w:val="24"/>
              </w:rPr>
              <w:t>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ind w:firstLine="709"/>
              <w:rPr>
                <w:rFonts w:eastAsia="Calibri"/>
                <w:sz w:val="24"/>
                <w:szCs w:val="24"/>
              </w:rPr>
            </w:pP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10189" w:type="dxa"/>
            <w:gridSpan w:val="3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  <w:r w:rsidRPr="00DF3627">
              <w:rPr>
                <w:rFonts w:eastAsia="Calibri"/>
                <w:b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DF3627" w:rsidRPr="00DF3627" w:rsidTr="00C6602B">
        <w:trPr>
          <w:trHeight w:val="266"/>
          <w:jc w:val="center"/>
        </w:trPr>
        <w:tc>
          <w:tcPr>
            <w:tcW w:w="2260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2.1 </w:t>
            </w:r>
          </w:p>
        </w:tc>
        <w:tc>
          <w:tcPr>
            <w:tcW w:w="2835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094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  <w:u w:val="single"/>
              </w:rPr>
            </w:pPr>
            <w:r w:rsidRPr="00DF3627">
              <w:rPr>
                <w:rFonts w:eastAsia="Calibri"/>
                <w:sz w:val="24"/>
                <w:szCs w:val="24"/>
                <w:u w:val="single"/>
              </w:rPr>
              <w:t>Предназначен для: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размещения индивидуального жилого дома (дом, пригодный для постоянного проживания, высотой не выше трех надземных этажей);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выращивания плодовых, ягодных, овощных, бахчевых или иных декоративных или сельскохозяйственных культур;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размещения индивидуальных гаражей и подсобных сооружений.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1. Количество этажей – не более 3 этажей.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2. Процент использования территории – не более 0,67.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3. Отступ линии застройки от красной линии: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а) при новом строительстве: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не менее 5 м со стороны улиц;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не мене 3 м со стороны проездов;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4. Минимальное расстояние от границ соседнего участка до: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жилого дома – 3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– постройки для содержания скота и птицы – 4 </w:t>
            </w:r>
            <w:r w:rsidRPr="00DF3627">
              <w:rPr>
                <w:rFonts w:eastAsia="Calibri"/>
                <w:sz w:val="24"/>
                <w:szCs w:val="24"/>
              </w:rPr>
              <w:lastRenderedPageBreak/>
              <w:t>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других построек (бани, автостоянки и др.) – 1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дворовых туалетов, помойных ям, выгребов, септиков – 4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до стволов высокорослых деревьев (высотой свыше 5 м) – 4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до стволов среднерослых деревьев (высотой 4 – 5 м) – 2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до кустарников – 1 м.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Расстояние от туалета до стен соседнего дома – не менее 12 м, до источника водоснабжения (колодца) – не менее 25 м.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5. Размещаемые в пределах жилой зоны группы сараев должны содержать не более 30 блоков каждая.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6. Минимальное расстояние: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а) от окон жилых помещений: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по противопожарным нормам в зависимости от огнестойкости зданий и сооружений от 6 м до 15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 – до душа, бани и сауны – 8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до построек с содержанием скота и птицы, дворовых туалетов, помойных ям – 12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б) от колодца до уборной и компостного устройства – 10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в) от погреба до компостного устройства и постройки для содержания мелкого скота и птицы – 12 м.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7.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8.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9. Противопожарные расстояния между зданиями, сооружениями должны обеспечивать нераспространение пожара на соседние здания и сооружения в соответствии с «Техническим регламентом о требованиях пожарной безопасности».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Допускается блокировка жилых домов, а также </w:t>
            </w:r>
            <w:r w:rsidRPr="00DF3627">
              <w:rPr>
                <w:rFonts w:eastAsia="Calibri"/>
                <w:sz w:val="24"/>
                <w:szCs w:val="24"/>
              </w:rPr>
              <w:lastRenderedPageBreak/>
              <w:t>хозяйственных построек на смежных приусадебных земельных участках по взаимному согласию домовладельцев с учетом противопожарных требований.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10. Расстояния от сараев для скота и птицы до шахтных колодцев должно быть не менее 20 м. Колодцы должны располагаться выше по потоку грунтовых вод.</w:t>
            </w:r>
          </w:p>
        </w:tc>
      </w:tr>
      <w:tr w:rsidR="00DF3627" w:rsidRPr="00DF3627" w:rsidTr="00C6602B">
        <w:trPr>
          <w:trHeight w:val="266"/>
          <w:jc w:val="center"/>
        </w:trPr>
        <w:tc>
          <w:tcPr>
            <w:tcW w:w="2260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094" w:type="dxa"/>
          </w:tcPr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DF3627">
              <w:rPr>
                <w:rFonts w:eastAsia="Calibri"/>
                <w:bCs/>
                <w:sz w:val="24"/>
                <w:szCs w:val="24"/>
                <w:u w:val="single"/>
              </w:rPr>
              <w:t>Предназначен для: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производства сельскохозяйственной продукции;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размещения гаража и иных вспомогательных сооружений;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содержания сельскохозяйственных животных.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1. Процент использования территории – не более 0,4.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2. Количество этажей – не более 3 этажей.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3. Отступ линии застройки от красной линии: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а) при новом строительстве: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не менее 5 м со стороны улиц;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не мене 3 м со стороны проездов;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4. Минимальное расстояние от границ соседнего участка до: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жилого дома – 3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постройки для содержания скота и птицы – 4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других построек (бани, автостоянки и др.) – 1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дворовых туалетов, помойных ям, выгребов, септиков – 4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до стволов высокорослых деревьев – 4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до стволов среднерослых деревьев – 2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до кустарников – 1 м.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Расстояние от туалета до стен соседнего дома – не менее 12 м, до источника водоснабжения (колодца) – не менее 25 м.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5.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 xml:space="preserve">6. На границе с соседним земельным участком </w:t>
            </w:r>
            <w:r w:rsidRPr="00DF3627">
              <w:rPr>
                <w:rFonts w:eastAsia="Calibri"/>
                <w:bCs/>
                <w:sz w:val="24"/>
                <w:szCs w:val="24"/>
              </w:rPr>
              <w:lastRenderedPageBreak/>
              <w:t>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C6602B" w:rsidRPr="00C6602B" w:rsidTr="00C6602B">
        <w:trPr>
          <w:trHeight w:val="188"/>
          <w:jc w:val="center"/>
        </w:trPr>
        <w:tc>
          <w:tcPr>
            <w:tcW w:w="2260" w:type="dxa"/>
          </w:tcPr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jc w:val="left"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lastRenderedPageBreak/>
              <w:t xml:space="preserve"> 2.1.1</w:t>
            </w:r>
          </w:p>
        </w:tc>
        <w:tc>
          <w:tcPr>
            <w:tcW w:w="2835" w:type="dxa"/>
          </w:tcPr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094" w:type="dxa"/>
          </w:tcPr>
          <w:p w:rsidR="00C6602B" w:rsidRPr="00C6602B" w:rsidRDefault="00C6602B" w:rsidP="008B76F5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C6602B">
              <w:rPr>
                <w:rFonts w:eastAsia="Calibri"/>
                <w:bCs/>
                <w:sz w:val="24"/>
                <w:szCs w:val="24"/>
                <w:u w:val="single"/>
              </w:rPr>
              <w:t>Предназначен для: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C6602B">
              <w:rPr>
                <w:rFonts w:eastAsia="Calibri"/>
                <w:bCs/>
                <w:sz w:val="24"/>
                <w:szCs w:val="24"/>
              </w:rPr>
              <w:t>– размещения малоэтажного многоквартирного жилого дома (дом, пригодный для постоянного проживания, высотой до 3 этажей, включая мансардный);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C6602B">
              <w:rPr>
                <w:rFonts w:eastAsia="Calibri"/>
                <w:bCs/>
                <w:sz w:val="24"/>
                <w:szCs w:val="24"/>
              </w:rPr>
              <w:t>– обустройство спортивных и детских площадок, площадок отдыха;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C6602B">
              <w:rPr>
                <w:rFonts w:eastAsia="Calibri"/>
                <w:bCs/>
                <w:sz w:val="24"/>
                <w:szCs w:val="24"/>
              </w:rPr>
              <w:t>– размещения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1. Процент использования территории – не более 1,4;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2. Отступ линии застройки от красной линии: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а) при новом строительстве: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не менее 5 м со стороны улиц;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не мене 3 м со стороны проездов;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3. Минимальное расстояние от границ соседнего участка до: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жилого дома – 3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постройки для содержания скота и птицы – 4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других построек (бани, автостоянки и др.) – 1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дворовых туалетов, помойных ям, выгребов, септиков – 4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до стволов высокорослых деревьев – 4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до стволов среднерослых деревьев – 2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до кустарников – 1 м.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Расстояние от туалета до стен соседнего дома – не менее 12 м, до источника водоснабжения (колодца) – не менее 25 м.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4. Минимальное расстояние: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а) от окон жилых помещений: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по противопожарным нормам в зависимости от огнестойкости зданий и сооружений от 6 м до 15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lastRenderedPageBreak/>
              <w:t xml:space="preserve"> – до душа, бани и сауны – 8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– до построек с содержанием скота и птицы, дворовых туалетов, помойных ям – 12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б) от колодца до уборной и компостного устройства – 10 м;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в) от погреба до компостного устройства и постройки для содержания мелкого скота и птицы – 12 м.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5.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6.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7. Противопожарные расстояния между зданиями, сооружениями должны обеспечивать нераспространение пожара на соседние здания и сооружения в соответствии с «Техническим регламентом о требованиях пожарной безопасности».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sz w:val="24"/>
                <w:szCs w:val="24"/>
              </w:rPr>
            </w:pPr>
            <w:r w:rsidRPr="00C6602B">
              <w:rPr>
                <w:rFonts w:eastAsia="Calibri"/>
                <w:sz w:val="24"/>
                <w:szCs w:val="24"/>
              </w:rPr>
              <w:t>8. Расстояния от сараев для скота и птицы до шахтных колодцев должно быть не менее 20 м. Колодцы должны располагаться выше по потоку грунтовых вод.</w:t>
            </w:r>
          </w:p>
          <w:p w:rsidR="00C6602B" w:rsidRPr="00C6602B" w:rsidRDefault="00C6602B" w:rsidP="008B76F5">
            <w:pPr>
              <w:autoSpaceDE w:val="0"/>
              <w:autoSpaceDN w:val="0"/>
              <w:adjustRightInd w:val="0"/>
              <w:contextualSpacing/>
              <w:outlineLvl w:val="2"/>
              <w:rPr>
                <w:rFonts w:eastAsia="Calibri"/>
                <w:color w:val="FF6600"/>
                <w:sz w:val="24"/>
                <w:szCs w:val="24"/>
              </w:rPr>
            </w:pP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2260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5" w:type="dxa"/>
          </w:tcPr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094" w:type="dxa"/>
          </w:tcPr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DF3627">
              <w:rPr>
                <w:rFonts w:eastAsia="Calibri"/>
                <w:bCs/>
                <w:sz w:val="24"/>
                <w:szCs w:val="24"/>
                <w:u w:val="single"/>
              </w:rPr>
              <w:t>Предназначен для: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 xml:space="preserve">– 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</w:t>
            </w:r>
            <w:r w:rsidRPr="00DF3627">
              <w:rPr>
                <w:rFonts w:eastAsia="Calibri"/>
                <w:bCs/>
                <w:sz w:val="24"/>
                <w:szCs w:val="24"/>
              </w:rPr>
              <w:lastRenderedPageBreak/>
              <w:t>на территорию общего пользования (жилые дома блокированной застройки);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разведения декоративных и плодовых деревьев, овощей и ягодных культур;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размещения индивидуальных гаражей и иных вспомогательных сооружений;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обустройства спортивных и детских площадок, площадок отдыха.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1. Количество этажей – не более 3 этажей.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2. Процент использования территории: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1 – этажного блокированного жилого дома – не более 0,8;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2 – этажного блокированного жилого дома – не более 1,4;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3 – этажного блокированного жилого дома – не более 2;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3. Отступ линии застройки от красной линии: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а) при новом строительстве: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не менее 5 м со стороны улиц;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не мене 3 м со стороны проездов;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4. Минимальное расстояние от границ соседнего участка до: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жилого дома – 3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постройки для содержания скота и птицы – 4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других построек (бани, автостоянки и др.) – 1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дворовых туалетов, помойных ям, выгребов, септиков – 4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до стволов высокорослых деревьев – 4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до стволов среднерослых деревьев – 2 м;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до кустарников – 1 м.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Расстояние от туалета до стен соседнего дома – не менее 12 м, до источника водоснабжения (колодца) – не менее 25 м.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5.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6.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2260" w:type="dxa"/>
          </w:tcPr>
          <w:p w:rsidR="00DF3627" w:rsidRPr="00DF3627" w:rsidRDefault="00992B99" w:rsidP="00A02687">
            <w:pPr>
              <w:widowControl/>
              <w:snapToGrid/>
              <w:ind w:firstLine="709"/>
              <w:rPr>
                <w:sz w:val="24"/>
                <w:szCs w:val="24"/>
                <w:lang w:eastAsia="en-US"/>
              </w:rPr>
            </w:pPr>
            <w:r w:rsidRPr="00992B99">
              <w:rPr>
                <w:sz w:val="24"/>
                <w:szCs w:val="24"/>
                <w:lang w:eastAsia="en-US"/>
              </w:rPr>
              <w:lastRenderedPageBreak/>
              <w:t>13.1</w:t>
            </w:r>
          </w:p>
        </w:tc>
        <w:tc>
          <w:tcPr>
            <w:tcW w:w="2835" w:type="dxa"/>
          </w:tcPr>
          <w:p w:rsidR="00DF3627" w:rsidRPr="00DF3627" w:rsidRDefault="00992B99" w:rsidP="00A02687">
            <w:pPr>
              <w:widowControl/>
              <w:snapToGrid/>
              <w:rPr>
                <w:sz w:val="24"/>
                <w:szCs w:val="24"/>
                <w:lang w:eastAsia="en-US"/>
              </w:rPr>
            </w:pPr>
            <w:r w:rsidRPr="00992B99">
              <w:rPr>
                <w:sz w:val="24"/>
                <w:szCs w:val="24"/>
                <w:lang w:eastAsia="en-US"/>
              </w:rPr>
              <w:t>Ведения огородничества</w:t>
            </w:r>
          </w:p>
        </w:tc>
        <w:tc>
          <w:tcPr>
            <w:tcW w:w="5094" w:type="dxa"/>
          </w:tcPr>
          <w:p w:rsidR="00992B99" w:rsidRPr="00992B99" w:rsidRDefault="00992B99" w:rsidP="00A0268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4"/>
                <w:szCs w:val="24"/>
                <w:u w:val="single"/>
              </w:rPr>
            </w:pPr>
            <w:r w:rsidRPr="00992B99">
              <w:rPr>
                <w:rFonts w:eastAsia="Calibri"/>
                <w:sz w:val="24"/>
                <w:szCs w:val="24"/>
                <w:u w:val="single"/>
              </w:rPr>
              <w:t>Предназначен для:</w:t>
            </w:r>
          </w:p>
          <w:p w:rsidR="00992B99" w:rsidRPr="00992B99" w:rsidRDefault="00992B99" w:rsidP="00A02687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992B99">
              <w:rPr>
                <w:rFonts w:eastAsia="Calibri"/>
                <w:sz w:val="24"/>
                <w:szCs w:val="24"/>
              </w:rPr>
              <w:lastRenderedPageBreak/>
              <w:t>-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992B99" w:rsidRPr="00992B99" w:rsidRDefault="00992B99" w:rsidP="00A0268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4"/>
                <w:szCs w:val="24"/>
              </w:rPr>
            </w:pPr>
            <w:r w:rsidRPr="00992B99">
              <w:rPr>
                <w:rFonts w:eastAsia="Calibri"/>
                <w:sz w:val="24"/>
                <w:szCs w:val="24"/>
              </w:rPr>
              <w:t>1.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DF3627" w:rsidRPr="00DF3627" w:rsidRDefault="00992B99" w:rsidP="00A02687">
            <w:pPr>
              <w:widowControl/>
              <w:snapToGrid/>
              <w:ind w:firstLine="709"/>
              <w:rPr>
                <w:sz w:val="24"/>
                <w:szCs w:val="24"/>
                <w:lang w:eastAsia="en-US"/>
              </w:rPr>
            </w:pPr>
            <w:r w:rsidRPr="00992B99">
              <w:rPr>
                <w:rFonts w:eastAsia="Calibri"/>
                <w:sz w:val="24"/>
                <w:szCs w:val="24"/>
              </w:rPr>
              <w:t>2.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2260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lastRenderedPageBreak/>
              <w:t xml:space="preserve">13.2 </w:t>
            </w:r>
          </w:p>
        </w:tc>
        <w:tc>
          <w:tcPr>
            <w:tcW w:w="2835" w:type="dxa"/>
          </w:tcPr>
          <w:p w:rsidR="00DF3627" w:rsidRPr="00DF3627" w:rsidRDefault="00992B99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992B99">
              <w:rPr>
                <w:rFonts w:eastAsia="Calibri"/>
                <w:sz w:val="24"/>
                <w:szCs w:val="24"/>
              </w:rPr>
              <w:t>В</w:t>
            </w:r>
            <w:r w:rsidR="00DF3627" w:rsidRPr="00DF3627">
              <w:rPr>
                <w:rFonts w:eastAsia="Calibri"/>
                <w:sz w:val="24"/>
                <w:szCs w:val="24"/>
              </w:rPr>
              <w:t>едения садоводства</w:t>
            </w:r>
          </w:p>
        </w:tc>
        <w:tc>
          <w:tcPr>
            <w:tcW w:w="5094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  <w:u w:val="single"/>
              </w:rPr>
            </w:pPr>
            <w:r w:rsidRPr="00DF3627">
              <w:rPr>
                <w:rFonts w:eastAsia="Calibri"/>
                <w:sz w:val="24"/>
                <w:szCs w:val="24"/>
                <w:u w:val="single"/>
              </w:rPr>
              <w:t>Предназначен для: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-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1.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2.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12.0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Предназначен для:</w:t>
            </w:r>
          </w:p>
          <w:p w:rsidR="00DF3627" w:rsidRPr="00DF3627" w:rsidRDefault="00DF3627" w:rsidP="00A02687">
            <w:pPr>
              <w:autoSpaceDE w:val="0"/>
              <w:autoSpaceDN w:val="0"/>
              <w:adjustRightInd w:val="0"/>
              <w:snapToGrid/>
              <w:rPr>
                <w:rFonts w:eastAsia="Calibri"/>
                <w:bCs/>
                <w:sz w:val="24"/>
                <w:szCs w:val="24"/>
              </w:rPr>
            </w:pPr>
            <w:r w:rsidRPr="00DF3627">
              <w:rPr>
                <w:rFonts w:eastAsia="Calibri"/>
                <w:bCs/>
                <w:sz w:val="24"/>
                <w:szCs w:val="24"/>
              </w:rPr>
              <w:t>– Размещения объектов улично – 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10189" w:type="dxa"/>
            <w:gridSpan w:val="3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DF362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Условно-разрешенные виды использования</w:t>
            </w: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2260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2.7</w:t>
            </w:r>
          </w:p>
        </w:tc>
        <w:tc>
          <w:tcPr>
            <w:tcW w:w="2835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094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  <w:u w:val="single"/>
              </w:rPr>
            </w:pPr>
            <w:r w:rsidRPr="00DF3627">
              <w:rPr>
                <w:rFonts w:eastAsia="Calibri"/>
                <w:sz w:val="24"/>
                <w:szCs w:val="24"/>
                <w:u w:val="single"/>
              </w:rPr>
              <w:t>Предназначен для: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 xml:space="preserve">– размещения объектов капитального строительства, размещение которых </w:t>
            </w:r>
            <w:r w:rsidRPr="00DF3627">
              <w:rPr>
                <w:rFonts w:eastAsia="Calibri"/>
                <w:sz w:val="24"/>
                <w:szCs w:val="24"/>
              </w:rPr>
              <w:lastRenderedPageBreak/>
              <w:t>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1. Количество этажей – не более 3-х этажей.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2. Требования к высоте строений, оформлению фасадов, ограждений, обращенных на улицу, должны соответствовать характеру формирующейся среды, типу застройки и условиям размещения в населенных пунктах, что определяется утвержденной градостроительной документацией.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3. Расстояния между жилыми зданиями, а также между жилыми, общественными и производственными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4. Минимально допустимое расстояние от окон жилых домов и общественных зданий до: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детских площадок – 12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площадок для отдыха взрослых – 10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спортивных площадок в зависимости от шумовых характеристик – 10 – 40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хозяйственных площадок – 20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площадок для выгула собак – 40 м.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5. Расстояние от площадок для сбора мусора до жилых домов не менее 20 м, но не более 100 м, до детских учреждений, спортивных площадок и площадок отдыха – не менее 25 м.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6. Отступ застройки от красной линии: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а) в районах существующей застройки – в соответствии со сложившейся линией застройки;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б) в районах новой застройки: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зданий общеобразовательных учреждений и детских дошкольных учреждений от красной линии – 25 м;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иных зданий – не менее 5 м.</w:t>
            </w: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2260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  <w:lang w:eastAsia="en-US"/>
              </w:rPr>
              <w:lastRenderedPageBreak/>
              <w:t>2.7.1</w:t>
            </w:r>
          </w:p>
        </w:tc>
        <w:tc>
          <w:tcPr>
            <w:tcW w:w="2835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  <w:lang w:eastAsia="en-US"/>
              </w:rPr>
              <w:t>Объекты гаражного назначения</w:t>
            </w:r>
          </w:p>
        </w:tc>
        <w:tc>
          <w:tcPr>
            <w:tcW w:w="5094" w:type="dxa"/>
          </w:tcPr>
          <w:p w:rsidR="00DF3627" w:rsidRPr="00DF3627" w:rsidRDefault="00DF3627" w:rsidP="00A02687">
            <w:pPr>
              <w:widowControl/>
              <w:snapToGrid/>
              <w:rPr>
                <w:rFonts w:eastAsia="Calibri"/>
                <w:sz w:val="24"/>
                <w:szCs w:val="24"/>
                <w:lang w:eastAsia="en-US"/>
              </w:rPr>
            </w:pPr>
            <w:r w:rsidRPr="00DF3627">
              <w:rPr>
                <w:rFonts w:eastAsia="Calibri"/>
                <w:sz w:val="24"/>
                <w:szCs w:val="24"/>
                <w:lang w:eastAsia="en-US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992B99" w:rsidRPr="00DF3627" w:rsidTr="00C6602B">
        <w:trPr>
          <w:trHeight w:val="188"/>
          <w:jc w:val="center"/>
        </w:trPr>
        <w:tc>
          <w:tcPr>
            <w:tcW w:w="2260" w:type="dxa"/>
          </w:tcPr>
          <w:p w:rsidR="00992B99" w:rsidRPr="00DF3627" w:rsidRDefault="00992B99" w:rsidP="00A02687">
            <w:pPr>
              <w:widowControl/>
              <w:snapToGrid/>
              <w:ind w:firstLine="709"/>
              <w:rPr>
                <w:sz w:val="24"/>
                <w:szCs w:val="24"/>
                <w:lang w:eastAsia="en-US"/>
              </w:rPr>
            </w:pPr>
            <w:r w:rsidRPr="00DF3627">
              <w:rPr>
                <w:sz w:val="24"/>
                <w:szCs w:val="24"/>
                <w:lang w:eastAsia="en-US"/>
              </w:rPr>
              <w:lastRenderedPageBreak/>
              <w:t>3.2.4</w:t>
            </w:r>
          </w:p>
        </w:tc>
        <w:tc>
          <w:tcPr>
            <w:tcW w:w="2835" w:type="dxa"/>
          </w:tcPr>
          <w:p w:rsidR="00992B99" w:rsidRPr="00DF3627" w:rsidRDefault="00992B99" w:rsidP="00A02687">
            <w:pPr>
              <w:widowControl/>
              <w:snapToGrid/>
              <w:ind w:firstLine="709"/>
              <w:rPr>
                <w:sz w:val="24"/>
                <w:szCs w:val="24"/>
                <w:lang w:eastAsia="en-US"/>
              </w:rPr>
            </w:pPr>
            <w:r w:rsidRPr="00DF3627">
              <w:rPr>
                <w:sz w:val="24"/>
                <w:szCs w:val="24"/>
                <w:lang w:eastAsia="en-US"/>
              </w:rPr>
              <w:t>Общежития</w:t>
            </w:r>
          </w:p>
        </w:tc>
        <w:tc>
          <w:tcPr>
            <w:tcW w:w="5094" w:type="dxa"/>
          </w:tcPr>
          <w:p w:rsidR="00992B99" w:rsidRPr="00DF3627" w:rsidRDefault="00992B99" w:rsidP="00A02687">
            <w:pPr>
              <w:widowControl/>
              <w:snapToGrid/>
              <w:rPr>
                <w:sz w:val="24"/>
                <w:szCs w:val="24"/>
                <w:lang w:eastAsia="en-US"/>
              </w:rPr>
            </w:pPr>
            <w:r w:rsidRPr="00DF3627">
              <w:rPr>
                <w:sz w:val="24"/>
                <w:szCs w:val="24"/>
                <w:lang w:eastAsia="en-US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DF3627" w:rsidRPr="00DF3627" w:rsidTr="00C6602B">
        <w:trPr>
          <w:trHeight w:val="188"/>
          <w:jc w:val="center"/>
        </w:trPr>
        <w:tc>
          <w:tcPr>
            <w:tcW w:w="10189" w:type="dxa"/>
            <w:gridSpan w:val="3"/>
            <w:vAlign w:val="center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  <w:r w:rsidRPr="00DF3627">
              <w:rPr>
                <w:rFonts w:eastAsia="Calibri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DF3627" w:rsidRPr="00DF3627" w:rsidTr="00C6602B">
        <w:trPr>
          <w:trHeight w:val="1353"/>
          <w:jc w:val="center"/>
        </w:trPr>
        <w:tc>
          <w:tcPr>
            <w:tcW w:w="2260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Передвижное жилье</w:t>
            </w:r>
          </w:p>
        </w:tc>
        <w:tc>
          <w:tcPr>
            <w:tcW w:w="5094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  <w:u w:val="single"/>
              </w:rPr>
            </w:pPr>
            <w:r w:rsidRPr="00DF3627">
              <w:rPr>
                <w:rFonts w:eastAsia="Calibri"/>
                <w:sz w:val="24"/>
                <w:szCs w:val="24"/>
                <w:u w:val="single"/>
              </w:rPr>
              <w:t>Предназначен для: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–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1. Расстояние до источника водоснабжения (колодца) – не менее 25 м.</w:t>
            </w:r>
          </w:p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2. Расстояние до площадок для сбора мусора не менее 20 м, но не более 100 м.</w:t>
            </w:r>
          </w:p>
        </w:tc>
      </w:tr>
      <w:tr w:rsidR="00DF3627" w:rsidRPr="00DF3627" w:rsidTr="00C6602B">
        <w:trPr>
          <w:trHeight w:val="1353"/>
          <w:jc w:val="center"/>
        </w:trPr>
        <w:tc>
          <w:tcPr>
            <w:tcW w:w="2260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4.9</w:t>
            </w:r>
          </w:p>
        </w:tc>
        <w:tc>
          <w:tcPr>
            <w:tcW w:w="2835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94" w:type="dxa"/>
          </w:tcPr>
          <w:p w:rsidR="00DF3627" w:rsidRPr="00DF3627" w:rsidRDefault="00DF3627" w:rsidP="00A02687">
            <w:pPr>
              <w:widowControl/>
              <w:autoSpaceDE w:val="0"/>
              <w:autoSpaceDN w:val="0"/>
              <w:adjustRightInd w:val="0"/>
              <w:snapToGrid/>
              <w:outlineLvl w:val="2"/>
              <w:rPr>
                <w:rFonts w:eastAsia="Calibri"/>
                <w:sz w:val="24"/>
                <w:szCs w:val="24"/>
              </w:rPr>
            </w:pPr>
            <w:r w:rsidRPr="00DF3627">
              <w:rPr>
                <w:rFonts w:eastAsia="Calibri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</w:tbl>
    <w:p w:rsidR="00DF3627" w:rsidRPr="00DF3627" w:rsidRDefault="00DF3627" w:rsidP="00DF3627">
      <w:pPr>
        <w:shd w:val="clear" w:color="auto" w:fill="FFFFFF"/>
        <w:tabs>
          <w:tab w:val="left" w:pos="704"/>
        </w:tabs>
        <w:autoSpaceDE w:val="0"/>
        <w:autoSpaceDN w:val="0"/>
        <w:adjustRightInd w:val="0"/>
        <w:snapToGrid/>
        <w:jc w:val="left"/>
        <w:rPr>
          <w:rFonts w:eastAsia="Calibri"/>
          <w:spacing w:val="-5"/>
          <w:sz w:val="24"/>
          <w:szCs w:val="24"/>
          <w:lang w:eastAsia="en-US"/>
        </w:rPr>
      </w:pPr>
    </w:p>
    <w:p w:rsidR="00DF3627" w:rsidRPr="00DF3627" w:rsidRDefault="00DF3627" w:rsidP="00A02687">
      <w:pPr>
        <w:widowControl/>
        <w:snapToGrid/>
        <w:ind w:firstLine="709"/>
        <w:rPr>
          <w:rFonts w:eastAsia="MS Mincho"/>
          <w:sz w:val="24"/>
          <w:szCs w:val="24"/>
        </w:rPr>
      </w:pPr>
      <w:r w:rsidRPr="00DF3627">
        <w:rPr>
          <w:rFonts w:eastAsia="MS Mincho"/>
          <w:sz w:val="24"/>
          <w:szCs w:val="24"/>
        </w:rPr>
        <w:t>На территории</w:t>
      </w:r>
      <w:r w:rsidRPr="00DF3627">
        <w:rPr>
          <w:rFonts w:eastAsia="MS Mincho"/>
          <w:b/>
          <w:sz w:val="24"/>
          <w:szCs w:val="24"/>
        </w:rPr>
        <w:t xml:space="preserve"> «</w:t>
      </w:r>
      <w:r w:rsidRPr="00DF3627">
        <w:rPr>
          <w:rFonts w:eastAsia="MS Mincho"/>
          <w:sz w:val="24"/>
          <w:szCs w:val="24"/>
        </w:rPr>
        <w:t>жилой зоны» в пределах приусадебных участков запрещается размещение закрытых автостоянок для грузового транспорта и транспорта для перевозки людей, находящегося в личной собственности, кроме автотранспорта грузоподъёмностью менее 1,5 т.</w:t>
      </w:r>
    </w:p>
    <w:p w:rsidR="00DF3627" w:rsidRPr="00DF3627" w:rsidRDefault="00DF3627" w:rsidP="00A02687">
      <w:pPr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 w:rsidRPr="00DF3627">
        <w:rPr>
          <w:rFonts w:eastAsia="Calibri"/>
          <w:sz w:val="24"/>
          <w:szCs w:val="24"/>
        </w:rPr>
        <w:t>Во встроено-пристроенных к дому помещений общественного назначения 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легковоспламеняющиеся жидкости (за исключением парикмахерских, мастерских по ремонту обуви).</w:t>
      </w:r>
    </w:p>
    <w:p w:rsidR="00DF3627" w:rsidRPr="00DF3627" w:rsidRDefault="00DF3627" w:rsidP="00A02687">
      <w:pPr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 w:rsidRPr="00DF3627">
        <w:rPr>
          <w:rFonts w:eastAsia="Calibri"/>
          <w:sz w:val="24"/>
          <w:szCs w:val="24"/>
        </w:rPr>
        <w:t>На землях общего пользования не допускается ремонт автомобилей, складирование строительных материалов, хозяйственного инвентаря.</w:t>
      </w:r>
    </w:p>
    <w:p w:rsidR="00DF3627" w:rsidRPr="00DF3627" w:rsidRDefault="00DF3627" w:rsidP="00A02687">
      <w:pPr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 w:rsidRPr="00DF3627">
        <w:rPr>
          <w:rFonts w:eastAsia="Calibri"/>
          <w:sz w:val="24"/>
          <w:szCs w:val="24"/>
        </w:rPr>
        <w:t>Не допускается размещать со стороны улицы вспомогательные строения.</w:t>
      </w:r>
    </w:p>
    <w:p w:rsidR="00DF3627" w:rsidRPr="00DF3627" w:rsidRDefault="00DF3627" w:rsidP="00A02687">
      <w:pPr>
        <w:autoSpaceDE w:val="0"/>
        <w:autoSpaceDN w:val="0"/>
        <w:adjustRightInd w:val="0"/>
        <w:snapToGrid/>
        <w:ind w:firstLine="709"/>
        <w:rPr>
          <w:rFonts w:eastAsia="Calibri"/>
          <w:spacing w:val="-6"/>
          <w:sz w:val="24"/>
          <w:szCs w:val="24"/>
        </w:rPr>
      </w:pPr>
      <w:r w:rsidRPr="00DF3627">
        <w:rPr>
          <w:rFonts w:eastAsia="Calibri"/>
          <w:spacing w:val="-6"/>
          <w:sz w:val="24"/>
          <w:szCs w:val="24"/>
        </w:rPr>
        <w:t>Размещение бань и саун допускается при условии канализационирования  стоков.</w:t>
      </w:r>
    </w:p>
    <w:p w:rsidR="00DF3627" w:rsidRPr="00DF3627" w:rsidRDefault="00DF3627" w:rsidP="00A02687">
      <w:pPr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 w:rsidRPr="00DF3627">
        <w:rPr>
          <w:rFonts w:eastAsia="Calibri"/>
          <w:sz w:val="24"/>
          <w:szCs w:val="24"/>
        </w:rPr>
        <w:t>Размещение рекламы не допускается на ограждениях участка, дома, строения.</w:t>
      </w:r>
    </w:p>
    <w:p w:rsidR="00DF3627" w:rsidRPr="00DF3627" w:rsidRDefault="00DF362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 w:rsidRPr="00DF3627">
        <w:rPr>
          <w:rFonts w:eastAsia="Calibri"/>
          <w:sz w:val="24"/>
          <w:szCs w:val="24"/>
        </w:rPr>
        <w:t>Размещение мелкого скота и птицы в районах индивидуальной застройки усадебного типа допускается при размере приусадебного участка не менее 0,1 га.</w:t>
      </w:r>
    </w:p>
    <w:p w:rsidR="00DF3627" w:rsidRPr="00DF3627" w:rsidRDefault="00DF362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 w:rsidRPr="00DF3627">
        <w:rPr>
          <w:rFonts w:eastAsia="Calibri"/>
          <w:sz w:val="24"/>
          <w:szCs w:val="24"/>
        </w:rPr>
        <w:t>В жилых зданиях не допускается размещать: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специализированные магазины москательно – химических и других товаров, эксплуатация которых может вести к загрязнению территории и воздуха жилой застройки;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магазины по продаже ковровых изделий, автозапчастей, шин и автомобильных масел;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магазины специализированные рыбные;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магазины специализированные овощные без мойки и расфасовки;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магазины суммарной торговой площадью более 1000 м</w:t>
      </w:r>
      <w:r w:rsidR="00DF3627" w:rsidRPr="00DF3627">
        <w:rPr>
          <w:rFonts w:eastAsia="Calibri"/>
          <w:sz w:val="24"/>
          <w:szCs w:val="24"/>
          <w:vertAlign w:val="superscript"/>
        </w:rPr>
        <w:t>2</w:t>
      </w:r>
      <w:r w:rsidR="00DF3627" w:rsidRPr="00DF3627">
        <w:rPr>
          <w:rFonts w:eastAsia="Calibri"/>
          <w:sz w:val="24"/>
          <w:szCs w:val="24"/>
        </w:rPr>
        <w:t>;</w:t>
      </w:r>
    </w:p>
    <w:p w:rsidR="00DF3627" w:rsidRPr="00DF3627" w:rsidRDefault="00DF362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 w:rsidRPr="00DF3627">
        <w:rPr>
          <w:rFonts w:eastAsia="Calibri"/>
          <w:sz w:val="24"/>
          <w:szCs w:val="24"/>
        </w:rPr>
        <w:t>–</w:t>
      </w:r>
      <w:r w:rsidR="00A02687">
        <w:rPr>
          <w:rFonts w:eastAsia="Calibri"/>
          <w:sz w:val="24"/>
          <w:szCs w:val="24"/>
        </w:rPr>
        <w:tab/>
      </w:r>
      <w:r w:rsidRPr="00DF3627">
        <w:rPr>
          <w:rFonts w:eastAsia="Calibri"/>
          <w:sz w:val="24"/>
          <w:szCs w:val="24"/>
        </w:rPr>
        <w:t>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м</w:t>
      </w:r>
      <w:r w:rsidRPr="00DF3627">
        <w:rPr>
          <w:rFonts w:eastAsia="Calibri"/>
          <w:sz w:val="24"/>
          <w:szCs w:val="24"/>
          <w:vertAlign w:val="superscript"/>
        </w:rPr>
        <w:t>2</w:t>
      </w:r>
      <w:r w:rsidRPr="00DF3627">
        <w:rPr>
          <w:rFonts w:eastAsia="Calibri"/>
          <w:sz w:val="24"/>
          <w:szCs w:val="24"/>
        </w:rPr>
        <w:t>);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мастерские ремонта бытовых машин и приборов, ремонта обуви нормируемой площадью свыше 100 м</w:t>
      </w:r>
      <w:r w:rsidR="00DF3627" w:rsidRPr="00DF3627">
        <w:rPr>
          <w:rFonts w:eastAsia="Calibri"/>
          <w:sz w:val="24"/>
          <w:szCs w:val="24"/>
          <w:vertAlign w:val="superscript"/>
        </w:rPr>
        <w:t>2</w:t>
      </w:r>
      <w:r w:rsidR="00DF3627" w:rsidRPr="00DF3627">
        <w:rPr>
          <w:rFonts w:eastAsia="Calibri"/>
          <w:sz w:val="24"/>
          <w:szCs w:val="24"/>
        </w:rPr>
        <w:t>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бани и сауны;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  <w:t xml:space="preserve">казино, </w:t>
      </w:r>
      <w:r w:rsidR="00DF3627" w:rsidRPr="00DF3627">
        <w:rPr>
          <w:rFonts w:eastAsia="Calibri"/>
          <w:sz w:val="24"/>
          <w:szCs w:val="24"/>
        </w:rPr>
        <w:t>дискотеки;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предприятия питания и досуга с числом мест более 50 и общей площадью более 250 м</w:t>
      </w:r>
      <w:r w:rsidR="00DF3627" w:rsidRPr="00DF3627">
        <w:rPr>
          <w:rFonts w:eastAsia="Calibri"/>
          <w:sz w:val="24"/>
          <w:szCs w:val="24"/>
          <w:vertAlign w:val="superscript"/>
        </w:rPr>
        <w:t>2</w:t>
      </w:r>
      <w:r w:rsidR="00DF3627" w:rsidRPr="00DF3627">
        <w:rPr>
          <w:rFonts w:eastAsia="Calibri"/>
          <w:sz w:val="24"/>
          <w:szCs w:val="24"/>
        </w:rPr>
        <w:t xml:space="preserve"> с режимом функционирования после 23 часов и с музыкальным сопровождением – рестораны, бары, кафе, столовые, закусочные;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прачечные и химчистки (кроме приемных пунктов и прачечных самообслуживания производительностью до 75 кг в смену);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автоматические телефонные станции, предназначенные для телефонизации жилых зданий, общей площадью более 100 м</w:t>
      </w:r>
      <w:r w:rsidR="00DF3627" w:rsidRPr="00DF3627">
        <w:rPr>
          <w:rFonts w:eastAsia="Calibri"/>
          <w:sz w:val="24"/>
          <w:szCs w:val="24"/>
          <w:vertAlign w:val="superscript"/>
        </w:rPr>
        <w:t>2</w:t>
      </w:r>
      <w:r w:rsidR="00DF3627" w:rsidRPr="00DF3627">
        <w:rPr>
          <w:rFonts w:eastAsia="Calibri"/>
          <w:sz w:val="24"/>
          <w:szCs w:val="24"/>
        </w:rPr>
        <w:t>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общественные уборные;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похоронные бюро;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пункты приема посуды;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склады оптовой (или мелкооптовой) торговли;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зуботехнические лаборатории;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клинико – диагностические и бактериологические лаборатории;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стационары, в том числе диспансеры, дневные стационары и стационары частных клиник;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диспансеры всех типов;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травмпункты;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подстанции скорой и неотложной медицинской помощи;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дерматовенерологические, психиатрические, инфекционные и фтизиатрические кабинеты врачебного приема;</w:t>
      </w:r>
    </w:p>
    <w:p w:rsidR="00DF3627" w:rsidRPr="00DF3627" w:rsidRDefault="00A02687" w:rsidP="00A02687">
      <w:pPr>
        <w:widowControl/>
        <w:autoSpaceDE w:val="0"/>
        <w:autoSpaceDN w:val="0"/>
        <w:adjustRightInd w:val="0"/>
        <w:snapToGrid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отделения (кабинеты) магниторезонансной томографии;</w:t>
      </w:r>
    </w:p>
    <w:p w:rsidR="00DF3627" w:rsidRPr="00DF3627" w:rsidRDefault="00A02687" w:rsidP="00A02687">
      <w:pPr>
        <w:shd w:val="clear" w:color="auto" w:fill="FFFFFF"/>
        <w:tabs>
          <w:tab w:val="left" w:pos="704"/>
        </w:tabs>
        <w:autoSpaceDE w:val="0"/>
        <w:autoSpaceDN w:val="0"/>
        <w:adjustRightInd w:val="0"/>
        <w:snapToGrid/>
        <w:ind w:firstLine="709"/>
        <w:rPr>
          <w:spacing w:val="-5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ab/>
      </w:r>
      <w:r w:rsidR="00DF3627" w:rsidRPr="00DF3627">
        <w:rPr>
          <w:rFonts w:eastAsia="Calibri"/>
          <w:sz w:val="24"/>
          <w:szCs w:val="24"/>
        </w:rPr>
        <w:t>рентгеновские кабинеты в смежных с жилыми помещениями и под ними, а также помещения с лечебной или диагностической аппаратурой и установками, являющимися источником ионизирующего излучения.</w:t>
      </w:r>
    </w:p>
    <w:p w:rsidR="00A02687" w:rsidRDefault="00A02687">
      <w:pPr>
        <w:widowControl/>
        <w:snapToGrid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3DE8" w:rsidRDefault="000A548E" w:rsidP="00273DE8">
      <w:pPr>
        <w:jc w:val="center"/>
        <w:rPr>
          <w:b/>
          <w:sz w:val="28"/>
          <w:szCs w:val="24"/>
        </w:rPr>
      </w:pPr>
      <w:r w:rsidRPr="00E43674">
        <w:rPr>
          <w:b/>
          <w:sz w:val="28"/>
          <w:szCs w:val="24"/>
        </w:rPr>
        <w:lastRenderedPageBreak/>
        <w:t>3.Заключение</w:t>
      </w:r>
    </w:p>
    <w:p w:rsidR="00273DE8" w:rsidRDefault="00273DE8" w:rsidP="00273DE8">
      <w:pPr>
        <w:jc w:val="center"/>
        <w:rPr>
          <w:b/>
          <w:sz w:val="28"/>
          <w:szCs w:val="24"/>
        </w:rPr>
      </w:pPr>
    </w:p>
    <w:p w:rsidR="00A02687" w:rsidRDefault="00A02687" w:rsidP="00B179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Работы по </w:t>
      </w:r>
      <w:r w:rsidRPr="00A02687">
        <w:rPr>
          <w:sz w:val="28"/>
          <w:szCs w:val="28"/>
        </w:rPr>
        <w:t>внесению изменений в Генеральный план и Правила землепользования и застройки Кардымовского городского поселения Кардымовского района Смоленской области</w:t>
      </w:r>
      <w:r w:rsidR="000A548E" w:rsidRPr="00273DE8">
        <w:rPr>
          <w:sz w:val="28"/>
          <w:szCs w:val="28"/>
        </w:rPr>
        <w:t xml:space="preserve"> направлены на </w:t>
      </w:r>
      <w:r w:rsidR="00B17918">
        <w:rPr>
          <w:sz w:val="28"/>
          <w:szCs w:val="28"/>
        </w:rPr>
        <w:t>приведение документов территориального планирования Кардымовского района Смоленской области в соответствие с действующим градостроительным законодательством. Проводятся с целью улучшения</w:t>
      </w:r>
      <w:r w:rsidR="000A548E" w:rsidRPr="00273DE8">
        <w:rPr>
          <w:sz w:val="28"/>
          <w:szCs w:val="28"/>
        </w:rPr>
        <w:t xml:space="preserve"> планировочной структуры, </w:t>
      </w:r>
      <w:r w:rsidR="00B17918">
        <w:rPr>
          <w:sz w:val="28"/>
          <w:szCs w:val="28"/>
        </w:rPr>
        <w:t xml:space="preserve">увеличению </w:t>
      </w:r>
      <w:r w:rsidR="000A548E" w:rsidRPr="00273DE8">
        <w:rPr>
          <w:sz w:val="28"/>
          <w:szCs w:val="28"/>
        </w:rPr>
        <w:t>территориальных р</w:t>
      </w:r>
      <w:r w:rsidR="00273DE8">
        <w:rPr>
          <w:sz w:val="28"/>
          <w:szCs w:val="28"/>
        </w:rPr>
        <w:t>есурсов жилищного строительства</w:t>
      </w:r>
      <w:r w:rsidR="00B17918" w:rsidRPr="00B17918">
        <w:rPr>
          <w:sz w:val="28"/>
          <w:szCs w:val="28"/>
        </w:rPr>
        <w:t xml:space="preserve"> </w:t>
      </w:r>
      <w:r w:rsidR="00B17918">
        <w:rPr>
          <w:sz w:val="28"/>
          <w:szCs w:val="28"/>
        </w:rPr>
        <w:t>Кардымовского городского поселения</w:t>
      </w:r>
      <w:r>
        <w:rPr>
          <w:sz w:val="28"/>
          <w:szCs w:val="28"/>
        </w:rPr>
        <w:t>.</w:t>
      </w:r>
    </w:p>
    <w:p w:rsidR="00E431E7" w:rsidRDefault="000A548E" w:rsidP="00F052E5">
      <w:pPr>
        <w:ind w:firstLine="709"/>
        <w:rPr>
          <w:sz w:val="28"/>
          <w:szCs w:val="28"/>
        </w:rPr>
      </w:pPr>
      <w:r w:rsidRPr="00273DE8">
        <w:rPr>
          <w:sz w:val="28"/>
          <w:szCs w:val="28"/>
        </w:rPr>
        <w:t>Предлагаемые изменения позволят увеличить налогооблагаемую базу за счет п</w:t>
      </w:r>
      <w:r w:rsidR="00B17918">
        <w:rPr>
          <w:sz w:val="28"/>
          <w:szCs w:val="28"/>
        </w:rPr>
        <w:t xml:space="preserve">редоставления в собственность </w:t>
      </w:r>
      <w:r w:rsidRPr="00273DE8">
        <w:rPr>
          <w:sz w:val="28"/>
          <w:szCs w:val="28"/>
        </w:rPr>
        <w:t>или в аренду земельных участков образованных и</w:t>
      </w:r>
      <w:r w:rsidR="00E431E7">
        <w:rPr>
          <w:sz w:val="28"/>
          <w:szCs w:val="28"/>
        </w:rPr>
        <w:t>з земель</w:t>
      </w:r>
      <w:r w:rsidR="00B17918">
        <w:rPr>
          <w:sz w:val="28"/>
          <w:szCs w:val="28"/>
        </w:rPr>
        <w:t>,</w:t>
      </w:r>
      <w:r w:rsidRPr="00273DE8">
        <w:rPr>
          <w:sz w:val="28"/>
          <w:szCs w:val="28"/>
        </w:rPr>
        <w:t xml:space="preserve"> </w:t>
      </w:r>
      <w:r w:rsidR="00E431E7" w:rsidRPr="00E431E7">
        <w:rPr>
          <w:sz w:val="28"/>
          <w:szCs w:val="28"/>
        </w:rPr>
        <w:t>государственная собственность на которые не разгран</w:t>
      </w:r>
      <w:r w:rsidR="00E431E7">
        <w:rPr>
          <w:sz w:val="28"/>
          <w:szCs w:val="28"/>
        </w:rPr>
        <w:t>ичена</w:t>
      </w:r>
      <w:r w:rsidRPr="00273DE8">
        <w:rPr>
          <w:sz w:val="28"/>
          <w:szCs w:val="28"/>
        </w:rPr>
        <w:t>, тем самым свести к минимуму количество пустырей и необрабатываемых земель в населенных пунктах поселения.</w:t>
      </w:r>
    </w:p>
    <w:p w:rsidR="00F65DC5" w:rsidRPr="00273DE8" w:rsidRDefault="000A548E" w:rsidP="00F052E5">
      <w:pPr>
        <w:ind w:firstLine="709"/>
        <w:rPr>
          <w:sz w:val="28"/>
          <w:szCs w:val="28"/>
        </w:rPr>
      </w:pPr>
      <w:r w:rsidRPr="00273DE8">
        <w:rPr>
          <w:sz w:val="28"/>
          <w:szCs w:val="28"/>
        </w:rPr>
        <w:t>Проект охватывае</w:t>
      </w:r>
      <w:r w:rsidR="00F052E5">
        <w:rPr>
          <w:sz w:val="28"/>
          <w:szCs w:val="28"/>
        </w:rPr>
        <w:t>т временной период до 2037 года.</w:t>
      </w:r>
    </w:p>
    <w:sectPr w:rsidR="00F65DC5" w:rsidRPr="00273DE8" w:rsidSect="00DE02DD">
      <w:footerReference w:type="default" r:id="rId9"/>
      <w:headerReference w:type="first" r:id="rId10"/>
      <w:pgSz w:w="11906" w:h="16838"/>
      <w:pgMar w:top="1134" w:right="567" w:bottom="1134" w:left="1134" w:header="709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45" w:rsidRDefault="00F02D45">
      <w:r>
        <w:separator/>
      </w:r>
    </w:p>
  </w:endnote>
  <w:endnote w:type="continuationSeparator" w:id="1">
    <w:p w:rsidR="00F02D45" w:rsidRDefault="00F0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45" w:rsidRDefault="00F02D45">
      <w:r>
        <w:separator/>
      </w:r>
    </w:p>
  </w:footnote>
  <w:footnote w:type="continuationSeparator" w:id="1">
    <w:p w:rsidR="00F02D45" w:rsidRDefault="00F02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Pr="00C838B9" w:rsidRDefault="003504A5" w:rsidP="00C838B9">
    <w:pPr>
      <w:pStyle w:val="af0"/>
      <w:jc w:val="right"/>
      <w:rPr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4DE3"/>
    <w:multiLevelType w:val="hybridMultilevel"/>
    <w:tmpl w:val="8A625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C8324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3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649A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2"/>
  </w:num>
  <w:num w:numId="5">
    <w:abstractNumId w:val="21"/>
  </w:num>
  <w:num w:numId="6">
    <w:abstractNumId w:val="16"/>
  </w:num>
  <w:num w:numId="7">
    <w:abstractNumId w:val="19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2"/>
  </w:num>
  <w:num w:numId="12">
    <w:abstractNumId w:val="3"/>
  </w:num>
  <w:num w:numId="13">
    <w:abstractNumId w:val="20"/>
  </w:num>
  <w:num w:numId="14">
    <w:abstractNumId w:val="25"/>
  </w:num>
  <w:num w:numId="15">
    <w:abstractNumId w:val="18"/>
  </w:num>
  <w:num w:numId="16">
    <w:abstractNumId w:val="11"/>
  </w:num>
  <w:num w:numId="17">
    <w:abstractNumId w:val="4"/>
  </w:num>
  <w:num w:numId="18">
    <w:abstractNumId w:val="5"/>
  </w:num>
  <w:num w:numId="19">
    <w:abstractNumId w:val="7"/>
  </w:num>
  <w:num w:numId="20">
    <w:abstractNumId w:val="24"/>
  </w:num>
  <w:num w:numId="21">
    <w:abstractNumId w:val="8"/>
  </w:num>
  <w:num w:numId="22">
    <w:abstractNumId w:val="15"/>
  </w:num>
  <w:num w:numId="23">
    <w:abstractNumId w:val="14"/>
  </w:num>
  <w:num w:numId="24">
    <w:abstractNumId w:val="23"/>
  </w:num>
  <w:num w:numId="25">
    <w:abstractNumId w:val="6"/>
  </w:num>
  <w:num w:numId="26">
    <w:abstractNumId w:val="26"/>
  </w:num>
  <w:num w:numId="27">
    <w:abstractNumId w:val="12"/>
  </w:num>
  <w:num w:numId="28">
    <w:abstractNumId w:val="1"/>
  </w:num>
  <w:num w:numId="29">
    <w:abstractNumId w:val="2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2E5D"/>
    <w:rsid w:val="00033D11"/>
    <w:rsid w:val="0003792E"/>
    <w:rsid w:val="000502A6"/>
    <w:rsid w:val="00055020"/>
    <w:rsid w:val="00060A1A"/>
    <w:rsid w:val="000636CC"/>
    <w:rsid w:val="00065EBE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3679"/>
    <w:rsid w:val="000961E8"/>
    <w:rsid w:val="0009781B"/>
    <w:rsid w:val="00097924"/>
    <w:rsid w:val="00097D36"/>
    <w:rsid w:val="000A548E"/>
    <w:rsid w:val="000B1777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10012D"/>
    <w:rsid w:val="001010C5"/>
    <w:rsid w:val="0010388F"/>
    <w:rsid w:val="0010402D"/>
    <w:rsid w:val="00104EF9"/>
    <w:rsid w:val="00110D07"/>
    <w:rsid w:val="0011393F"/>
    <w:rsid w:val="00116439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47601"/>
    <w:rsid w:val="0015330F"/>
    <w:rsid w:val="00157498"/>
    <w:rsid w:val="00161310"/>
    <w:rsid w:val="0016167F"/>
    <w:rsid w:val="00164C27"/>
    <w:rsid w:val="00173CBD"/>
    <w:rsid w:val="00177E0F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66093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4447"/>
    <w:rsid w:val="003F0D74"/>
    <w:rsid w:val="003F1588"/>
    <w:rsid w:val="003F4053"/>
    <w:rsid w:val="003F487B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C2B7A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1A1C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9743D"/>
    <w:rsid w:val="005A1583"/>
    <w:rsid w:val="005A3395"/>
    <w:rsid w:val="005A3C7D"/>
    <w:rsid w:val="005A74A5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0A7C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4C3"/>
    <w:rsid w:val="00692256"/>
    <w:rsid w:val="0069303B"/>
    <w:rsid w:val="00693D3C"/>
    <w:rsid w:val="006A0EFA"/>
    <w:rsid w:val="006A4988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3F8"/>
    <w:rsid w:val="006E1F40"/>
    <w:rsid w:val="006E453D"/>
    <w:rsid w:val="006E4EE5"/>
    <w:rsid w:val="006E6EB4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652E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261AB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094A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5F9"/>
    <w:rsid w:val="0090667E"/>
    <w:rsid w:val="00910F57"/>
    <w:rsid w:val="009136A6"/>
    <w:rsid w:val="00914693"/>
    <w:rsid w:val="00914887"/>
    <w:rsid w:val="009205D2"/>
    <w:rsid w:val="0092079C"/>
    <w:rsid w:val="009222E8"/>
    <w:rsid w:val="00923505"/>
    <w:rsid w:val="00923982"/>
    <w:rsid w:val="00933C8E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96F"/>
    <w:rsid w:val="009745DF"/>
    <w:rsid w:val="00974BE8"/>
    <w:rsid w:val="00982F8D"/>
    <w:rsid w:val="00984750"/>
    <w:rsid w:val="00987AA2"/>
    <w:rsid w:val="00987B28"/>
    <w:rsid w:val="00992B99"/>
    <w:rsid w:val="00996262"/>
    <w:rsid w:val="009A0AD6"/>
    <w:rsid w:val="009A2BF6"/>
    <w:rsid w:val="009A5830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2687"/>
    <w:rsid w:val="00A047B1"/>
    <w:rsid w:val="00A04F28"/>
    <w:rsid w:val="00A0509A"/>
    <w:rsid w:val="00A05760"/>
    <w:rsid w:val="00A1365F"/>
    <w:rsid w:val="00A13A41"/>
    <w:rsid w:val="00A1572E"/>
    <w:rsid w:val="00A16CB3"/>
    <w:rsid w:val="00A21C71"/>
    <w:rsid w:val="00A323F2"/>
    <w:rsid w:val="00A33350"/>
    <w:rsid w:val="00A33B3D"/>
    <w:rsid w:val="00A345F2"/>
    <w:rsid w:val="00A34A30"/>
    <w:rsid w:val="00A367D9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3F38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17918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74D"/>
    <w:rsid w:val="00B66D22"/>
    <w:rsid w:val="00B6705E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E5A04"/>
    <w:rsid w:val="00BE5A58"/>
    <w:rsid w:val="00BF00DD"/>
    <w:rsid w:val="00BF1CE0"/>
    <w:rsid w:val="00BF7406"/>
    <w:rsid w:val="00C034C8"/>
    <w:rsid w:val="00C04F89"/>
    <w:rsid w:val="00C05C12"/>
    <w:rsid w:val="00C10742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02B"/>
    <w:rsid w:val="00C669B0"/>
    <w:rsid w:val="00C66F20"/>
    <w:rsid w:val="00C679D5"/>
    <w:rsid w:val="00C7051B"/>
    <w:rsid w:val="00C7538F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A7BB3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02DD"/>
    <w:rsid w:val="00DE3BD3"/>
    <w:rsid w:val="00DE42DC"/>
    <w:rsid w:val="00DE50AF"/>
    <w:rsid w:val="00DE69F4"/>
    <w:rsid w:val="00DE7533"/>
    <w:rsid w:val="00DE7ECD"/>
    <w:rsid w:val="00DF3627"/>
    <w:rsid w:val="00DF55E6"/>
    <w:rsid w:val="00DF5EDD"/>
    <w:rsid w:val="00E016AB"/>
    <w:rsid w:val="00E02E5C"/>
    <w:rsid w:val="00E075BD"/>
    <w:rsid w:val="00E10693"/>
    <w:rsid w:val="00E114FC"/>
    <w:rsid w:val="00E15805"/>
    <w:rsid w:val="00E23FEA"/>
    <w:rsid w:val="00E30B8B"/>
    <w:rsid w:val="00E36B50"/>
    <w:rsid w:val="00E40658"/>
    <w:rsid w:val="00E407BA"/>
    <w:rsid w:val="00E431E7"/>
    <w:rsid w:val="00E43674"/>
    <w:rsid w:val="00E45CBB"/>
    <w:rsid w:val="00E45DD6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0D3D"/>
    <w:rsid w:val="00EF26EC"/>
    <w:rsid w:val="00EF62B2"/>
    <w:rsid w:val="00F02229"/>
    <w:rsid w:val="00F02D45"/>
    <w:rsid w:val="00F052E5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4369E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957C8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paragraph" w:customStyle="1" w:styleId="ConsPlusCell">
    <w:name w:val="ConsPlusCell"/>
    <w:uiPriority w:val="99"/>
    <w:rsid w:val="00CA7BB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F189-9814-42CE-87D2-121D7820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25893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SOVET</cp:lastModifiedBy>
  <cp:revision>2</cp:revision>
  <cp:lastPrinted>2018-08-13T13:21:00Z</cp:lastPrinted>
  <dcterms:created xsi:type="dcterms:W3CDTF">2022-11-17T05:57:00Z</dcterms:created>
  <dcterms:modified xsi:type="dcterms:W3CDTF">2022-11-17T05:57:00Z</dcterms:modified>
</cp:coreProperties>
</file>