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9E" w:rsidRDefault="0072509E" w:rsidP="00823626">
      <w:bookmarkStart w:id="0" w:name="PageBegin"/>
      <w:bookmarkEnd w:id="0"/>
      <w:r>
        <w:br w:type="column"/>
      </w:r>
    </w:p>
    <w:p w:rsidR="0072509E" w:rsidRDefault="0072509E" w:rsidP="00823626">
      <w:r>
        <w:t xml:space="preserve">Экземпляр №  ______   </w:t>
      </w:r>
    </w:p>
    <w:p w:rsidR="0072509E" w:rsidRDefault="0072509E" w:rsidP="00823626"/>
    <w:p w:rsidR="0072509E" w:rsidRDefault="0072509E" w:rsidP="0072509E">
      <w:pPr>
        <w:jc w:val="center"/>
        <w:rPr>
          <w:b/>
          <w:sz w:val="28"/>
        </w:rPr>
      </w:pPr>
      <w:r>
        <w:rPr>
          <w:b/>
          <w:sz w:val="28"/>
        </w:rPr>
        <w:t>Выборы Президента Российской Федерации</w:t>
      </w:r>
    </w:p>
    <w:p w:rsidR="0072509E" w:rsidRDefault="0072509E" w:rsidP="0072509E">
      <w:pPr>
        <w:jc w:val="center"/>
        <w:rPr>
          <w:sz w:val="28"/>
        </w:rPr>
      </w:pPr>
      <w:r>
        <w:rPr>
          <w:b/>
          <w:sz w:val="28"/>
        </w:rPr>
        <w:t>18 марта 2018 года</w:t>
      </w:r>
    </w:p>
    <w:p w:rsidR="0072509E" w:rsidRDefault="0072509E" w:rsidP="0072509E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975"/>
      </w:tblGrid>
      <w:tr w:rsidR="0072509E" w:rsidTr="0072509E">
        <w:tc>
          <w:tcPr>
            <w:tcW w:w="9975" w:type="dxa"/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72509E" w:rsidTr="0072509E">
        <w:tc>
          <w:tcPr>
            <w:tcW w:w="9975" w:type="dxa"/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территориальной избирательной комиссии об итогах голосования</w:t>
            </w:r>
          </w:p>
        </w:tc>
      </w:tr>
      <w:tr w:rsidR="0072509E" w:rsidTr="0072509E">
        <w:tc>
          <w:tcPr>
            <w:tcW w:w="9975" w:type="dxa"/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20"/>
              </w:rPr>
            </w:pPr>
            <w:r>
              <w:rPr>
                <w:sz w:val="28"/>
              </w:rPr>
              <w:t>на территории Смоленская область, Муниципальное образование "Кардымовский район" Смоленской области</w:t>
            </w:r>
          </w:p>
        </w:tc>
      </w:tr>
    </w:tbl>
    <w:p w:rsidR="0072509E" w:rsidRDefault="0072509E" w:rsidP="0072509E">
      <w:pPr>
        <w:jc w:val="center"/>
        <w:rPr>
          <w:sz w:val="28"/>
        </w:rPr>
      </w:pPr>
    </w:p>
    <w:tbl>
      <w:tblPr>
        <w:tblW w:w="10087" w:type="dxa"/>
        <w:tblLayout w:type="fixed"/>
        <w:tblLook w:val="0000"/>
      </w:tblPr>
      <w:tblGrid>
        <w:gridCol w:w="8635"/>
        <w:gridCol w:w="482"/>
        <w:gridCol w:w="970"/>
      </w:tblGrid>
      <w:tr w:rsidR="0072509E" w:rsidTr="0072509E">
        <w:tc>
          <w:tcPr>
            <w:tcW w:w="8635" w:type="dxa"/>
            <w:shd w:val="clear" w:color="auto" w:fill="auto"/>
            <w:vAlign w:val="bottom"/>
          </w:tcPr>
          <w:p w:rsidR="0072509E" w:rsidRPr="0072509E" w:rsidRDefault="0072509E" w:rsidP="0072509E">
            <w:pPr>
              <w:spacing w:before="120"/>
              <w:jc w:val="both"/>
            </w:pPr>
            <w:r>
              <w:t xml:space="preserve">Число участковых избирательных комиссий на соответствующей территории </w:t>
            </w:r>
          </w:p>
        </w:tc>
        <w:tc>
          <w:tcPr>
            <w:tcW w:w="482" w:type="dxa"/>
            <w:shd w:val="clear" w:color="auto" w:fill="auto"/>
            <w:vAlign w:val="bottom"/>
          </w:tcPr>
          <w:p w:rsidR="0072509E" w:rsidRPr="0072509E" w:rsidRDefault="0072509E" w:rsidP="0072509E">
            <w:pPr>
              <w:spacing w:before="120"/>
              <w:jc w:val="both"/>
            </w:pPr>
            <w:r>
              <w:t xml:space="preserve"> 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72509E" w:rsidRPr="0072509E" w:rsidRDefault="0072509E" w:rsidP="0072509E">
            <w:pPr>
              <w:spacing w:before="120"/>
              <w:jc w:val="both"/>
            </w:pPr>
            <w:r>
              <w:t>16</w:t>
            </w:r>
          </w:p>
        </w:tc>
      </w:tr>
      <w:tr w:rsidR="0072509E" w:rsidTr="0072509E">
        <w:tc>
          <w:tcPr>
            <w:tcW w:w="8635" w:type="dxa"/>
            <w:shd w:val="clear" w:color="auto" w:fill="auto"/>
            <w:vAlign w:val="bottom"/>
          </w:tcPr>
          <w:p w:rsidR="0072509E" w:rsidRPr="0072509E" w:rsidRDefault="0072509E" w:rsidP="0072509E">
            <w:pPr>
              <w:spacing w:before="120"/>
              <w:jc w:val="both"/>
            </w:pPr>
            <w:r>
              <w:t xml:space="preserve"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 об итогах голосования </w:t>
            </w:r>
          </w:p>
        </w:tc>
        <w:tc>
          <w:tcPr>
            <w:tcW w:w="482" w:type="dxa"/>
            <w:shd w:val="clear" w:color="auto" w:fill="auto"/>
            <w:vAlign w:val="bottom"/>
          </w:tcPr>
          <w:p w:rsidR="0072509E" w:rsidRPr="0072509E" w:rsidRDefault="0072509E" w:rsidP="0072509E">
            <w:pPr>
              <w:spacing w:before="120"/>
              <w:jc w:val="both"/>
            </w:pPr>
            <w:r>
              <w:t xml:space="preserve"> 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72509E" w:rsidRPr="0072509E" w:rsidRDefault="0072509E" w:rsidP="0072509E">
            <w:pPr>
              <w:spacing w:before="120"/>
              <w:jc w:val="both"/>
            </w:pPr>
            <w:r>
              <w:t>16</w:t>
            </w:r>
          </w:p>
        </w:tc>
      </w:tr>
      <w:tr w:rsidR="0072509E" w:rsidTr="0072509E">
        <w:tc>
          <w:tcPr>
            <w:tcW w:w="8635" w:type="dxa"/>
            <w:shd w:val="clear" w:color="auto" w:fill="auto"/>
            <w:vAlign w:val="bottom"/>
          </w:tcPr>
          <w:p w:rsidR="0072509E" w:rsidRPr="0072509E" w:rsidRDefault="0072509E" w:rsidP="0072509E">
            <w:pPr>
              <w:spacing w:before="120"/>
              <w:jc w:val="both"/>
            </w:pPr>
            <w:r>
              <w:t>Число избирательных участков, итоги голосования на которых были признаны недействительными</w:t>
            </w:r>
          </w:p>
        </w:tc>
        <w:tc>
          <w:tcPr>
            <w:tcW w:w="482" w:type="dxa"/>
            <w:shd w:val="clear" w:color="auto" w:fill="auto"/>
            <w:vAlign w:val="bottom"/>
          </w:tcPr>
          <w:p w:rsidR="0072509E" w:rsidRPr="0072509E" w:rsidRDefault="0072509E" w:rsidP="0072509E">
            <w:pPr>
              <w:spacing w:before="120"/>
              <w:jc w:val="both"/>
            </w:pPr>
            <w:r>
              <w:t xml:space="preserve"> 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72509E" w:rsidRPr="0072509E" w:rsidRDefault="0072509E" w:rsidP="0072509E">
            <w:pPr>
              <w:spacing w:before="120"/>
              <w:jc w:val="both"/>
            </w:pPr>
            <w:r>
              <w:t>0</w:t>
            </w:r>
          </w:p>
        </w:tc>
      </w:tr>
      <w:tr w:rsidR="0072509E" w:rsidTr="0072509E">
        <w:tc>
          <w:tcPr>
            <w:tcW w:w="8635" w:type="dxa"/>
            <w:shd w:val="clear" w:color="auto" w:fill="auto"/>
            <w:vAlign w:val="bottom"/>
          </w:tcPr>
          <w:p w:rsidR="0072509E" w:rsidRPr="0072509E" w:rsidRDefault="0072509E" w:rsidP="0072509E">
            <w:pPr>
              <w:spacing w:before="120"/>
              <w:jc w:val="both"/>
            </w:pPr>
            <w:r>
              <w:t>Общее число избирателей, включенных в списки избирателей на момент окончания голосования на избирательных участках, итоги голосования на которых были признаны недействительными</w:t>
            </w:r>
          </w:p>
        </w:tc>
        <w:tc>
          <w:tcPr>
            <w:tcW w:w="482" w:type="dxa"/>
            <w:shd w:val="clear" w:color="auto" w:fill="auto"/>
            <w:vAlign w:val="bottom"/>
          </w:tcPr>
          <w:p w:rsidR="0072509E" w:rsidRPr="0072509E" w:rsidRDefault="0072509E" w:rsidP="0072509E">
            <w:pPr>
              <w:spacing w:before="120"/>
              <w:jc w:val="both"/>
            </w:pPr>
            <w:r>
              <w:t xml:space="preserve"> 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72509E" w:rsidRPr="0072509E" w:rsidRDefault="0072509E" w:rsidP="0072509E">
            <w:pPr>
              <w:spacing w:before="120"/>
              <w:jc w:val="both"/>
              <w:rPr>
                <w:sz w:val="20"/>
              </w:rPr>
            </w:pPr>
            <w:r>
              <w:t>0</w:t>
            </w:r>
          </w:p>
        </w:tc>
      </w:tr>
    </w:tbl>
    <w:p w:rsidR="0072509E" w:rsidRDefault="0072509E" w:rsidP="0072509E">
      <w:pPr>
        <w:spacing w:before="120"/>
        <w:jc w:val="both"/>
        <w:rPr>
          <w:sz w:val="16"/>
        </w:rPr>
      </w:pPr>
    </w:p>
    <w:tbl>
      <w:tblPr>
        <w:tblW w:w="0" w:type="auto"/>
        <w:tblLayout w:type="fixed"/>
        <w:tblLook w:val="0000"/>
      </w:tblPr>
      <w:tblGrid>
        <w:gridCol w:w="9975"/>
      </w:tblGrid>
      <w:tr w:rsidR="0072509E" w:rsidTr="0072509E">
        <w:tc>
          <w:tcPr>
            <w:tcW w:w="9975" w:type="dxa"/>
            <w:shd w:val="clear" w:color="auto" w:fill="auto"/>
            <w:vAlign w:val="bottom"/>
          </w:tcPr>
          <w:p w:rsidR="0072509E" w:rsidRPr="0072509E" w:rsidRDefault="0072509E" w:rsidP="0072509E">
            <w:pPr>
              <w:jc w:val="both"/>
              <w:rPr>
                <w:sz w:val="20"/>
              </w:rPr>
            </w:pPr>
            <w:r>
              <w:t xml:space="preserve">          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 путем суммирования данных, содержащихся в указанных протоколах участковых избирательных комиссий, у с т а </w:t>
            </w:r>
            <w:proofErr w:type="spellStart"/>
            <w:r>
              <w:t>н</w:t>
            </w:r>
            <w:proofErr w:type="spellEnd"/>
            <w:r>
              <w:t xml:space="preserve"> о в и л а</w:t>
            </w:r>
            <w:proofErr w:type="gramStart"/>
            <w:r>
              <w:t xml:space="preserve"> :</w:t>
            </w:r>
            <w:proofErr w:type="gramEnd"/>
          </w:p>
        </w:tc>
      </w:tr>
    </w:tbl>
    <w:p w:rsidR="0072509E" w:rsidRDefault="0072509E" w:rsidP="0072509E">
      <w:pPr>
        <w:jc w:val="both"/>
        <w:rPr>
          <w:sz w:val="10"/>
        </w:rPr>
      </w:pPr>
    </w:p>
    <w:tbl>
      <w:tblPr>
        <w:tblW w:w="10108" w:type="dxa"/>
        <w:tblLayout w:type="fixed"/>
        <w:tblLook w:val="0000"/>
      </w:tblPr>
      <w:tblGrid>
        <w:gridCol w:w="681"/>
        <w:gridCol w:w="6871"/>
        <w:gridCol w:w="426"/>
        <w:gridCol w:w="426"/>
        <w:gridCol w:w="426"/>
        <w:gridCol w:w="426"/>
        <w:gridCol w:w="426"/>
        <w:gridCol w:w="426"/>
      </w:tblGrid>
      <w:tr w:rsidR="0072509E" w:rsidTr="0072509E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</w:pPr>
            <w:r>
              <w:t>1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r>
              <w:t>Число избирателей, включенных в списки избирателей на момент окончания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72509E" w:rsidTr="0072509E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</w:pPr>
            <w:r>
              <w:t>2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72509E" w:rsidTr="0072509E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</w:pPr>
            <w:r>
              <w:t>3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72509E" w:rsidTr="0072509E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</w:pPr>
            <w:r>
              <w:t>4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72509E" w:rsidTr="0072509E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</w:pPr>
            <w:r>
              <w:t>5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72509E" w:rsidTr="0072509E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</w:pPr>
            <w:r>
              <w:t>6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r>
              <w:t>Число погашенных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72509E" w:rsidTr="0072509E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</w:pPr>
            <w:r>
              <w:t>7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72509E" w:rsidTr="0072509E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</w:pPr>
            <w:r>
              <w:t>8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72509E" w:rsidTr="0072509E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</w:pPr>
            <w:r>
              <w:t>9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r>
              <w:t>Число недействительных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72509E" w:rsidTr="0072509E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</w:pPr>
            <w:r>
              <w:t>10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r>
              <w:t>Число 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72509E" w:rsidTr="0072509E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</w:pPr>
            <w:r>
              <w:t>11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r>
              <w:t>Число утраченных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72509E" w:rsidTr="0072509E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</w:pPr>
            <w:r>
              <w:t>12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r>
              <w:t xml:space="preserve">Число избирательных бюллетеней, не учтенных при получении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72509E" w:rsidTr="0072509E">
        <w:trPr>
          <w:trHeight w:val="567"/>
        </w:trPr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9E" w:rsidRPr="0072509E" w:rsidRDefault="0072509E" w:rsidP="0072509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9E" w:rsidRPr="0072509E" w:rsidRDefault="0072509E" w:rsidP="0072509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72509E" w:rsidTr="0072509E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</w:pPr>
            <w:r>
              <w:t>13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r>
              <w:t>Бабурин Сергей Николаевич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72509E" w:rsidTr="0072509E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</w:pPr>
            <w:r>
              <w:t>14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roofErr w:type="spellStart"/>
            <w:r>
              <w:t>Грудинин</w:t>
            </w:r>
            <w:proofErr w:type="spellEnd"/>
            <w:r>
              <w:t xml:space="preserve"> Павел Николаевич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72509E" w:rsidTr="0072509E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</w:pPr>
            <w:r>
              <w:t>15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r>
              <w:t>Жириновский Владимир Вольфович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72509E" w:rsidTr="0072509E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</w:pPr>
            <w:r>
              <w:t>16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r>
              <w:t>Путин Владимир Владимирович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72509E" w:rsidTr="0072509E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</w:pPr>
            <w:r>
              <w:t>17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r>
              <w:t>Собчак Ксения Анатольевна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72509E" w:rsidTr="0072509E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</w:pPr>
            <w:r>
              <w:t>18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roofErr w:type="spellStart"/>
            <w:r>
              <w:t>Сурайкин</w:t>
            </w:r>
            <w:proofErr w:type="spellEnd"/>
            <w:r>
              <w:t xml:space="preserve"> Максим Александрович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72509E" w:rsidTr="0072509E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</w:pPr>
            <w:r>
              <w:t>19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r>
              <w:t>Титов Борис Юрьевич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72509E" w:rsidTr="0072509E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</w:pPr>
            <w:r>
              <w:t>20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r>
              <w:t>Явлинский Григорий Алексеевич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</w:tbl>
    <w:p w:rsidR="0072509E" w:rsidRDefault="0072509E" w:rsidP="0072509E">
      <w:pPr>
        <w:jc w:val="both"/>
      </w:pPr>
    </w:p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72509E" w:rsidTr="0072509E">
        <w:tc>
          <w:tcPr>
            <w:tcW w:w="2729" w:type="dxa"/>
            <w:shd w:val="clear" w:color="auto" w:fill="auto"/>
            <w:vAlign w:val="center"/>
          </w:tcPr>
          <w:p w:rsidR="0072509E" w:rsidRPr="0072509E" w:rsidRDefault="0072509E" w:rsidP="0072509E">
            <w:pPr>
              <w:jc w:val="both"/>
            </w:pPr>
            <w:r>
              <w:rPr>
                <w:b/>
              </w:rPr>
              <w:t>Председатель территориальной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509E" w:rsidRPr="0072509E" w:rsidRDefault="0072509E" w:rsidP="0072509E">
            <w:r>
              <w:t>Федорова Ю.Е.</w:t>
            </w:r>
          </w:p>
        </w:tc>
        <w:tc>
          <w:tcPr>
            <w:tcW w:w="284" w:type="dxa"/>
            <w:shd w:val="clear" w:color="auto" w:fill="auto"/>
          </w:tcPr>
          <w:p w:rsidR="0072509E" w:rsidRDefault="0072509E" w:rsidP="0072509E">
            <w:pPr>
              <w:jc w:val="both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both"/>
              <w:rPr>
                <w:sz w:val="16"/>
              </w:rPr>
            </w:pPr>
          </w:p>
        </w:tc>
      </w:tr>
      <w:tr w:rsidR="0072509E" w:rsidTr="0072509E">
        <w:tc>
          <w:tcPr>
            <w:tcW w:w="2729" w:type="dxa"/>
            <w:shd w:val="clear" w:color="auto" w:fill="auto"/>
            <w:vAlign w:val="center"/>
          </w:tcPr>
          <w:p w:rsidR="0072509E" w:rsidRDefault="0072509E" w:rsidP="0072509E">
            <w:pPr>
              <w:jc w:val="both"/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72509E" w:rsidRDefault="0072509E" w:rsidP="0072509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72509E" w:rsidTr="0072509E">
        <w:tc>
          <w:tcPr>
            <w:tcW w:w="2729" w:type="dxa"/>
            <w:shd w:val="clear" w:color="auto" w:fill="auto"/>
            <w:vAlign w:val="center"/>
          </w:tcPr>
          <w:p w:rsidR="0072509E" w:rsidRPr="0072509E" w:rsidRDefault="0072509E" w:rsidP="0072509E">
            <w:pPr>
              <w:jc w:val="both"/>
            </w:pPr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509E" w:rsidRPr="0072509E" w:rsidRDefault="0072509E" w:rsidP="0072509E">
            <w:pPr>
              <w:spacing w:before="100"/>
            </w:pPr>
            <w:proofErr w:type="spellStart"/>
            <w:r>
              <w:t>Гращенкова</w:t>
            </w:r>
            <w:proofErr w:type="spellEnd"/>
            <w:r>
              <w:t xml:space="preserve"> В.М.</w:t>
            </w:r>
          </w:p>
        </w:tc>
        <w:tc>
          <w:tcPr>
            <w:tcW w:w="284" w:type="dxa"/>
            <w:shd w:val="clear" w:color="auto" w:fill="auto"/>
          </w:tcPr>
          <w:p w:rsidR="0072509E" w:rsidRDefault="0072509E" w:rsidP="0072509E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16"/>
              </w:rPr>
            </w:pPr>
          </w:p>
        </w:tc>
      </w:tr>
      <w:tr w:rsidR="0072509E" w:rsidTr="0072509E">
        <w:tc>
          <w:tcPr>
            <w:tcW w:w="2729" w:type="dxa"/>
            <w:shd w:val="clear" w:color="auto" w:fill="auto"/>
            <w:vAlign w:val="center"/>
          </w:tcPr>
          <w:p w:rsidR="0072509E" w:rsidRPr="0072509E" w:rsidRDefault="0072509E" w:rsidP="0072509E">
            <w:pPr>
              <w:jc w:val="both"/>
            </w:pPr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509E" w:rsidRPr="0072509E" w:rsidRDefault="0072509E" w:rsidP="0072509E">
            <w:pPr>
              <w:spacing w:before="100"/>
            </w:pPr>
            <w:r>
              <w:t>Михайлова Е.И.</w:t>
            </w:r>
          </w:p>
        </w:tc>
        <w:tc>
          <w:tcPr>
            <w:tcW w:w="284" w:type="dxa"/>
            <w:shd w:val="clear" w:color="auto" w:fill="auto"/>
          </w:tcPr>
          <w:p w:rsidR="0072509E" w:rsidRDefault="0072509E" w:rsidP="0072509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16"/>
              </w:rPr>
            </w:pPr>
          </w:p>
        </w:tc>
      </w:tr>
      <w:tr w:rsidR="0072509E" w:rsidTr="0072509E">
        <w:tc>
          <w:tcPr>
            <w:tcW w:w="2729" w:type="dxa"/>
            <w:shd w:val="clear" w:color="auto" w:fill="auto"/>
            <w:vAlign w:val="center"/>
          </w:tcPr>
          <w:p w:rsidR="0072509E" w:rsidRPr="0072509E" w:rsidRDefault="0072509E" w:rsidP="0072509E">
            <w:pPr>
              <w:jc w:val="both"/>
              <w:rPr>
                <w:b/>
              </w:rPr>
            </w:pPr>
            <w:r>
              <w:rPr>
                <w:b/>
              </w:rPr>
              <w:t>Члены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509E" w:rsidRPr="0072509E" w:rsidRDefault="0072509E" w:rsidP="0072509E">
            <w:pPr>
              <w:spacing w:before="100"/>
            </w:pPr>
            <w:r>
              <w:t>Гудкова И.В.</w:t>
            </w:r>
          </w:p>
        </w:tc>
        <w:tc>
          <w:tcPr>
            <w:tcW w:w="284" w:type="dxa"/>
            <w:shd w:val="clear" w:color="auto" w:fill="auto"/>
          </w:tcPr>
          <w:p w:rsidR="0072509E" w:rsidRDefault="0072509E" w:rsidP="0072509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16"/>
              </w:rPr>
            </w:pPr>
          </w:p>
        </w:tc>
      </w:tr>
      <w:tr w:rsidR="0072509E" w:rsidTr="0072509E">
        <w:tc>
          <w:tcPr>
            <w:tcW w:w="2729" w:type="dxa"/>
            <w:shd w:val="clear" w:color="auto" w:fill="auto"/>
            <w:vAlign w:val="center"/>
          </w:tcPr>
          <w:p w:rsidR="0072509E" w:rsidRDefault="0072509E" w:rsidP="0072509E">
            <w:pPr>
              <w:jc w:val="both"/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509E" w:rsidRPr="0072509E" w:rsidRDefault="0072509E" w:rsidP="0072509E">
            <w:pPr>
              <w:spacing w:before="100"/>
            </w:pPr>
            <w:proofErr w:type="spellStart"/>
            <w:r>
              <w:t>Плехтенцов</w:t>
            </w:r>
            <w:proofErr w:type="spellEnd"/>
            <w:r>
              <w:t xml:space="preserve"> С.Ю.</w:t>
            </w:r>
          </w:p>
        </w:tc>
        <w:tc>
          <w:tcPr>
            <w:tcW w:w="284" w:type="dxa"/>
            <w:shd w:val="clear" w:color="auto" w:fill="auto"/>
          </w:tcPr>
          <w:p w:rsidR="0072509E" w:rsidRDefault="0072509E" w:rsidP="0072509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16"/>
              </w:rPr>
            </w:pPr>
          </w:p>
        </w:tc>
      </w:tr>
      <w:tr w:rsidR="0072509E" w:rsidTr="0072509E">
        <w:tc>
          <w:tcPr>
            <w:tcW w:w="2729" w:type="dxa"/>
            <w:shd w:val="clear" w:color="auto" w:fill="auto"/>
            <w:vAlign w:val="center"/>
          </w:tcPr>
          <w:p w:rsidR="0072509E" w:rsidRDefault="0072509E" w:rsidP="0072509E">
            <w:pPr>
              <w:jc w:val="both"/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509E" w:rsidRPr="0072509E" w:rsidRDefault="0072509E" w:rsidP="0072509E">
            <w:pPr>
              <w:spacing w:before="100"/>
            </w:pPr>
            <w:proofErr w:type="spellStart"/>
            <w:r>
              <w:t>Терещенкова</w:t>
            </w:r>
            <w:proofErr w:type="spellEnd"/>
            <w:r>
              <w:t xml:space="preserve"> С.Н.</w:t>
            </w:r>
          </w:p>
        </w:tc>
        <w:tc>
          <w:tcPr>
            <w:tcW w:w="284" w:type="dxa"/>
            <w:shd w:val="clear" w:color="auto" w:fill="auto"/>
          </w:tcPr>
          <w:p w:rsidR="0072509E" w:rsidRDefault="0072509E" w:rsidP="0072509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16"/>
              </w:rPr>
            </w:pPr>
          </w:p>
        </w:tc>
      </w:tr>
      <w:tr w:rsidR="0072509E" w:rsidTr="0072509E">
        <w:tc>
          <w:tcPr>
            <w:tcW w:w="2729" w:type="dxa"/>
            <w:shd w:val="clear" w:color="auto" w:fill="auto"/>
            <w:vAlign w:val="center"/>
          </w:tcPr>
          <w:p w:rsidR="0072509E" w:rsidRDefault="0072509E" w:rsidP="0072509E">
            <w:pPr>
              <w:jc w:val="both"/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509E" w:rsidRPr="0072509E" w:rsidRDefault="0072509E" w:rsidP="0072509E">
            <w:pPr>
              <w:spacing w:before="100"/>
            </w:pPr>
            <w:proofErr w:type="spellStart"/>
            <w:r>
              <w:t>Худоешкин</w:t>
            </w:r>
            <w:proofErr w:type="spellEnd"/>
            <w:r>
              <w:t xml:space="preserve"> В.Н.</w:t>
            </w:r>
          </w:p>
        </w:tc>
        <w:tc>
          <w:tcPr>
            <w:tcW w:w="284" w:type="dxa"/>
            <w:shd w:val="clear" w:color="auto" w:fill="auto"/>
          </w:tcPr>
          <w:p w:rsidR="0072509E" w:rsidRDefault="0072509E" w:rsidP="0072509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09E" w:rsidRPr="0072509E" w:rsidRDefault="0072509E" w:rsidP="0072509E">
            <w:pPr>
              <w:jc w:val="center"/>
              <w:rPr>
                <w:sz w:val="16"/>
              </w:rPr>
            </w:pPr>
          </w:p>
        </w:tc>
      </w:tr>
    </w:tbl>
    <w:p w:rsidR="0072509E" w:rsidRDefault="0072509E" w:rsidP="0072509E">
      <w:pPr>
        <w:jc w:val="both"/>
      </w:pPr>
    </w:p>
    <w:p w:rsidR="0072509E" w:rsidRDefault="0072509E" w:rsidP="0072509E"/>
    <w:p w:rsidR="00EB06F9" w:rsidRPr="0072509E" w:rsidRDefault="0072509E" w:rsidP="0072509E">
      <w:pPr>
        <w:jc w:val="center"/>
        <w:rPr>
          <w:b/>
        </w:rPr>
      </w:pPr>
      <w:r>
        <w:rPr>
          <w:b/>
        </w:rPr>
        <w:t>М.П.         Протокол подписан 19 марта 2018 года в 0 часов 47 минут</w:t>
      </w:r>
    </w:p>
    <w:sectPr w:rsidR="00EB06F9" w:rsidRPr="0072509E" w:rsidSect="0072509E">
      <w:pgSz w:w="23829" w:h="16851" w:orient="landscape"/>
      <w:pgMar w:top="567" w:right="624" w:bottom="567" w:left="1417" w:header="708" w:footer="708" w:gutter="0"/>
      <w:cols w:num="2" w:space="226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461C2B"/>
    <w:rsid w:val="0072509E"/>
    <w:rsid w:val="00823626"/>
    <w:rsid w:val="00BE12E9"/>
    <w:rsid w:val="00CB1DC3"/>
    <w:rsid w:val="00DD0280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komissiy</cp:lastModifiedBy>
  <cp:revision>2</cp:revision>
  <cp:lastPrinted>2018-03-18T22:02:00Z</cp:lastPrinted>
  <dcterms:created xsi:type="dcterms:W3CDTF">2018-03-18T22:08:00Z</dcterms:created>
  <dcterms:modified xsi:type="dcterms:W3CDTF">2018-03-18T22:08:00Z</dcterms:modified>
</cp:coreProperties>
</file>