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8D649D" w:rsidRDefault="007B02BB" w:rsidP="007B02BB">
      <w:pPr>
        <w:jc w:val="center"/>
        <w:rPr>
          <w:b/>
          <w:sz w:val="28"/>
          <w:szCs w:val="28"/>
        </w:rPr>
      </w:pPr>
      <w:r w:rsidRPr="008D649D">
        <w:rPr>
          <w:b/>
          <w:sz w:val="28"/>
          <w:szCs w:val="28"/>
        </w:rPr>
        <w:t>ПОЯСНИТЕЛЬНАЯ ЗАПИСКА</w:t>
      </w:r>
    </w:p>
    <w:p w:rsidR="007B02BB" w:rsidRPr="008D649D" w:rsidRDefault="007B02BB" w:rsidP="007B02BB">
      <w:pPr>
        <w:jc w:val="center"/>
        <w:rPr>
          <w:b/>
          <w:sz w:val="28"/>
          <w:szCs w:val="28"/>
        </w:rPr>
      </w:pPr>
      <w:r w:rsidRPr="008D649D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201</w:t>
      </w:r>
      <w:r w:rsidR="001D24AC">
        <w:rPr>
          <w:b/>
          <w:sz w:val="28"/>
          <w:szCs w:val="28"/>
        </w:rPr>
        <w:t>4</w:t>
      </w:r>
      <w:r w:rsidRPr="008D649D">
        <w:rPr>
          <w:b/>
          <w:sz w:val="28"/>
          <w:szCs w:val="28"/>
        </w:rPr>
        <w:t xml:space="preserve"> год и плановый  период 201</w:t>
      </w:r>
      <w:r w:rsidR="001D24AC">
        <w:rPr>
          <w:b/>
          <w:sz w:val="28"/>
          <w:szCs w:val="28"/>
        </w:rPr>
        <w:t>5</w:t>
      </w:r>
      <w:r w:rsidRPr="008D649D">
        <w:rPr>
          <w:b/>
          <w:sz w:val="28"/>
          <w:szCs w:val="28"/>
        </w:rPr>
        <w:t xml:space="preserve"> и 201</w:t>
      </w:r>
      <w:r w:rsidR="001D24AC">
        <w:rPr>
          <w:b/>
          <w:sz w:val="28"/>
          <w:szCs w:val="28"/>
        </w:rPr>
        <w:t>6</w:t>
      </w:r>
      <w:r w:rsidRPr="008D649D">
        <w:rPr>
          <w:b/>
          <w:sz w:val="28"/>
          <w:szCs w:val="28"/>
        </w:rPr>
        <w:t xml:space="preserve"> годов</w:t>
      </w:r>
    </w:p>
    <w:p w:rsidR="007B02BB" w:rsidRPr="008D649D" w:rsidRDefault="007B02BB" w:rsidP="007B02BB">
      <w:pPr>
        <w:ind w:firstLine="720"/>
        <w:jc w:val="center"/>
        <w:rPr>
          <w:b/>
          <w:bCs/>
          <w:sz w:val="28"/>
          <w:szCs w:val="28"/>
        </w:rPr>
      </w:pPr>
    </w:p>
    <w:p w:rsidR="007B02BB" w:rsidRPr="008D649D" w:rsidRDefault="007B02BB" w:rsidP="007B02BB">
      <w:pPr>
        <w:ind w:firstLine="709"/>
        <w:jc w:val="both"/>
        <w:rPr>
          <w:sz w:val="28"/>
          <w:szCs w:val="28"/>
        </w:rPr>
      </w:pPr>
      <w:r w:rsidRPr="008D649D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201</w:t>
      </w:r>
      <w:r w:rsidR="001D24AC">
        <w:rPr>
          <w:sz w:val="28"/>
          <w:szCs w:val="28"/>
        </w:rPr>
        <w:t xml:space="preserve">4 </w:t>
      </w:r>
      <w:r w:rsidRPr="008D649D">
        <w:rPr>
          <w:sz w:val="28"/>
          <w:szCs w:val="28"/>
        </w:rPr>
        <w:t>год и плановый  период 201</w:t>
      </w:r>
      <w:r w:rsidR="001D24AC">
        <w:rPr>
          <w:sz w:val="28"/>
          <w:szCs w:val="28"/>
        </w:rPr>
        <w:t xml:space="preserve">5 </w:t>
      </w:r>
      <w:r w:rsidRPr="008D649D">
        <w:rPr>
          <w:sz w:val="28"/>
          <w:szCs w:val="28"/>
        </w:rPr>
        <w:t>и 201</w:t>
      </w:r>
      <w:r w:rsidR="001D24AC">
        <w:rPr>
          <w:sz w:val="28"/>
          <w:szCs w:val="28"/>
        </w:rPr>
        <w:t>6</w:t>
      </w:r>
      <w:r w:rsidRPr="008D649D">
        <w:rPr>
          <w:sz w:val="28"/>
          <w:szCs w:val="28"/>
        </w:rPr>
        <w:t xml:space="preserve"> годов</w:t>
      </w:r>
      <w:r w:rsidRPr="008D649D">
        <w:rPr>
          <w:b/>
          <w:sz w:val="28"/>
          <w:szCs w:val="28"/>
        </w:rPr>
        <w:t xml:space="preserve"> </w:t>
      </w:r>
      <w:r w:rsidRPr="008D649D">
        <w:rPr>
          <w:sz w:val="28"/>
          <w:szCs w:val="28"/>
        </w:rPr>
        <w:t xml:space="preserve">(далее - прогноз) разработан на основе </w:t>
      </w:r>
      <w:r w:rsidR="00910C00">
        <w:rPr>
          <w:sz w:val="28"/>
          <w:szCs w:val="28"/>
        </w:rPr>
        <w:t xml:space="preserve">одобренных Правительством  Российской Федерации </w:t>
      </w:r>
      <w:r w:rsidRPr="008D649D">
        <w:rPr>
          <w:sz w:val="28"/>
          <w:szCs w:val="28"/>
        </w:rPr>
        <w:t>сценарных условий функционирования  экономики РФ</w:t>
      </w:r>
      <w:r w:rsidR="00910C00">
        <w:rPr>
          <w:sz w:val="28"/>
          <w:szCs w:val="28"/>
        </w:rPr>
        <w:t xml:space="preserve"> и основных параметров прогноза социально-экономического развития Российской Федерации на 201</w:t>
      </w:r>
      <w:r w:rsidR="001D24AC">
        <w:rPr>
          <w:sz w:val="28"/>
          <w:szCs w:val="28"/>
        </w:rPr>
        <w:t>4</w:t>
      </w:r>
      <w:r w:rsidR="00910C00">
        <w:rPr>
          <w:sz w:val="28"/>
          <w:szCs w:val="28"/>
        </w:rPr>
        <w:t xml:space="preserve"> и на плановый период 201</w:t>
      </w:r>
      <w:r w:rsidR="001D24AC">
        <w:rPr>
          <w:sz w:val="28"/>
          <w:szCs w:val="28"/>
        </w:rPr>
        <w:t>5</w:t>
      </w:r>
      <w:r w:rsidR="00910C00">
        <w:rPr>
          <w:sz w:val="28"/>
          <w:szCs w:val="28"/>
        </w:rPr>
        <w:t xml:space="preserve"> и 201</w:t>
      </w:r>
      <w:r w:rsidR="001D24AC">
        <w:rPr>
          <w:sz w:val="28"/>
          <w:szCs w:val="28"/>
        </w:rPr>
        <w:t>6</w:t>
      </w:r>
      <w:r w:rsidR="00910C00">
        <w:rPr>
          <w:sz w:val="28"/>
          <w:szCs w:val="28"/>
        </w:rPr>
        <w:t xml:space="preserve"> годов</w:t>
      </w:r>
      <w:r w:rsidRPr="008D649D">
        <w:rPr>
          <w:sz w:val="28"/>
          <w:szCs w:val="28"/>
        </w:rPr>
        <w:t>.</w:t>
      </w:r>
    </w:p>
    <w:p w:rsidR="007B02BB" w:rsidRDefault="007B02BB" w:rsidP="007B02BB">
      <w:pPr>
        <w:ind w:firstLine="709"/>
        <w:jc w:val="both"/>
        <w:rPr>
          <w:sz w:val="28"/>
          <w:szCs w:val="28"/>
        </w:rPr>
      </w:pPr>
      <w:r w:rsidRPr="008D649D">
        <w:rPr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районного бюджета на 201</w:t>
      </w:r>
      <w:r w:rsidR="001D24AC">
        <w:rPr>
          <w:sz w:val="28"/>
          <w:szCs w:val="28"/>
        </w:rPr>
        <w:t>4</w:t>
      </w:r>
      <w:r w:rsidRPr="008D649D">
        <w:rPr>
          <w:sz w:val="28"/>
          <w:szCs w:val="28"/>
        </w:rPr>
        <w:t xml:space="preserve"> год.</w:t>
      </w:r>
    </w:p>
    <w:p w:rsidR="005A1A3B" w:rsidRPr="008D649D" w:rsidRDefault="005A1A3B" w:rsidP="007B0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на основе анализа социально-экономического развития Кардымовского района за 201</w:t>
      </w:r>
      <w:r w:rsidR="001D24AC">
        <w:rPr>
          <w:sz w:val="28"/>
          <w:szCs w:val="28"/>
        </w:rPr>
        <w:t>1</w:t>
      </w:r>
      <w:r>
        <w:rPr>
          <w:sz w:val="28"/>
          <w:szCs w:val="28"/>
        </w:rPr>
        <w:t xml:space="preserve"> и 201</w:t>
      </w:r>
      <w:r w:rsidR="001D24AC">
        <w:rPr>
          <w:sz w:val="28"/>
          <w:szCs w:val="28"/>
        </w:rPr>
        <w:t>2</w:t>
      </w:r>
      <w:r>
        <w:rPr>
          <w:sz w:val="28"/>
          <w:szCs w:val="28"/>
        </w:rPr>
        <w:t xml:space="preserve"> годы, путем уточнения ранее утвержденных параметров прогноза на 201</w:t>
      </w:r>
      <w:r w:rsidR="001D24AC">
        <w:rPr>
          <w:sz w:val="28"/>
          <w:szCs w:val="28"/>
        </w:rPr>
        <w:t>3</w:t>
      </w:r>
      <w:r>
        <w:rPr>
          <w:sz w:val="28"/>
          <w:szCs w:val="28"/>
        </w:rPr>
        <w:t xml:space="preserve"> год, а также на 201</w:t>
      </w:r>
      <w:r w:rsidR="001D24A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1D24AC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и добавления параметров 201</w:t>
      </w:r>
      <w:r w:rsidR="001D24AC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:rsidR="007B02BB" w:rsidRPr="008D649D" w:rsidRDefault="007B02BB" w:rsidP="007B02BB">
      <w:pPr>
        <w:ind w:firstLine="709"/>
        <w:jc w:val="both"/>
        <w:rPr>
          <w:sz w:val="28"/>
          <w:szCs w:val="28"/>
        </w:rPr>
      </w:pPr>
    </w:p>
    <w:p w:rsidR="007B02BB" w:rsidRPr="007048A6" w:rsidRDefault="007B02BB" w:rsidP="007B02BB">
      <w:pPr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7048A6">
        <w:rPr>
          <w:b/>
          <w:color w:val="000000" w:themeColor="text1"/>
          <w:sz w:val="32"/>
          <w:szCs w:val="32"/>
        </w:rPr>
        <w:t>Демографическая ситуация</w:t>
      </w:r>
    </w:p>
    <w:p w:rsidR="008D649D" w:rsidRPr="0049082D" w:rsidRDefault="008D649D" w:rsidP="008D649D">
      <w:pPr>
        <w:ind w:left="1110"/>
        <w:rPr>
          <w:b/>
          <w:color w:val="FF0000"/>
          <w:sz w:val="32"/>
          <w:szCs w:val="32"/>
        </w:rPr>
      </w:pPr>
    </w:p>
    <w:p w:rsidR="00306986" w:rsidRDefault="002C5E58" w:rsidP="008C18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протяжение последних 3-х</w:t>
      </w:r>
      <w:r w:rsidR="008D649D" w:rsidRPr="00D035F2">
        <w:rPr>
          <w:color w:val="000000" w:themeColor="text1"/>
          <w:sz w:val="28"/>
          <w:szCs w:val="28"/>
        </w:rPr>
        <w:t xml:space="preserve"> лет в Кардымовском район</w:t>
      </w:r>
      <w:r w:rsidR="00BB0E58" w:rsidRPr="00D035F2">
        <w:rPr>
          <w:color w:val="000000" w:themeColor="text1"/>
          <w:sz w:val="28"/>
          <w:szCs w:val="28"/>
        </w:rPr>
        <w:t>е</w:t>
      </w:r>
      <w:r w:rsidR="008D649D" w:rsidRPr="00D035F2">
        <w:rPr>
          <w:color w:val="000000" w:themeColor="text1"/>
          <w:sz w:val="28"/>
          <w:szCs w:val="28"/>
        </w:rPr>
        <w:t xml:space="preserve"> наблюдается прирост населения.</w:t>
      </w:r>
      <w:r w:rsidR="008C181E" w:rsidRPr="00D035F2">
        <w:rPr>
          <w:color w:val="000000" w:themeColor="text1"/>
          <w:sz w:val="28"/>
          <w:szCs w:val="28"/>
        </w:rPr>
        <w:t xml:space="preserve"> </w:t>
      </w:r>
    </w:p>
    <w:p w:rsidR="002C5E58" w:rsidRDefault="002C5E58" w:rsidP="002C5E5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Среднегодовая численность постоянного населения в 2012 году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увеличилась по сравнению с 2011 годом на 172 человека и </w:t>
      </w:r>
      <w:r w:rsidRPr="008C1B3D">
        <w:rPr>
          <w:rFonts w:ascii="Times New Roman" w:hAnsi="Times New Roman"/>
          <w:bCs/>
          <w:color w:val="000000" w:themeColor="text1"/>
          <w:sz w:val="28"/>
          <w:szCs w:val="28"/>
        </w:rPr>
        <w:t>составила</w:t>
      </w:r>
      <w:r w:rsidRPr="0049082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C2E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12120 </w:t>
      </w:r>
      <w:r w:rsidRPr="006B300B">
        <w:rPr>
          <w:rFonts w:ascii="Times New Roman" w:hAnsi="Times New Roman"/>
          <w:bCs/>
          <w:color w:val="000000" w:themeColor="text1"/>
          <w:sz w:val="28"/>
          <w:szCs w:val="28"/>
        </w:rPr>
        <w:t>человек.</w:t>
      </w:r>
      <w:r w:rsidRPr="006B300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население составляет 4551 чел., сельское - 7569 чел. </w:t>
      </w:r>
    </w:p>
    <w:p w:rsidR="00656F33" w:rsidRPr="0049082D" w:rsidRDefault="00656F33" w:rsidP="00656F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>За 2012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5F2">
        <w:rPr>
          <w:rFonts w:ascii="Times New Roman" w:hAnsi="Times New Roman"/>
          <w:color w:val="000000" w:themeColor="text1"/>
          <w:sz w:val="28"/>
          <w:szCs w:val="28"/>
        </w:rPr>
        <w:t xml:space="preserve">год в районе 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>родилось</w:t>
      </w:r>
      <w:r w:rsidR="000947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9474E">
        <w:rPr>
          <w:rFonts w:ascii="Times New Roman" w:hAnsi="Times New Roman"/>
          <w:color w:val="000000" w:themeColor="text1"/>
          <w:sz w:val="28"/>
          <w:szCs w:val="28"/>
        </w:rPr>
        <w:t xml:space="preserve">как и в 2011 году, 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122 </w:t>
      </w:r>
      <w:r w:rsidR="001874A3"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>человека,   умерло - 2</w:t>
      </w:r>
      <w:r w:rsidR="0009474E" w:rsidRPr="0009474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 человек,   что на 1</w:t>
      </w:r>
      <w:r w:rsidR="0009474E" w:rsidRPr="0009474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 человек  меньше уровня 201</w:t>
      </w:r>
      <w:r w:rsidR="0009474E" w:rsidRPr="0009474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9474E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Pr="0049082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44D4E" w:rsidRPr="0049082D" w:rsidRDefault="00044D4E" w:rsidP="00044D4E">
      <w:pPr>
        <w:ind w:firstLine="709"/>
        <w:jc w:val="both"/>
        <w:rPr>
          <w:bCs/>
          <w:color w:val="FF0000"/>
          <w:sz w:val="28"/>
          <w:szCs w:val="28"/>
        </w:rPr>
      </w:pPr>
    </w:p>
    <w:p w:rsidR="00656F33" w:rsidRDefault="00656F33" w:rsidP="00C2152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656F33">
        <w:rPr>
          <w:rFonts w:ascii="Times New Roman" w:hAnsi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0277F0" w:rsidRPr="000277F0" w:rsidRDefault="000277F0" w:rsidP="00C2152B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656F33" w:rsidRDefault="0096393D" w:rsidP="000277F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353175" cy="1752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7F0" w:rsidRDefault="000277F0" w:rsidP="0009474E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09474E" w:rsidRDefault="0009474E" w:rsidP="0009474E">
      <w:pPr>
        <w:ind w:firstLine="709"/>
        <w:jc w:val="both"/>
        <w:rPr>
          <w:bCs/>
          <w:color w:val="FF0000"/>
          <w:sz w:val="28"/>
          <w:szCs w:val="28"/>
        </w:rPr>
      </w:pPr>
      <w:r w:rsidRPr="00D035F2">
        <w:rPr>
          <w:color w:val="000000" w:themeColor="text1"/>
          <w:sz w:val="28"/>
          <w:szCs w:val="28"/>
        </w:rPr>
        <w:t>За последние 3 года наблюдается снижение смертности. К сожалению,  ее уровень по-прежнему остается высоким, что и является основной причиной естественной убыли населения. За 201</w:t>
      </w:r>
      <w:r>
        <w:rPr>
          <w:color w:val="000000" w:themeColor="text1"/>
          <w:sz w:val="28"/>
          <w:szCs w:val="28"/>
        </w:rPr>
        <w:t>2</w:t>
      </w:r>
      <w:r w:rsidRPr="00D035F2">
        <w:rPr>
          <w:color w:val="000000" w:themeColor="text1"/>
          <w:sz w:val="28"/>
          <w:szCs w:val="28"/>
        </w:rPr>
        <w:t xml:space="preserve"> г смертность превысила </w:t>
      </w:r>
      <w:r w:rsidRPr="00742D46">
        <w:rPr>
          <w:color w:val="000000" w:themeColor="text1"/>
          <w:sz w:val="28"/>
          <w:szCs w:val="28"/>
        </w:rPr>
        <w:t xml:space="preserve">рождаемость  в 1,8 </w:t>
      </w:r>
      <w:r w:rsidRPr="00742D46">
        <w:rPr>
          <w:color w:val="000000" w:themeColor="text1"/>
          <w:sz w:val="28"/>
          <w:szCs w:val="28"/>
        </w:rPr>
        <w:lastRenderedPageBreak/>
        <w:t>раза (2011 году данное соотношение было 1,9 раз).</w:t>
      </w:r>
      <w:r w:rsidRPr="00742D46">
        <w:rPr>
          <w:rFonts w:eastAsia="+mn-ea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742D46">
        <w:rPr>
          <w:bCs/>
          <w:color w:val="000000" w:themeColor="text1"/>
          <w:sz w:val="28"/>
          <w:szCs w:val="28"/>
        </w:rPr>
        <w:t>Естествен</w:t>
      </w:r>
      <w:r w:rsidRPr="00D035F2">
        <w:rPr>
          <w:bCs/>
          <w:color w:val="000000" w:themeColor="text1"/>
          <w:sz w:val="28"/>
          <w:szCs w:val="28"/>
        </w:rPr>
        <w:t>ная убыль уменьшилась на</w:t>
      </w:r>
      <w:r w:rsidRPr="0049082D">
        <w:rPr>
          <w:bCs/>
          <w:color w:val="FF0000"/>
          <w:sz w:val="28"/>
          <w:szCs w:val="28"/>
        </w:rPr>
        <w:t xml:space="preserve"> </w:t>
      </w:r>
      <w:r w:rsidRPr="00742D46">
        <w:rPr>
          <w:bCs/>
          <w:color w:val="000000" w:themeColor="text1"/>
          <w:sz w:val="28"/>
          <w:szCs w:val="28"/>
        </w:rPr>
        <w:t>1</w:t>
      </w:r>
      <w:r w:rsidR="00742D46" w:rsidRPr="00742D46">
        <w:rPr>
          <w:bCs/>
          <w:color w:val="000000" w:themeColor="text1"/>
          <w:sz w:val="28"/>
          <w:szCs w:val="28"/>
        </w:rPr>
        <w:t>3</w:t>
      </w:r>
      <w:r w:rsidRPr="00742D46">
        <w:rPr>
          <w:bCs/>
          <w:color w:val="000000" w:themeColor="text1"/>
          <w:sz w:val="28"/>
          <w:szCs w:val="28"/>
        </w:rPr>
        <w:t xml:space="preserve"> человек или 1</w:t>
      </w:r>
      <w:r w:rsidR="00742D46" w:rsidRPr="00742D46">
        <w:rPr>
          <w:bCs/>
          <w:color w:val="000000" w:themeColor="text1"/>
          <w:sz w:val="28"/>
          <w:szCs w:val="28"/>
        </w:rPr>
        <w:t>2</w:t>
      </w:r>
      <w:r w:rsidRPr="00742D46">
        <w:rPr>
          <w:bCs/>
          <w:color w:val="000000" w:themeColor="text1"/>
          <w:sz w:val="28"/>
          <w:szCs w:val="28"/>
        </w:rPr>
        <w:t>%.</w:t>
      </w:r>
      <w:r w:rsidRPr="0049082D">
        <w:rPr>
          <w:bCs/>
          <w:color w:val="FF0000"/>
          <w:sz w:val="28"/>
          <w:szCs w:val="28"/>
        </w:rPr>
        <w:t xml:space="preserve"> </w:t>
      </w:r>
    </w:p>
    <w:p w:rsidR="0009474E" w:rsidRDefault="0009474E" w:rsidP="007B02BB">
      <w:pPr>
        <w:jc w:val="both"/>
        <w:rPr>
          <w:color w:val="000000" w:themeColor="text1"/>
          <w:sz w:val="28"/>
          <w:szCs w:val="28"/>
        </w:rPr>
      </w:pPr>
    </w:p>
    <w:p w:rsidR="0009474E" w:rsidRDefault="0009474E" w:rsidP="007B02BB">
      <w:pPr>
        <w:jc w:val="both"/>
        <w:rPr>
          <w:color w:val="000000" w:themeColor="text1"/>
          <w:sz w:val="28"/>
          <w:szCs w:val="28"/>
        </w:rPr>
      </w:pPr>
    </w:p>
    <w:p w:rsidR="007B02BB" w:rsidRDefault="007B02BB" w:rsidP="0009474E">
      <w:pPr>
        <w:ind w:firstLine="709"/>
        <w:jc w:val="both"/>
        <w:rPr>
          <w:color w:val="000000" w:themeColor="text1"/>
          <w:sz w:val="28"/>
          <w:szCs w:val="28"/>
        </w:rPr>
      </w:pPr>
      <w:r w:rsidRPr="00434AAC">
        <w:rPr>
          <w:color w:val="000000" w:themeColor="text1"/>
          <w:sz w:val="28"/>
          <w:szCs w:val="28"/>
        </w:rPr>
        <w:t xml:space="preserve">В </w:t>
      </w:r>
      <w:r w:rsidR="00FA5994" w:rsidRPr="00434AAC">
        <w:rPr>
          <w:color w:val="000000" w:themeColor="text1"/>
          <w:sz w:val="28"/>
          <w:szCs w:val="28"/>
        </w:rPr>
        <w:t>прогнозном периоде</w:t>
      </w:r>
      <w:r w:rsidRPr="00434AAC">
        <w:rPr>
          <w:color w:val="000000" w:themeColor="text1"/>
          <w:sz w:val="28"/>
          <w:szCs w:val="28"/>
        </w:rPr>
        <w:t xml:space="preserve"> ожидается замедление темпов естественной убыли населения за счет  увеличения рождаемости </w:t>
      </w:r>
      <w:r w:rsidRPr="00C45E60">
        <w:rPr>
          <w:color w:val="000000" w:themeColor="text1"/>
          <w:sz w:val="28"/>
          <w:szCs w:val="28"/>
        </w:rPr>
        <w:t xml:space="preserve">с  </w:t>
      </w:r>
      <w:r w:rsidR="00C45E60" w:rsidRPr="00C45E60">
        <w:rPr>
          <w:color w:val="000000" w:themeColor="text1"/>
          <w:sz w:val="28"/>
          <w:szCs w:val="28"/>
        </w:rPr>
        <w:t>122</w:t>
      </w:r>
      <w:r w:rsidRPr="00C45E60">
        <w:rPr>
          <w:color w:val="000000" w:themeColor="text1"/>
          <w:sz w:val="28"/>
          <w:szCs w:val="28"/>
        </w:rPr>
        <w:t xml:space="preserve">  в 201</w:t>
      </w:r>
      <w:r w:rsidR="00434AAC" w:rsidRPr="00C45E60">
        <w:rPr>
          <w:color w:val="000000" w:themeColor="text1"/>
          <w:sz w:val="28"/>
          <w:szCs w:val="28"/>
        </w:rPr>
        <w:t>2</w:t>
      </w:r>
      <w:r w:rsidRPr="00C45E60">
        <w:rPr>
          <w:color w:val="000000" w:themeColor="text1"/>
          <w:sz w:val="28"/>
          <w:szCs w:val="28"/>
        </w:rPr>
        <w:t xml:space="preserve"> году  до </w:t>
      </w:r>
      <w:r w:rsidR="00C45E60" w:rsidRPr="00C45E60">
        <w:rPr>
          <w:color w:val="000000" w:themeColor="text1"/>
          <w:sz w:val="28"/>
          <w:szCs w:val="28"/>
        </w:rPr>
        <w:t>137 человек</w:t>
      </w:r>
      <w:r w:rsidRPr="00C45E60">
        <w:rPr>
          <w:color w:val="000000" w:themeColor="text1"/>
          <w:sz w:val="28"/>
          <w:szCs w:val="28"/>
        </w:rPr>
        <w:t xml:space="preserve"> в 201</w:t>
      </w:r>
      <w:r w:rsidR="00434AAC" w:rsidRPr="00C45E60">
        <w:rPr>
          <w:color w:val="000000" w:themeColor="text1"/>
          <w:sz w:val="28"/>
          <w:szCs w:val="28"/>
        </w:rPr>
        <w:t>6</w:t>
      </w:r>
      <w:r w:rsidRPr="00C45E60">
        <w:rPr>
          <w:color w:val="000000" w:themeColor="text1"/>
          <w:sz w:val="28"/>
          <w:szCs w:val="28"/>
        </w:rPr>
        <w:t xml:space="preserve"> году и снижения уровня смертности с </w:t>
      </w:r>
      <w:r w:rsidR="00C45E60" w:rsidRPr="00C45E60">
        <w:rPr>
          <w:color w:val="000000" w:themeColor="text1"/>
          <w:sz w:val="28"/>
          <w:szCs w:val="28"/>
        </w:rPr>
        <w:t>220</w:t>
      </w:r>
      <w:r w:rsidRPr="00C45E60">
        <w:rPr>
          <w:color w:val="000000" w:themeColor="text1"/>
          <w:sz w:val="28"/>
          <w:szCs w:val="28"/>
        </w:rPr>
        <w:t xml:space="preserve"> до </w:t>
      </w:r>
      <w:r w:rsidR="00C45E60" w:rsidRPr="00C45E60">
        <w:rPr>
          <w:color w:val="000000" w:themeColor="text1"/>
          <w:sz w:val="28"/>
          <w:szCs w:val="28"/>
        </w:rPr>
        <w:t>178</w:t>
      </w:r>
      <w:r w:rsidRPr="00C45E60">
        <w:rPr>
          <w:color w:val="000000" w:themeColor="text1"/>
          <w:sz w:val="28"/>
          <w:szCs w:val="28"/>
        </w:rPr>
        <w:t xml:space="preserve"> человек.</w:t>
      </w:r>
    </w:p>
    <w:p w:rsidR="000141AB" w:rsidRPr="00C45E60" w:rsidRDefault="000141AB" w:rsidP="007B02BB">
      <w:pPr>
        <w:jc w:val="both"/>
        <w:rPr>
          <w:color w:val="000000" w:themeColor="text1"/>
          <w:sz w:val="28"/>
          <w:szCs w:val="28"/>
        </w:rPr>
      </w:pPr>
    </w:p>
    <w:p w:rsidR="005D6B62" w:rsidRPr="0049082D" w:rsidRDefault="005D6B62" w:rsidP="00044D4E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266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6B62" w:rsidRPr="00C80D2B" w:rsidRDefault="005D6B62" w:rsidP="007B02BB">
      <w:pPr>
        <w:ind w:firstLine="709"/>
        <w:jc w:val="both"/>
        <w:rPr>
          <w:color w:val="000000" w:themeColor="text1"/>
          <w:sz w:val="28"/>
          <w:szCs w:val="28"/>
        </w:rPr>
      </w:pPr>
    </w:p>
    <w:p w:rsidR="007B02BB" w:rsidRDefault="007B02BB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уменьшится с </w:t>
      </w:r>
      <w:r w:rsidR="00CD05E6">
        <w:rPr>
          <w:color w:val="000000" w:themeColor="text1"/>
          <w:sz w:val="28"/>
          <w:szCs w:val="28"/>
        </w:rPr>
        <w:t>98</w:t>
      </w:r>
      <w:r w:rsidRPr="00C80D2B">
        <w:rPr>
          <w:color w:val="000000" w:themeColor="text1"/>
          <w:sz w:val="28"/>
          <w:szCs w:val="28"/>
        </w:rPr>
        <w:t xml:space="preserve"> человек в 201</w:t>
      </w:r>
      <w:r w:rsidR="00FD28A5" w:rsidRPr="00C80D2B">
        <w:rPr>
          <w:color w:val="000000" w:themeColor="text1"/>
          <w:sz w:val="28"/>
          <w:szCs w:val="28"/>
        </w:rPr>
        <w:t>2</w:t>
      </w:r>
      <w:r w:rsidRPr="00C80D2B">
        <w:rPr>
          <w:color w:val="000000" w:themeColor="text1"/>
          <w:sz w:val="28"/>
          <w:szCs w:val="28"/>
        </w:rPr>
        <w:t xml:space="preserve"> году до </w:t>
      </w:r>
      <w:r w:rsidR="00CD05E6">
        <w:rPr>
          <w:color w:val="000000" w:themeColor="text1"/>
          <w:sz w:val="28"/>
          <w:szCs w:val="28"/>
        </w:rPr>
        <w:t>41</w:t>
      </w:r>
      <w:r w:rsidRPr="00C80D2B">
        <w:rPr>
          <w:color w:val="000000" w:themeColor="text1"/>
          <w:sz w:val="28"/>
          <w:szCs w:val="28"/>
        </w:rPr>
        <w:t xml:space="preserve"> человек</w:t>
      </w:r>
      <w:r w:rsidR="0095331F" w:rsidRPr="00C80D2B">
        <w:rPr>
          <w:color w:val="000000" w:themeColor="text1"/>
          <w:sz w:val="28"/>
          <w:szCs w:val="28"/>
        </w:rPr>
        <w:t>а</w:t>
      </w:r>
      <w:r w:rsidRPr="00FD28A5">
        <w:rPr>
          <w:color w:val="000000" w:themeColor="text1"/>
          <w:sz w:val="28"/>
          <w:szCs w:val="28"/>
        </w:rPr>
        <w:t xml:space="preserve"> в 201</w:t>
      </w:r>
      <w:r w:rsidR="00FD28A5" w:rsidRPr="00FD28A5">
        <w:rPr>
          <w:color w:val="000000" w:themeColor="text1"/>
          <w:sz w:val="28"/>
          <w:szCs w:val="28"/>
        </w:rPr>
        <w:t>6</w:t>
      </w:r>
      <w:r w:rsidRPr="00FD28A5">
        <w:rPr>
          <w:color w:val="000000" w:themeColor="text1"/>
          <w:sz w:val="28"/>
          <w:szCs w:val="28"/>
        </w:rPr>
        <w:t xml:space="preserve"> году.</w:t>
      </w:r>
    </w:p>
    <w:p w:rsidR="002C5E58" w:rsidRPr="00D035F2" w:rsidRDefault="002C5E58" w:rsidP="002C5E5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>Однако, до тех пор, пока существует естественная убыль населения, демографическая ситуация в районе остается сложной.</w:t>
      </w:r>
    </w:p>
    <w:p w:rsidR="007B02BB" w:rsidRPr="0049082D" w:rsidRDefault="00C80D2B" w:rsidP="007B02B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Существенным фактором позитивного влияния на демографическую ситуацию становится миграция. </w:t>
      </w:r>
      <w:r w:rsidR="007B02BB" w:rsidRPr="009B5375">
        <w:rPr>
          <w:color w:val="000000" w:themeColor="text1"/>
          <w:sz w:val="28"/>
          <w:szCs w:val="28"/>
        </w:rPr>
        <w:t xml:space="preserve">Реализация  инвестиционной политики, проводимой Администрацией района, участие  в </w:t>
      </w:r>
      <w:r w:rsidR="00166164" w:rsidRPr="009B5375">
        <w:rPr>
          <w:color w:val="000000" w:themeColor="text1"/>
          <w:sz w:val="28"/>
          <w:szCs w:val="28"/>
        </w:rPr>
        <w:t>областной целевой</w:t>
      </w:r>
      <w:r w:rsidR="007B02BB" w:rsidRPr="009B5375">
        <w:rPr>
          <w:color w:val="000000" w:themeColor="text1"/>
          <w:sz w:val="28"/>
          <w:szCs w:val="28"/>
        </w:rPr>
        <w:t xml:space="preserve"> программе  по оказанию содействия добровольному переселению в Российскую Федерацию соотечественников, проживающих за рубежом, обеспечат положительную динамику миграционных процессов.</w:t>
      </w:r>
      <w:r w:rsidR="00306986" w:rsidRPr="009B5375">
        <w:rPr>
          <w:color w:val="000000" w:themeColor="text1"/>
          <w:sz w:val="28"/>
          <w:szCs w:val="28"/>
        </w:rPr>
        <w:t xml:space="preserve"> </w:t>
      </w:r>
      <w:r w:rsidR="00F14A16">
        <w:rPr>
          <w:color w:val="000000" w:themeColor="text1"/>
          <w:sz w:val="28"/>
          <w:szCs w:val="28"/>
        </w:rPr>
        <w:t>Вследствие этого</w:t>
      </w:r>
      <w:r w:rsidR="00FB1023" w:rsidRPr="009B5375">
        <w:rPr>
          <w:color w:val="000000" w:themeColor="text1"/>
          <w:sz w:val="28"/>
          <w:szCs w:val="28"/>
        </w:rPr>
        <w:t>,</w:t>
      </w:r>
      <w:r w:rsidR="009F0432" w:rsidRPr="009B5375">
        <w:rPr>
          <w:color w:val="000000" w:themeColor="text1"/>
          <w:sz w:val="28"/>
          <w:szCs w:val="28"/>
        </w:rPr>
        <w:t xml:space="preserve"> п</w:t>
      </w:r>
      <w:r w:rsidR="00306986" w:rsidRPr="009B5375">
        <w:rPr>
          <w:color w:val="000000" w:themeColor="text1"/>
          <w:sz w:val="28"/>
          <w:szCs w:val="28"/>
        </w:rPr>
        <w:t>рогнозируемое положительно</w:t>
      </w:r>
      <w:r w:rsidR="00F14A16">
        <w:rPr>
          <w:color w:val="000000" w:themeColor="text1"/>
          <w:sz w:val="28"/>
          <w:szCs w:val="28"/>
        </w:rPr>
        <w:t xml:space="preserve">е </w:t>
      </w:r>
      <w:r w:rsidR="00306986" w:rsidRPr="009B5375">
        <w:rPr>
          <w:color w:val="000000" w:themeColor="text1"/>
          <w:sz w:val="28"/>
          <w:szCs w:val="28"/>
        </w:rPr>
        <w:t xml:space="preserve">сальдо миграции </w:t>
      </w:r>
      <w:r w:rsidR="00CD05E6">
        <w:rPr>
          <w:color w:val="000000" w:themeColor="text1"/>
          <w:sz w:val="28"/>
          <w:szCs w:val="28"/>
        </w:rPr>
        <w:t xml:space="preserve">сможет </w:t>
      </w:r>
      <w:r w:rsidR="00F14A16">
        <w:rPr>
          <w:color w:val="000000" w:themeColor="text1"/>
          <w:sz w:val="28"/>
          <w:szCs w:val="28"/>
        </w:rPr>
        <w:t>компенсир</w:t>
      </w:r>
      <w:r w:rsidR="00CD05E6">
        <w:rPr>
          <w:color w:val="000000" w:themeColor="text1"/>
          <w:sz w:val="28"/>
          <w:szCs w:val="28"/>
        </w:rPr>
        <w:t>овать</w:t>
      </w:r>
      <w:r w:rsidR="00AB76FE" w:rsidRPr="009B5375">
        <w:rPr>
          <w:color w:val="000000" w:themeColor="text1"/>
          <w:sz w:val="28"/>
          <w:szCs w:val="28"/>
        </w:rPr>
        <w:t xml:space="preserve"> численные потери населения</w:t>
      </w:r>
      <w:r w:rsidR="00306986" w:rsidRPr="009B5375">
        <w:rPr>
          <w:color w:val="000000" w:themeColor="text1"/>
          <w:sz w:val="28"/>
          <w:szCs w:val="28"/>
        </w:rPr>
        <w:t xml:space="preserve">. По оценке  </w:t>
      </w:r>
      <w:r w:rsidR="00E113AA" w:rsidRPr="009B5375">
        <w:rPr>
          <w:color w:val="000000" w:themeColor="text1"/>
          <w:sz w:val="28"/>
          <w:szCs w:val="28"/>
        </w:rPr>
        <w:t xml:space="preserve"> в 201</w:t>
      </w:r>
      <w:r w:rsidR="009B5375">
        <w:rPr>
          <w:color w:val="000000" w:themeColor="text1"/>
          <w:sz w:val="28"/>
          <w:szCs w:val="28"/>
        </w:rPr>
        <w:t>3</w:t>
      </w:r>
      <w:r w:rsidR="00E113AA" w:rsidRPr="009B5375">
        <w:rPr>
          <w:color w:val="000000" w:themeColor="text1"/>
          <w:sz w:val="28"/>
          <w:szCs w:val="28"/>
        </w:rPr>
        <w:t xml:space="preserve"> году миграционный прирост </w:t>
      </w:r>
      <w:r w:rsidR="00E113AA" w:rsidRPr="00C80D2B">
        <w:rPr>
          <w:color w:val="000000" w:themeColor="text1"/>
          <w:sz w:val="28"/>
          <w:szCs w:val="28"/>
        </w:rPr>
        <w:t xml:space="preserve">составит </w:t>
      </w:r>
      <w:r w:rsidRPr="00C80D2B">
        <w:rPr>
          <w:color w:val="000000" w:themeColor="text1"/>
          <w:sz w:val="28"/>
          <w:szCs w:val="28"/>
        </w:rPr>
        <w:t>205</w:t>
      </w:r>
      <w:r w:rsidR="00E113AA" w:rsidRPr="00C80D2B">
        <w:rPr>
          <w:color w:val="000000" w:themeColor="text1"/>
          <w:sz w:val="28"/>
          <w:szCs w:val="28"/>
        </w:rPr>
        <w:t xml:space="preserve"> человек, в 201</w:t>
      </w:r>
      <w:r w:rsidR="009B5375" w:rsidRPr="00C80D2B">
        <w:rPr>
          <w:color w:val="000000" w:themeColor="text1"/>
          <w:sz w:val="28"/>
          <w:szCs w:val="28"/>
        </w:rPr>
        <w:t>6</w:t>
      </w:r>
      <w:r w:rsidR="00E113AA" w:rsidRPr="00C80D2B">
        <w:rPr>
          <w:color w:val="000000" w:themeColor="text1"/>
          <w:sz w:val="28"/>
          <w:szCs w:val="28"/>
        </w:rPr>
        <w:t xml:space="preserve"> году </w:t>
      </w:r>
      <w:r w:rsidRPr="00C80D2B">
        <w:rPr>
          <w:color w:val="000000" w:themeColor="text1"/>
          <w:sz w:val="28"/>
          <w:szCs w:val="28"/>
        </w:rPr>
        <w:t>210</w:t>
      </w:r>
      <w:r w:rsidR="00E113AA" w:rsidRPr="00C80D2B">
        <w:rPr>
          <w:color w:val="000000" w:themeColor="text1"/>
          <w:sz w:val="28"/>
          <w:szCs w:val="28"/>
        </w:rPr>
        <w:t xml:space="preserve"> человек.</w:t>
      </w:r>
      <w:r w:rsidR="00E113AA" w:rsidRPr="0049082D">
        <w:rPr>
          <w:color w:val="FF0000"/>
          <w:sz w:val="28"/>
          <w:szCs w:val="28"/>
        </w:rPr>
        <w:t xml:space="preserve"> </w:t>
      </w:r>
    </w:p>
    <w:p w:rsidR="0075123B" w:rsidRPr="00CD05E6" w:rsidRDefault="00FF2CB9" w:rsidP="0075123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Pr="0066626E">
        <w:rPr>
          <w:sz w:val="28"/>
          <w:szCs w:val="28"/>
        </w:rPr>
        <w:t xml:space="preserve">емографическая ситуация </w:t>
      </w:r>
      <w:r>
        <w:rPr>
          <w:sz w:val="28"/>
          <w:szCs w:val="28"/>
        </w:rPr>
        <w:t xml:space="preserve">в Кардымовском районе </w:t>
      </w:r>
      <w:r w:rsidRPr="0066626E">
        <w:rPr>
          <w:sz w:val="28"/>
          <w:szCs w:val="28"/>
        </w:rPr>
        <w:t>будет развиваться под влиянием сложившихся тенденций рождаемости и смертности</w:t>
      </w:r>
      <w:r>
        <w:rPr>
          <w:sz w:val="28"/>
          <w:szCs w:val="28"/>
        </w:rPr>
        <w:t>,</w:t>
      </w:r>
      <w:r w:rsidR="00CD05E6" w:rsidRPr="007048A6">
        <w:rPr>
          <w:color w:val="000000" w:themeColor="text1"/>
          <w:sz w:val="28"/>
          <w:szCs w:val="28"/>
        </w:rPr>
        <w:t xml:space="preserve"> а также</w:t>
      </w:r>
      <w:r>
        <w:rPr>
          <w:color w:val="000000" w:themeColor="text1"/>
          <w:sz w:val="28"/>
          <w:szCs w:val="28"/>
        </w:rPr>
        <w:t xml:space="preserve"> с учетом</w:t>
      </w:r>
      <w:r w:rsidR="00CD05E6" w:rsidRPr="007048A6">
        <w:rPr>
          <w:color w:val="000000" w:themeColor="text1"/>
          <w:sz w:val="28"/>
          <w:szCs w:val="28"/>
        </w:rPr>
        <w:t xml:space="preserve">  предполагаемого роста миграции населения</w:t>
      </w:r>
      <w:r>
        <w:rPr>
          <w:color w:val="000000" w:themeColor="text1"/>
          <w:sz w:val="28"/>
          <w:szCs w:val="28"/>
        </w:rPr>
        <w:t xml:space="preserve">. </w:t>
      </w:r>
      <w:r w:rsidR="00CD05E6" w:rsidRPr="007048A6">
        <w:rPr>
          <w:color w:val="000000" w:themeColor="text1"/>
          <w:sz w:val="28"/>
          <w:szCs w:val="28"/>
        </w:rPr>
        <w:t xml:space="preserve"> </w:t>
      </w:r>
      <w:r w:rsidRPr="007048A6">
        <w:rPr>
          <w:color w:val="000000" w:themeColor="text1"/>
          <w:sz w:val="28"/>
          <w:szCs w:val="28"/>
        </w:rPr>
        <w:t>В результате</w:t>
      </w:r>
      <w:r>
        <w:rPr>
          <w:color w:val="000000" w:themeColor="text1"/>
          <w:sz w:val="28"/>
          <w:szCs w:val="28"/>
        </w:rPr>
        <w:t xml:space="preserve">, </w:t>
      </w:r>
      <w:r w:rsidR="00CD05E6">
        <w:rPr>
          <w:color w:val="000000" w:themeColor="text1"/>
          <w:sz w:val="28"/>
          <w:szCs w:val="28"/>
        </w:rPr>
        <w:t xml:space="preserve">среднегодовая </w:t>
      </w:r>
      <w:r w:rsidR="0075123B" w:rsidRPr="007048A6">
        <w:rPr>
          <w:color w:val="000000" w:themeColor="text1"/>
          <w:sz w:val="28"/>
          <w:szCs w:val="28"/>
        </w:rPr>
        <w:t>численност</w:t>
      </w:r>
      <w:r w:rsidR="00CD05E6">
        <w:rPr>
          <w:color w:val="000000" w:themeColor="text1"/>
          <w:sz w:val="28"/>
          <w:szCs w:val="28"/>
        </w:rPr>
        <w:t>ь</w:t>
      </w:r>
      <w:r w:rsidR="0075123B" w:rsidRPr="007048A6">
        <w:rPr>
          <w:color w:val="000000" w:themeColor="text1"/>
          <w:sz w:val="28"/>
          <w:szCs w:val="28"/>
        </w:rPr>
        <w:t xml:space="preserve"> населения района </w:t>
      </w:r>
      <w:r w:rsidR="00CD05E6">
        <w:rPr>
          <w:color w:val="000000" w:themeColor="text1"/>
          <w:sz w:val="28"/>
          <w:szCs w:val="28"/>
        </w:rPr>
        <w:t xml:space="preserve">к </w:t>
      </w:r>
      <w:r w:rsidR="0075123B" w:rsidRPr="0049082D">
        <w:rPr>
          <w:color w:val="FF0000"/>
          <w:sz w:val="28"/>
          <w:szCs w:val="28"/>
        </w:rPr>
        <w:t xml:space="preserve"> </w:t>
      </w:r>
      <w:r w:rsidR="0075123B" w:rsidRPr="00CD05E6">
        <w:rPr>
          <w:color w:val="000000" w:themeColor="text1"/>
          <w:sz w:val="28"/>
          <w:szCs w:val="28"/>
        </w:rPr>
        <w:t>201</w:t>
      </w:r>
      <w:r w:rsidR="007048A6" w:rsidRPr="00CD05E6">
        <w:rPr>
          <w:color w:val="000000" w:themeColor="text1"/>
          <w:sz w:val="28"/>
          <w:szCs w:val="28"/>
        </w:rPr>
        <w:t>6</w:t>
      </w:r>
      <w:r w:rsidR="0075123B" w:rsidRPr="00CD05E6">
        <w:rPr>
          <w:color w:val="000000" w:themeColor="text1"/>
          <w:sz w:val="28"/>
          <w:szCs w:val="28"/>
        </w:rPr>
        <w:t xml:space="preserve"> год</w:t>
      </w:r>
      <w:r w:rsidR="00CD05E6" w:rsidRPr="00CD05E6">
        <w:rPr>
          <w:color w:val="000000" w:themeColor="text1"/>
          <w:sz w:val="28"/>
          <w:szCs w:val="28"/>
        </w:rPr>
        <w:t>у</w:t>
      </w:r>
      <w:r w:rsidR="0075123B" w:rsidRPr="00CD05E6">
        <w:rPr>
          <w:color w:val="000000" w:themeColor="text1"/>
          <w:sz w:val="28"/>
          <w:szCs w:val="28"/>
        </w:rPr>
        <w:t xml:space="preserve">  </w:t>
      </w:r>
      <w:r w:rsidR="00CD05E6" w:rsidRPr="00CD05E6">
        <w:rPr>
          <w:color w:val="000000" w:themeColor="text1"/>
          <w:sz w:val="28"/>
          <w:szCs w:val="28"/>
        </w:rPr>
        <w:t>составит</w:t>
      </w:r>
      <w:r w:rsidR="0075123B" w:rsidRPr="00CD05E6">
        <w:rPr>
          <w:color w:val="000000" w:themeColor="text1"/>
          <w:sz w:val="28"/>
          <w:szCs w:val="28"/>
        </w:rPr>
        <w:t xml:space="preserve"> </w:t>
      </w:r>
      <w:r w:rsidR="00CD05E6" w:rsidRPr="00CD05E6">
        <w:rPr>
          <w:color w:val="000000" w:themeColor="text1"/>
          <w:sz w:val="28"/>
          <w:szCs w:val="28"/>
        </w:rPr>
        <w:t>12669</w:t>
      </w:r>
      <w:r w:rsidR="0075123B" w:rsidRPr="00CD05E6">
        <w:rPr>
          <w:color w:val="000000" w:themeColor="text1"/>
          <w:sz w:val="28"/>
          <w:szCs w:val="28"/>
        </w:rPr>
        <w:t xml:space="preserve"> человек.</w:t>
      </w:r>
    </w:p>
    <w:p w:rsidR="007B02BB" w:rsidRPr="0049082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E4405B" w:rsidRPr="0049082D" w:rsidRDefault="00E4405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B17550" w:rsidRDefault="007B02BB" w:rsidP="007B02BB">
      <w:pPr>
        <w:rPr>
          <w:b/>
          <w:color w:val="000000" w:themeColor="text1"/>
          <w:sz w:val="32"/>
          <w:szCs w:val="32"/>
        </w:rPr>
      </w:pPr>
      <w:r w:rsidRPr="000141AB">
        <w:rPr>
          <w:color w:val="000000" w:themeColor="text1"/>
          <w:sz w:val="28"/>
          <w:szCs w:val="28"/>
        </w:rPr>
        <w:t xml:space="preserve">           </w:t>
      </w:r>
      <w:r w:rsidRPr="000141AB">
        <w:rPr>
          <w:b/>
          <w:color w:val="000000" w:themeColor="text1"/>
          <w:sz w:val="32"/>
          <w:szCs w:val="32"/>
        </w:rPr>
        <w:t>2.</w:t>
      </w:r>
      <w:r w:rsidRPr="0049082D">
        <w:rPr>
          <w:b/>
          <w:color w:val="FF0000"/>
          <w:sz w:val="32"/>
          <w:szCs w:val="32"/>
        </w:rPr>
        <w:t xml:space="preserve"> </w:t>
      </w:r>
      <w:r w:rsidRPr="00B17550">
        <w:rPr>
          <w:b/>
          <w:color w:val="000000" w:themeColor="text1"/>
          <w:sz w:val="32"/>
          <w:szCs w:val="32"/>
        </w:rPr>
        <w:t>Производство товаров и услуг</w:t>
      </w:r>
    </w:p>
    <w:p w:rsidR="007B02BB" w:rsidRPr="00B17550" w:rsidRDefault="007B02BB" w:rsidP="007B02BB">
      <w:pPr>
        <w:rPr>
          <w:color w:val="000000" w:themeColor="text1"/>
          <w:sz w:val="28"/>
          <w:szCs w:val="28"/>
        </w:rPr>
      </w:pPr>
    </w:p>
    <w:p w:rsidR="007B02BB" w:rsidRPr="00B17550" w:rsidRDefault="007B02BB" w:rsidP="007B02BB">
      <w:pPr>
        <w:rPr>
          <w:b/>
          <w:color w:val="000000" w:themeColor="text1"/>
          <w:sz w:val="32"/>
          <w:szCs w:val="32"/>
        </w:rPr>
      </w:pPr>
      <w:r w:rsidRPr="00B17550">
        <w:rPr>
          <w:b/>
          <w:color w:val="000000" w:themeColor="text1"/>
          <w:sz w:val="32"/>
          <w:szCs w:val="32"/>
        </w:rPr>
        <w:t xml:space="preserve">          2.1. Промышленное производство</w:t>
      </w:r>
    </w:p>
    <w:p w:rsidR="007B02BB" w:rsidRPr="00B17550" w:rsidRDefault="007B02BB" w:rsidP="007B02BB">
      <w:pPr>
        <w:rPr>
          <w:b/>
          <w:color w:val="000000" w:themeColor="text1"/>
          <w:sz w:val="32"/>
          <w:szCs w:val="32"/>
        </w:rPr>
      </w:pPr>
    </w:p>
    <w:p w:rsidR="007B02BB" w:rsidRDefault="007B02BB" w:rsidP="007B02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17550">
        <w:rPr>
          <w:color w:val="000000" w:themeColor="text1"/>
          <w:sz w:val="28"/>
          <w:szCs w:val="28"/>
        </w:rPr>
        <w:t xml:space="preserve">Наибольший вклад в экономический рост </w:t>
      </w:r>
      <w:r w:rsidR="006C7A04" w:rsidRPr="00B17550">
        <w:rPr>
          <w:color w:val="000000" w:themeColor="text1"/>
          <w:sz w:val="28"/>
          <w:szCs w:val="28"/>
        </w:rPr>
        <w:t xml:space="preserve">в районе </w:t>
      </w:r>
      <w:r w:rsidRPr="00B17550">
        <w:rPr>
          <w:color w:val="000000" w:themeColor="text1"/>
          <w:sz w:val="28"/>
          <w:szCs w:val="28"/>
        </w:rPr>
        <w:t>внос</w:t>
      </w:r>
      <w:r w:rsidR="006C7A04" w:rsidRPr="00B17550">
        <w:rPr>
          <w:color w:val="000000" w:themeColor="text1"/>
          <w:sz w:val="28"/>
          <w:szCs w:val="28"/>
        </w:rPr>
        <w:t>ит</w:t>
      </w:r>
      <w:r w:rsidRPr="00B17550">
        <w:rPr>
          <w:color w:val="000000" w:themeColor="text1"/>
          <w:sz w:val="28"/>
          <w:szCs w:val="28"/>
        </w:rPr>
        <w:t xml:space="preserve"> промышленность</w:t>
      </w:r>
      <w:r w:rsidR="00277664" w:rsidRPr="00B17550">
        <w:rPr>
          <w:color w:val="000000" w:themeColor="text1"/>
          <w:sz w:val="28"/>
          <w:szCs w:val="28"/>
        </w:rPr>
        <w:t>.</w:t>
      </w:r>
    </w:p>
    <w:p w:rsidR="00277664" w:rsidRDefault="001331D2" w:rsidP="007B02B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B17550">
        <w:rPr>
          <w:color w:val="000000" w:themeColor="text1"/>
          <w:sz w:val="28"/>
          <w:szCs w:val="28"/>
        </w:rPr>
        <w:lastRenderedPageBreak/>
        <w:t>Доля промышленности в общем объеме отгруженных товаров, выполненных работ и услуг составляет боле</w:t>
      </w:r>
      <w:r w:rsidRPr="0049082D">
        <w:rPr>
          <w:color w:val="FF0000"/>
          <w:sz w:val="28"/>
          <w:szCs w:val="28"/>
        </w:rPr>
        <w:t xml:space="preserve"> </w:t>
      </w:r>
      <w:r w:rsidR="004D240D" w:rsidRPr="004D240D">
        <w:rPr>
          <w:color w:val="000000" w:themeColor="text1"/>
          <w:sz w:val="28"/>
          <w:szCs w:val="28"/>
        </w:rPr>
        <w:t>55</w:t>
      </w:r>
      <w:r w:rsidRPr="004D240D">
        <w:rPr>
          <w:color w:val="000000" w:themeColor="text1"/>
          <w:sz w:val="28"/>
          <w:szCs w:val="28"/>
        </w:rPr>
        <w:t>%.</w:t>
      </w:r>
      <w:r w:rsidRPr="0049082D">
        <w:rPr>
          <w:color w:val="FF0000"/>
          <w:sz w:val="28"/>
          <w:szCs w:val="28"/>
        </w:rPr>
        <w:t xml:space="preserve"> </w:t>
      </w:r>
    </w:p>
    <w:p w:rsidR="0054123F" w:rsidRDefault="0054123F" w:rsidP="007B02B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54123F" w:rsidRPr="0049082D" w:rsidRDefault="0054123F" w:rsidP="007B02B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C112E" w:rsidRPr="00CF0B48" w:rsidRDefault="00EC112E" w:rsidP="00EC112E">
      <w:pPr>
        <w:ind w:firstLine="720"/>
        <w:jc w:val="both"/>
        <w:rPr>
          <w:color w:val="000000" w:themeColor="text1"/>
          <w:sz w:val="28"/>
          <w:szCs w:val="28"/>
        </w:rPr>
      </w:pPr>
      <w:r w:rsidRPr="00CF0B48">
        <w:rPr>
          <w:color w:val="000000" w:themeColor="text1"/>
          <w:sz w:val="28"/>
          <w:szCs w:val="28"/>
        </w:rPr>
        <w:t>В структуре производства по-прежнему основная доля –9</w:t>
      </w:r>
      <w:r w:rsidR="00CF0B48" w:rsidRPr="00CF0B48">
        <w:rPr>
          <w:color w:val="000000" w:themeColor="text1"/>
          <w:sz w:val="28"/>
          <w:szCs w:val="28"/>
        </w:rPr>
        <w:t>8</w:t>
      </w:r>
      <w:r w:rsidRPr="00CF0B48">
        <w:rPr>
          <w:color w:val="000000" w:themeColor="text1"/>
          <w:sz w:val="28"/>
          <w:szCs w:val="28"/>
        </w:rPr>
        <w:t xml:space="preserve">% приходится на «обрабатывающие производства», на долю «производства и распределения электроэнергии, газа и воды» - </w:t>
      </w:r>
      <w:r w:rsidR="00CF0B48" w:rsidRPr="00CF0B48">
        <w:rPr>
          <w:color w:val="000000" w:themeColor="text1"/>
          <w:sz w:val="28"/>
          <w:szCs w:val="28"/>
        </w:rPr>
        <w:t>1,98</w:t>
      </w:r>
      <w:r w:rsidRPr="00CF0B48">
        <w:rPr>
          <w:color w:val="000000" w:themeColor="text1"/>
          <w:sz w:val="28"/>
          <w:szCs w:val="28"/>
        </w:rPr>
        <w:t>%, на «добычу полезных ископаемых» - 0,</w:t>
      </w:r>
      <w:r w:rsidR="00CF0B48" w:rsidRPr="00CF0B48">
        <w:rPr>
          <w:color w:val="000000" w:themeColor="text1"/>
          <w:sz w:val="28"/>
          <w:szCs w:val="28"/>
        </w:rPr>
        <w:t>0</w:t>
      </w:r>
      <w:r w:rsidRPr="00CF0B48">
        <w:rPr>
          <w:color w:val="000000" w:themeColor="text1"/>
          <w:sz w:val="28"/>
          <w:szCs w:val="28"/>
        </w:rPr>
        <w:t>2% от общего объема отгруженной продукции, выполненных работ и услуг.</w:t>
      </w:r>
    </w:p>
    <w:p w:rsidR="007B02BB" w:rsidRPr="00BF1775" w:rsidRDefault="00355443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BF1775">
        <w:rPr>
          <w:color w:val="000000" w:themeColor="text1"/>
          <w:sz w:val="28"/>
          <w:szCs w:val="28"/>
        </w:rPr>
        <w:t>По оценке в 201</w:t>
      </w:r>
      <w:r w:rsidR="00B80BFB" w:rsidRPr="00BF1775">
        <w:rPr>
          <w:color w:val="000000" w:themeColor="text1"/>
          <w:sz w:val="28"/>
          <w:szCs w:val="28"/>
        </w:rPr>
        <w:t>3</w:t>
      </w:r>
      <w:r w:rsidRPr="00BF1775">
        <w:rPr>
          <w:color w:val="000000" w:themeColor="text1"/>
          <w:sz w:val="28"/>
          <w:szCs w:val="28"/>
        </w:rPr>
        <w:t xml:space="preserve"> году </w:t>
      </w:r>
      <w:r w:rsidR="00181B63" w:rsidRPr="00BF1775">
        <w:rPr>
          <w:color w:val="000000" w:themeColor="text1"/>
          <w:sz w:val="28"/>
          <w:szCs w:val="28"/>
        </w:rPr>
        <w:t xml:space="preserve">рост </w:t>
      </w:r>
      <w:r w:rsidR="007B02BB" w:rsidRPr="00BF1775">
        <w:rPr>
          <w:color w:val="000000" w:themeColor="text1"/>
          <w:sz w:val="28"/>
          <w:szCs w:val="28"/>
        </w:rPr>
        <w:t xml:space="preserve">промышленного производства составит </w:t>
      </w:r>
      <w:r w:rsidR="00181B63" w:rsidRPr="00BF1775">
        <w:rPr>
          <w:color w:val="000000" w:themeColor="text1"/>
          <w:sz w:val="28"/>
          <w:szCs w:val="28"/>
        </w:rPr>
        <w:t>1</w:t>
      </w:r>
      <w:r w:rsidR="00BF1775" w:rsidRPr="00BF1775">
        <w:rPr>
          <w:color w:val="000000" w:themeColor="text1"/>
          <w:sz w:val="28"/>
          <w:szCs w:val="28"/>
        </w:rPr>
        <w:t>11</w:t>
      </w:r>
      <w:r w:rsidR="0055132A" w:rsidRPr="00BF1775">
        <w:rPr>
          <w:color w:val="000000" w:themeColor="text1"/>
          <w:sz w:val="28"/>
          <w:szCs w:val="28"/>
        </w:rPr>
        <w:t>,4</w:t>
      </w:r>
      <w:r w:rsidR="00181B63" w:rsidRPr="00BF1775">
        <w:rPr>
          <w:color w:val="000000" w:themeColor="text1"/>
          <w:sz w:val="28"/>
          <w:szCs w:val="28"/>
        </w:rPr>
        <w:t>%</w:t>
      </w:r>
      <w:r w:rsidR="007B02BB" w:rsidRPr="00BF1775">
        <w:rPr>
          <w:color w:val="000000" w:themeColor="text1"/>
          <w:sz w:val="28"/>
          <w:szCs w:val="28"/>
        </w:rPr>
        <w:t>.</w:t>
      </w:r>
    </w:p>
    <w:p w:rsidR="007B02BB" w:rsidRPr="00A5195B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A5195B">
        <w:rPr>
          <w:color w:val="000000" w:themeColor="text1"/>
          <w:sz w:val="28"/>
          <w:szCs w:val="28"/>
        </w:rPr>
        <w:t>В 201</w:t>
      </w:r>
      <w:r w:rsidR="00BF1775" w:rsidRPr="00A5195B">
        <w:rPr>
          <w:color w:val="000000" w:themeColor="text1"/>
          <w:sz w:val="28"/>
          <w:szCs w:val="28"/>
        </w:rPr>
        <w:t>4</w:t>
      </w:r>
      <w:r w:rsidRPr="00A5195B">
        <w:rPr>
          <w:color w:val="000000" w:themeColor="text1"/>
          <w:sz w:val="28"/>
          <w:szCs w:val="28"/>
        </w:rPr>
        <w:t>-201</w:t>
      </w:r>
      <w:r w:rsidR="00BF1775" w:rsidRPr="00A5195B">
        <w:rPr>
          <w:color w:val="000000" w:themeColor="text1"/>
          <w:sz w:val="28"/>
          <w:szCs w:val="28"/>
        </w:rPr>
        <w:t xml:space="preserve">6 </w:t>
      </w:r>
      <w:r w:rsidRPr="00A5195B">
        <w:rPr>
          <w:color w:val="000000" w:themeColor="text1"/>
          <w:sz w:val="28"/>
          <w:szCs w:val="28"/>
        </w:rPr>
        <w:t xml:space="preserve">годах прогнозируется значительный рост  промышленного производства за счет </w:t>
      </w:r>
      <w:r w:rsidR="00CF0C84" w:rsidRPr="00A5195B">
        <w:rPr>
          <w:color w:val="000000" w:themeColor="text1"/>
          <w:sz w:val="28"/>
          <w:szCs w:val="28"/>
        </w:rPr>
        <w:t>освоения новых рынков сбыта</w:t>
      </w:r>
      <w:r w:rsidRPr="00A5195B">
        <w:rPr>
          <w:color w:val="000000" w:themeColor="text1"/>
          <w:sz w:val="28"/>
          <w:szCs w:val="28"/>
        </w:rPr>
        <w:t xml:space="preserve">, </w:t>
      </w:r>
      <w:r w:rsidR="00CF0C84" w:rsidRPr="00A5195B">
        <w:rPr>
          <w:color w:val="000000" w:themeColor="text1"/>
          <w:sz w:val="28"/>
          <w:szCs w:val="28"/>
        </w:rPr>
        <w:t xml:space="preserve"> а также </w:t>
      </w:r>
      <w:r w:rsidR="00A5195B" w:rsidRPr="00A5195B">
        <w:rPr>
          <w:color w:val="000000" w:themeColor="text1"/>
          <w:sz w:val="28"/>
          <w:szCs w:val="28"/>
        </w:rPr>
        <w:t xml:space="preserve">ввода в эксплуатацию нового предприятия </w:t>
      </w:r>
      <w:r w:rsidRPr="00A5195B">
        <w:rPr>
          <w:color w:val="000000" w:themeColor="text1"/>
          <w:sz w:val="28"/>
          <w:szCs w:val="28"/>
        </w:rPr>
        <w:t>индекс промышленного производства оценивается следующим образом: 201</w:t>
      </w:r>
      <w:r w:rsidR="00A5195B" w:rsidRPr="00A5195B">
        <w:rPr>
          <w:color w:val="000000" w:themeColor="text1"/>
          <w:sz w:val="28"/>
          <w:szCs w:val="28"/>
        </w:rPr>
        <w:t>4</w:t>
      </w:r>
      <w:r w:rsidRPr="00A5195B">
        <w:rPr>
          <w:color w:val="000000" w:themeColor="text1"/>
          <w:sz w:val="28"/>
          <w:szCs w:val="28"/>
        </w:rPr>
        <w:t xml:space="preserve"> год- </w:t>
      </w:r>
      <w:r w:rsidR="00045645" w:rsidRPr="00A5195B">
        <w:rPr>
          <w:color w:val="000000" w:themeColor="text1"/>
          <w:sz w:val="28"/>
          <w:szCs w:val="28"/>
        </w:rPr>
        <w:t>1</w:t>
      </w:r>
      <w:r w:rsidR="00A5195B">
        <w:rPr>
          <w:color w:val="000000" w:themeColor="text1"/>
          <w:sz w:val="28"/>
          <w:szCs w:val="28"/>
        </w:rPr>
        <w:t>27</w:t>
      </w:r>
      <w:r w:rsidR="00045645" w:rsidRPr="00A5195B">
        <w:rPr>
          <w:color w:val="000000" w:themeColor="text1"/>
          <w:sz w:val="28"/>
          <w:szCs w:val="28"/>
        </w:rPr>
        <w:t>,</w:t>
      </w:r>
      <w:r w:rsidR="00A5195B">
        <w:rPr>
          <w:color w:val="000000" w:themeColor="text1"/>
          <w:sz w:val="28"/>
          <w:szCs w:val="28"/>
        </w:rPr>
        <w:t>9</w:t>
      </w:r>
      <w:r w:rsidR="00045645" w:rsidRPr="00A5195B">
        <w:rPr>
          <w:color w:val="000000" w:themeColor="text1"/>
          <w:sz w:val="28"/>
          <w:szCs w:val="28"/>
        </w:rPr>
        <w:t>%</w:t>
      </w:r>
      <w:r w:rsidRPr="00A5195B">
        <w:rPr>
          <w:color w:val="000000" w:themeColor="text1"/>
          <w:sz w:val="28"/>
          <w:szCs w:val="28"/>
        </w:rPr>
        <w:t>, 201</w:t>
      </w:r>
      <w:r w:rsidR="00A5195B" w:rsidRPr="00A5195B">
        <w:rPr>
          <w:color w:val="000000" w:themeColor="text1"/>
          <w:sz w:val="28"/>
          <w:szCs w:val="28"/>
        </w:rPr>
        <w:t>5</w:t>
      </w:r>
      <w:r w:rsidRPr="00A5195B">
        <w:rPr>
          <w:color w:val="000000" w:themeColor="text1"/>
          <w:sz w:val="28"/>
          <w:szCs w:val="28"/>
        </w:rPr>
        <w:t xml:space="preserve"> год-</w:t>
      </w:r>
      <w:r w:rsidR="00181B63" w:rsidRPr="00A5195B">
        <w:rPr>
          <w:color w:val="000000" w:themeColor="text1"/>
          <w:sz w:val="28"/>
          <w:szCs w:val="28"/>
        </w:rPr>
        <w:t>1</w:t>
      </w:r>
      <w:r w:rsidR="00A5195B">
        <w:rPr>
          <w:color w:val="000000" w:themeColor="text1"/>
          <w:sz w:val="28"/>
          <w:szCs w:val="28"/>
        </w:rPr>
        <w:t>28</w:t>
      </w:r>
      <w:r w:rsidR="00045645" w:rsidRPr="00A5195B">
        <w:rPr>
          <w:color w:val="000000" w:themeColor="text1"/>
          <w:sz w:val="28"/>
          <w:szCs w:val="28"/>
        </w:rPr>
        <w:t>,</w:t>
      </w:r>
      <w:r w:rsidR="00A5195B">
        <w:rPr>
          <w:color w:val="000000" w:themeColor="text1"/>
          <w:sz w:val="28"/>
          <w:szCs w:val="28"/>
        </w:rPr>
        <w:t>7</w:t>
      </w:r>
      <w:r w:rsidRPr="00A5195B">
        <w:rPr>
          <w:color w:val="000000" w:themeColor="text1"/>
          <w:sz w:val="28"/>
          <w:szCs w:val="28"/>
        </w:rPr>
        <w:t>%, 201</w:t>
      </w:r>
      <w:r w:rsidR="00A5195B" w:rsidRPr="00A5195B">
        <w:rPr>
          <w:color w:val="000000" w:themeColor="text1"/>
          <w:sz w:val="28"/>
          <w:szCs w:val="28"/>
        </w:rPr>
        <w:t>6</w:t>
      </w:r>
      <w:r w:rsidRPr="00A5195B">
        <w:rPr>
          <w:color w:val="000000" w:themeColor="text1"/>
          <w:sz w:val="28"/>
          <w:szCs w:val="28"/>
        </w:rPr>
        <w:t xml:space="preserve"> год -</w:t>
      </w:r>
      <w:r w:rsidR="00AC5C43" w:rsidRPr="00A5195B">
        <w:rPr>
          <w:color w:val="000000" w:themeColor="text1"/>
          <w:sz w:val="28"/>
          <w:szCs w:val="28"/>
        </w:rPr>
        <w:t>1</w:t>
      </w:r>
      <w:r w:rsidR="008645D5">
        <w:rPr>
          <w:color w:val="000000" w:themeColor="text1"/>
          <w:sz w:val="28"/>
          <w:szCs w:val="28"/>
        </w:rPr>
        <w:t>04,4</w:t>
      </w:r>
      <w:r w:rsidRPr="00A5195B">
        <w:rPr>
          <w:color w:val="000000" w:themeColor="text1"/>
          <w:sz w:val="28"/>
          <w:szCs w:val="28"/>
        </w:rPr>
        <w:t xml:space="preserve">%. </w:t>
      </w:r>
    </w:p>
    <w:p w:rsidR="003F64AA" w:rsidRPr="0049082D" w:rsidRDefault="003F64AA" w:rsidP="007B02BB">
      <w:pPr>
        <w:ind w:firstLine="720"/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5705475" cy="2676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5ABE" w:rsidRPr="0049082D" w:rsidRDefault="00335ABE" w:rsidP="007B02BB">
      <w:pPr>
        <w:ind w:firstLine="720"/>
        <w:jc w:val="both"/>
        <w:rPr>
          <w:color w:val="FF0000"/>
          <w:sz w:val="28"/>
          <w:szCs w:val="28"/>
        </w:rPr>
      </w:pPr>
    </w:p>
    <w:p w:rsidR="00003AE4" w:rsidRPr="004D240D" w:rsidRDefault="007B02BB" w:rsidP="007B02BB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4D240D">
        <w:rPr>
          <w:b/>
          <w:color w:val="000000" w:themeColor="text1"/>
          <w:sz w:val="28"/>
          <w:szCs w:val="28"/>
        </w:rPr>
        <w:t xml:space="preserve">2.1.1. Добыча полезных ископаемых, кроме топливно-энергетических. </w:t>
      </w:r>
    </w:p>
    <w:p w:rsidR="007B02BB" w:rsidRPr="004D240D" w:rsidRDefault="007B02BB" w:rsidP="007B02BB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4D240D">
        <w:rPr>
          <w:b/>
          <w:color w:val="000000" w:themeColor="text1"/>
          <w:sz w:val="28"/>
          <w:szCs w:val="28"/>
        </w:rPr>
        <w:t xml:space="preserve">            </w:t>
      </w:r>
    </w:p>
    <w:p w:rsidR="007B02BB" w:rsidRPr="0070555E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4D240D">
        <w:rPr>
          <w:color w:val="000000" w:themeColor="text1"/>
          <w:sz w:val="28"/>
          <w:szCs w:val="28"/>
        </w:rPr>
        <w:t>Этим видом деятельности</w:t>
      </w:r>
      <w:r w:rsidRPr="004D240D">
        <w:rPr>
          <w:b/>
          <w:i/>
          <w:color w:val="000000" w:themeColor="text1"/>
          <w:sz w:val="28"/>
          <w:szCs w:val="28"/>
        </w:rPr>
        <w:t xml:space="preserve"> </w:t>
      </w:r>
      <w:r w:rsidRPr="004D240D">
        <w:rPr>
          <w:color w:val="000000" w:themeColor="text1"/>
          <w:sz w:val="28"/>
          <w:szCs w:val="28"/>
        </w:rPr>
        <w:t>занимается СО ГУП «Кардымовское ДРСУ».   В 201</w:t>
      </w:r>
      <w:r w:rsidR="004D240D">
        <w:rPr>
          <w:color w:val="000000" w:themeColor="text1"/>
          <w:sz w:val="28"/>
          <w:szCs w:val="28"/>
        </w:rPr>
        <w:t>4</w:t>
      </w:r>
      <w:r w:rsidRPr="004D240D">
        <w:rPr>
          <w:color w:val="000000" w:themeColor="text1"/>
          <w:sz w:val="28"/>
          <w:szCs w:val="28"/>
        </w:rPr>
        <w:t>-201</w:t>
      </w:r>
      <w:r w:rsidR="004D240D">
        <w:rPr>
          <w:color w:val="000000" w:themeColor="text1"/>
          <w:sz w:val="28"/>
          <w:szCs w:val="28"/>
        </w:rPr>
        <w:t>6</w:t>
      </w:r>
      <w:r w:rsidR="0070555E">
        <w:rPr>
          <w:color w:val="000000" w:themeColor="text1"/>
          <w:sz w:val="28"/>
          <w:szCs w:val="28"/>
        </w:rPr>
        <w:t xml:space="preserve"> </w:t>
      </w:r>
      <w:r w:rsidRPr="004D240D">
        <w:rPr>
          <w:color w:val="000000" w:themeColor="text1"/>
          <w:sz w:val="28"/>
          <w:szCs w:val="28"/>
        </w:rPr>
        <w:t>годах рост производ</w:t>
      </w:r>
      <w:r w:rsidR="00D613C7" w:rsidRPr="004D240D">
        <w:rPr>
          <w:color w:val="000000" w:themeColor="text1"/>
          <w:sz w:val="28"/>
          <w:szCs w:val="28"/>
        </w:rPr>
        <w:t xml:space="preserve">ства оценивается: </w:t>
      </w:r>
      <w:r w:rsidR="00D613C7" w:rsidRPr="0049082D">
        <w:rPr>
          <w:color w:val="FF0000"/>
          <w:sz w:val="28"/>
          <w:szCs w:val="28"/>
        </w:rPr>
        <w:t xml:space="preserve"> </w:t>
      </w:r>
      <w:r w:rsidR="00D613C7" w:rsidRPr="004D240D">
        <w:rPr>
          <w:color w:val="000000" w:themeColor="text1"/>
          <w:sz w:val="28"/>
          <w:szCs w:val="28"/>
        </w:rPr>
        <w:t xml:space="preserve">в </w:t>
      </w:r>
      <w:r w:rsidR="00D613C7" w:rsidRPr="0070555E">
        <w:rPr>
          <w:color w:val="000000" w:themeColor="text1"/>
          <w:sz w:val="28"/>
          <w:szCs w:val="28"/>
        </w:rPr>
        <w:t>201</w:t>
      </w:r>
      <w:r w:rsidR="004D240D" w:rsidRPr="0070555E">
        <w:rPr>
          <w:color w:val="000000" w:themeColor="text1"/>
          <w:sz w:val="28"/>
          <w:szCs w:val="28"/>
        </w:rPr>
        <w:t>4</w:t>
      </w:r>
      <w:r w:rsidR="00D613C7" w:rsidRPr="0070555E">
        <w:rPr>
          <w:color w:val="000000" w:themeColor="text1"/>
          <w:sz w:val="28"/>
          <w:szCs w:val="28"/>
        </w:rPr>
        <w:t xml:space="preserve"> году- </w:t>
      </w:r>
      <w:r w:rsidR="00760A47" w:rsidRPr="0070555E">
        <w:rPr>
          <w:color w:val="000000" w:themeColor="text1"/>
          <w:sz w:val="28"/>
          <w:szCs w:val="28"/>
        </w:rPr>
        <w:t>103,</w:t>
      </w:r>
      <w:r w:rsidR="0070555E" w:rsidRPr="0070555E">
        <w:rPr>
          <w:color w:val="000000" w:themeColor="text1"/>
          <w:sz w:val="28"/>
          <w:szCs w:val="28"/>
        </w:rPr>
        <w:t>9</w:t>
      </w:r>
      <w:r w:rsidRPr="0070555E">
        <w:rPr>
          <w:color w:val="000000" w:themeColor="text1"/>
          <w:sz w:val="28"/>
          <w:szCs w:val="28"/>
        </w:rPr>
        <w:t xml:space="preserve"> %, в 201</w:t>
      </w:r>
      <w:r w:rsidR="004D240D" w:rsidRPr="0070555E">
        <w:rPr>
          <w:color w:val="000000" w:themeColor="text1"/>
          <w:sz w:val="28"/>
          <w:szCs w:val="28"/>
        </w:rPr>
        <w:t>5</w:t>
      </w:r>
      <w:r w:rsidRPr="0070555E">
        <w:rPr>
          <w:color w:val="000000" w:themeColor="text1"/>
          <w:sz w:val="28"/>
          <w:szCs w:val="28"/>
        </w:rPr>
        <w:t xml:space="preserve"> году-</w:t>
      </w:r>
      <w:r w:rsidR="00760A47" w:rsidRPr="0070555E">
        <w:rPr>
          <w:color w:val="000000" w:themeColor="text1"/>
          <w:sz w:val="28"/>
          <w:szCs w:val="28"/>
        </w:rPr>
        <w:t>10</w:t>
      </w:r>
      <w:r w:rsidR="0070555E" w:rsidRPr="0070555E">
        <w:rPr>
          <w:color w:val="000000" w:themeColor="text1"/>
          <w:sz w:val="28"/>
          <w:szCs w:val="28"/>
        </w:rPr>
        <w:t>2</w:t>
      </w:r>
      <w:r w:rsidR="00760A47" w:rsidRPr="0070555E">
        <w:rPr>
          <w:color w:val="000000" w:themeColor="text1"/>
          <w:sz w:val="28"/>
          <w:szCs w:val="28"/>
        </w:rPr>
        <w:t>,</w:t>
      </w:r>
      <w:r w:rsidR="0070555E" w:rsidRPr="0070555E">
        <w:rPr>
          <w:color w:val="000000" w:themeColor="text1"/>
          <w:sz w:val="28"/>
          <w:szCs w:val="28"/>
        </w:rPr>
        <w:t>4</w:t>
      </w:r>
      <w:r w:rsidRPr="0070555E">
        <w:rPr>
          <w:color w:val="000000" w:themeColor="text1"/>
          <w:sz w:val="28"/>
          <w:szCs w:val="28"/>
        </w:rPr>
        <w:t xml:space="preserve"> %, в 201</w:t>
      </w:r>
      <w:r w:rsidR="004D240D" w:rsidRPr="0070555E">
        <w:rPr>
          <w:color w:val="000000" w:themeColor="text1"/>
          <w:sz w:val="28"/>
          <w:szCs w:val="28"/>
        </w:rPr>
        <w:t>6</w:t>
      </w:r>
      <w:r w:rsidRPr="0070555E">
        <w:rPr>
          <w:color w:val="000000" w:themeColor="text1"/>
          <w:sz w:val="28"/>
          <w:szCs w:val="28"/>
        </w:rPr>
        <w:t xml:space="preserve"> году-</w:t>
      </w:r>
      <w:r w:rsidR="00D613C7" w:rsidRPr="0070555E">
        <w:rPr>
          <w:color w:val="000000" w:themeColor="text1"/>
          <w:sz w:val="28"/>
          <w:szCs w:val="28"/>
        </w:rPr>
        <w:t xml:space="preserve"> </w:t>
      </w:r>
      <w:r w:rsidR="00760A47" w:rsidRPr="0070555E">
        <w:rPr>
          <w:color w:val="000000" w:themeColor="text1"/>
          <w:sz w:val="28"/>
          <w:szCs w:val="28"/>
        </w:rPr>
        <w:t>10</w:t>
      </w:r>
      <w:r w:rsidR="0070555E" w:rsidRPr="0070555E">
        <w:rPr>
          <w:color w:val="000000" w:themeColor="text1"/>
          <w:sz w:val="28"/>
          <w:szCs w:val="28"/>
        </w:rPr>
        <w:t>3</w:t>
      </w:r>
      <w:r w:rsidR="00760A47" w:rsidRPr="0070555E">
        <w:rPr>
          <w:color w:val="000000" w:themeColor="text1"/>
          <w:sz w:val="28"/>
          <w:szCs w:val="28"/>
        </w:rPr>
        <w:t>,</w:t>
      </w:r>
      <w:r w:rsidR="0070555E" w:rsidRPr="0070555E">
        <w:rPr>
          <w:color w:val="000000" w:themeColor="text1"/>
          <w:sz w:val="28"/>
          <w:szCs w:val="28"/>
        </w:rPr>
        <w:t>0</w:t>
      </w:r>
      <w:r w:rsidRPr="0070555E">
        <w:rPr>
          <w:color w:val="000000" w:themeColor="text1"/>
          <w:sz w:val="28"/>
          <w:szCs w:val="28"/>
        </w:rPr>
        <w:t xml:space="preserve"> %.</w:t>
      </w:r>
    </w:p>
    <w:p w:rsidR="007B02BB" w:rsidRPr="0049082D" w:rsidRDefault="007B02BB" w:rsidP="007B02BB">
      <w:pPr>
        <w:ind w:firstLine="720"/>
        <w:jc w:val="both"/>
        <w:rPr>
          <w:color w:val="FF0000"/>
          <w:sz w:val="28"/>
          <w:szCs w:val="28"/>
        </w:rPr>
      </w:pPr>
    </w:p>
    <w:p w:rsidR="00003AE4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BC5D27">
        <w:rPr>
          <w:b/>
          <w:color w:val="000000" w:themeColor="text1"/>
          <w:sz w:val="28"/>
          <w:szCs w:val="28"/>
        </w:rPr>
        <w:t>2.1.2. Обрабатывающие производства.</w:t>
      </w:r>
      <w:r w:rsidRPr="00BC5D27">
        <w:rPr>
          <w:color w:val="000000" w:themeColor="text1"/>
          <w:sz w:val="28"/>
          <w:szCs w:val="28"/>
        </w:rPr>
        <w:t xml:space="preserve"> </w:t>
      </w:r>
    </w:p>
    <w:p w:rsidR="00BC5D27" w:rsidRPr="00BC5D27" w:rsidRDefault="00BC5D27" w:rsidP="007B02BB">
      <w:pPr>
        <w:ind w:firstLine="720"/>
        <w:jc w:val="both"/>
        <w:rPr>
          <w:color w:val="000000" w:themeColor="text1"/>
          <w:sz w:val="28"/>
          <w:szCs w:val="28"/>
        </w:rPr>
      </w:pPr>
    </w:p>
    <w:p w:rsidR="007B02BB" w:rsidRPr="009F35DB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9F35DB">
        <w:rPr>
          <w:color w:val="000000" w:themeColor="text1"/>
          <w:sz w:val="28"/>
          <w:szCs w:val="28"/>
        </w:rPr>
        <w:t>По оценке в 201</w:t>
      </w:r>
      <w:r w:rsidR="00BC5D27" w:rsidRPr="009F35DB">
        <w:rPr>
          <w:color w:val="000000" w:themeColor="text1"/>
          <w:sz w:val="28"/>
          <w:szCs w:val="28"/>
        </w:rPr>
        <w:t>3</w:t>
      </w:r>
      <w:r w:rsidRPr="009F35DB">
        <w:rPr>
          <w:color w:val="000000" w:themeColor="text1"/>
          <w:sz w:val="28"/>
          <w:szCs w:val="28"/>
        </w:rPr>
        <w:t xml:space="preserve"> году объем отгруженных товаров, выполненных работ и услуг, по данному виду экономической  деятельности составит </w:t>
      </w:r>
      <w:r w:rsidR="00BC5D27" w:rsidRPr="009F35DB">
        <w:rPr>
          <w:color w:val="000000" w:themeColor="text1"/>
          <w:sz w:val="28"/>
          <w:szCs w:val="28"/>
        </w:rPr>
        <w:t>2783,21</w:t>
      </w:r>
      <w:r w:rsidR="00514A0A" w:rsidRPr="009F35DB">
        <w:rPr>
          <w:color w:val="000000" w:themeColor="text1"/>
          <w:sz w:val="28"/>
          <w:szCs w:val="28"/>
        </w:rPr>
        <w:t xml:space="preserve"> млн. </w:t>
      </w:r>
      <w:r w:rsidRPr="009F35DB">
        <w:rPr>
          <w:color w:val="000000" w:themeColor="text1"/>
          <w:sz w:val="28"/>
          <w:szCs w:val="28"/>
        </w:rPr>
        <w:t>рублей, индекс промышленного производства -</w:t>
      </w:r>
      <w:r w:rsidR="00BC5D27" w:rsidRPr="009F35DB">
        <w:rPr>
          <w:color w:val="000000" w:themeColor="text1"/>
          <w:sz w:val="28"/>
          <w:szCs w:val="28"/>
        </w:rPr>
        <w:t>111,7</w:t>
      </w:r>
      <w:r w:rsidRPr="009F35DB">
        <w:rPr>
          <w:color w:val="000000" w:themeColor="text1"/>
          <w:sz w:val="28"/>
          <w:szCs w:val="28"/>
        </w:rPr>
        <w:t xml:space="preserve"> %.</w:t>
      </w:r>
    </w:p>
    <w:p w:rsidR="007B02BB" w:rsidRPr="001A1146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814B1B">
        <w:rPr>
          <w:color w:val="000000" w:themeColor="text1"/>
          <w:sz w:val="28"/>
          <w:szCs w:val="28"/>
        </w:rPr>
        <w:t xml:space="preserve">В </w:t>
      </w:r>
      <w:r w:rsidR="003804F1">
        <w:rPr>
          <w:color w:val="000000" w:themeColor="text1"/>
          <w:sz w:val="28"/>
          <w:szCs w:val="28"/>
        </w:rPr>
        <w:t xml:space="preserve">2014-2016 годах </w:t>
      </w:r>
      <w:r w:rsidRPr="00814B1B">
        <w:rPr>
          <w:color w:val="000000" w:themeColor="text1"/>
          <w:sz w:val="28"/>
          <w:szCs w:val="28"/>
        </w:rPr>
        <w:t xml:space="preserve"> по обрабатывающим производствам</w:t>
      </w:r>
      <w:r w:rsidR="003804F1" w:rsidRPr="003804F1">
        <w:rPr>
          <w:bCs/>
          <w:color w:val="000000"/>
          <w:sz w:val="28"/>
          <w:szCs w:val="28"/>
        </w:rPr>
        <w:t xml:space="preserve"> </w:t>
      </w:r>
      <w:r w:rsidR="003804F1" w:rsidRPr="0066626E">
        <w:rPr>
          <w:bCs/>
          <w:color w:val="000000"/>
          <w:sz w:val="28"/>
          <w:szCs w:val="28"/>
        </w:rPr>
        <w:t>по обрабатывающим производствам  прогнозируется  наращивание положительной динамики объемов производства</w:t>
      </w:r>
      <w:r w:rsidR="003804F1">
        <w:rPr>
          <w:bCs/>
          <w:color w:val="000000"/>
          <w:sz w:val="28"/>
          <w:szCs w:val="28"/>
        </w:rPr>
        <w:t>,</w:t>
      </w:r>
      <w:r w:rsidRPr="00814B1B">
        <w:rPr>
          <w:color w:val="000000" w:themeColor="text1"/>
          <w:sz w:val="28"/>
          <w:szCs w:val="28"/>
        </w:rPr>
        <w:t xml:space="preserve"> индекс промышленного производства составит: в 201</w:t>
      </w:r>
      <w:r w:rsidR="009F35DB" w:rsidRPr="00814B1B">
        <w:rPr>
          <w:color w:val="000000" w:themeColor="text1"/>
          <w:sz w:val="28"/>
          <w:szCs w:val="28"/>
        </w:rPr>
        <w:t>4</w:t>
      </w:r>
      <w:r w:rsidRPr="00814B1B">
        <w:rPr>
          <w:color w:val="000000" w:themeColor="text1"/>
          <w:sz w:val="28"/>
          <w:szCs w:val="28"/>
        </w:rPr>
        <w:t xml:space="preserve"> году </w:t>
      </w:r>
      <w:r w:rsidR="00514A0A" w:rsidRPr="00814B1B">
        <w:rPr>
          <w:color w:val="000000" w:themeColor="text1"/>
          <w:sz w:val="28"/>
          <w:szCs w:val="28"/>
        </w:rPr>
        <w:t>–</w:t>
      </w:r>
      <w:r w:rsidRPr="00814B1B">
        <w:rPr>
          <w:color w:val="000000" w:themeColor="text1"/>
          <w:sz w:val="28"/>
          <w:szCs w:val="28"/>
        </w:rPr>
        <w:t xml:space="preserve"> </w:t>
      </w:r>
      <w:r w:rsidR="009F35DB" w:rsidRPr="00814B1B">
        <w:rPr>
          <w:color w:val="000000" w:themeColor="text1"/>
          <w:sz w:val="28"/>
          <w:szCs w:val="28"/>
        </w:rPr>
        <w:t>127,9</w:t>
      </w:r>
      <w:r w:rsidR="00514A0A" w:rsidRPr="00814B1B">
        <w:rPr>
          <w:color w:val="000000" w:themeColor="text1"/>
          <w:sz w:val="28"/>
          <w:szCs w:val="28"/>
        </w:rPr>
        <w:t>%</w:t>
      </w:r>
      <w:r w:rsidRPr="00814B1B">
        <w:rPr>
          <w:color w:val="000000" w:themeColor="text1"/>
          <w:sz w:val="28"/>
          <w:szCs w:val="28"/>
        </w:rPr>
        <w:t>, в 201</w:t>
      </w:r>
      <w:r w:rsidR="009F35DB" w:rsidRPr="00814B1B">
        <w:rPr>
          <w:color w:val="000000" w:themeColor="text1"/>
          <w:sz w:val="28"/>
          <w:szCs w:val="28"/>
        </w:rPr>
        <w:t>5</w:t>
      </w:r>
      <w:r w:rsidRPr="00814B1B">
        <w:rPr>
          <w:color w:val="000000" w:themeColor="text1"/>
          <w:sz w:val="28"/>
          <w:szCs w:val="28"/>
        </w:rPr>
        <w:t xml:space="preserve"> году-</w:t>
      </w:r>
      <w:r w:rsidR="009F35DB" w:rsidRPr="00814B1B">
        <w:rPr>
          <w:color w:val="000000" w:themeColor="text1"/>
          <w:sz w:val="28"/>
          <w:szCs w:val="28"/>
        </w:rPr>
        <w:t xml:space="preserve"> </w:t>
      </w:r>
      <w:r w:rsidR="003804F1">
        <w:rPr>
          <w:color w:val="000000" w:themeColor="text1"/>
          <w:sz w:val="28"/>
          <w:szCs w:val="28"/>
        </w:rPr>
        <w:t>1</w:t>
      </w:r>
      <w:r w:rsidR="009F35DB" w:rsidRPr="00814B1B">
        <w:rPr>
          <w:color w:val="000000" w:themeColor="text1"/>
          <w:sz w:val="28"/>
          <w:szCs w:val="28"/>
        </w:rPr>
        <w:t>28,7</w:t>
      </w:r>
      <w:r w:rsidRPr="00814B1B">
        <w:rPr>
          <w:color w:val="000000" w:themeColor="text1"/>
          <w:sz w:val="28"/>
          <w:szCs w:val="28"/>
        </w:rPr>
        <w:t xml:space="preserve"> %, </w:t>
      </w:r>
      <w:r w:rsidR="009F35DB" w:rsidRPr="00814B1B">
        <w:rPr>
          <w:color w:val="000000" w:themeColor="text1"/>
          <w:sz w:val="28"/>
          <w:szCs w:val="28"/>
        </w:rPr>
        <w:t xml:space="preserve"> </w:t>
      </w:r>
      <w:r w:rsidRPr="00814B1B">
        <w:rPr>
          <w:color w:val="000000" w:themeColor="text1"/>
          <w:sz w:val="28"/>
          <w:szCs w:val="28"/>
        </w:rPr>
        <w:t>в 201</w:t>
      </w:r>
      <w:r w:rsidR="009F35DB" w:rsidRPr="00814B1B">
        <w:rPr>
          <w:color w:val="000000" w:themeColor="text1"/>
          <w:sz w:val="28"/>
          <w:szCs w:val="28"/>
        </w:rPr>
        <w:t>6</w:t>
      </w:r>
      <w:r w:rsidRPr="00814B1B">
        <w:rPr>
          <w:color w:val="000000" w:themeColor="text1"/>
          <w:sz w:val="28"/>
          <w:szCs w:val="28"/>
        </w:rPr>
        <w:t xml:space="preserve"> году-</w:t>
      </w:r>
      <w:r w:rsidR="00514A0A" w:rsidRPr="00814B1B">
        <w:rPr>
          <w:color w:val="000000" w:themeColor="text1"/>
          <w:sz w:val="28"/>
          <w:szCs w:val="28"/>
        </w:rPr>
        <w:t>1</w:t>
      </w:r>
      <w:r w:rsidR="009F35DB" w:rsidRPr="00814B1B">
        <w:rPr>
          <w:color w:val="000000" w:themeColor="text1"/>
          <w:sz w:val="28"/>
          <w:szCs w:val="28"/>
        </w:rPr>
        <w:t>04,4</w:t>
      </w:r>
      <w:r w:rsidRPr="00814B1B">
        <w:rPr>
          <w:color w:val="000000" w:themeColor="text1"/>
          <w:sz w:val="28"/>
          <w:szCs w:val="28"/>
        </w:rPr>
        <w:t xml:space="preserve"> %.</w:t>
      </w:r>
    </w:p>
    <w:p w:rsidR="00DE4822" w:rsidRPr="001A1146" w:rsidRDefault="00DE4822" w:rsidP="007B02BB">
      <w:pPr>
        <w:ind w:firstLine="720"/>
        <w:jc w:val="both"/>
        <w:rPr>
          <w:color w:val="000000" w:themeColor="text1"/>
          <w:sz w:val="28"/>
          <w:szCs w:val="28"/>
        </w:rPr>
      </w:pPr>
    </w:p>
    <w:p w:rsidR="00DE4822" w:rsidRPr="001A1146" w:rsidRDefault="00DE4822" w:rsidP="007B02BB">
      <w:pPr>
        <w:ind w:firstLine="720"/>
        <w:jc w:val="both"/>
        <w:rPr>
          <w:color w:val="000000" w:themeColor="text1"/>
          <w:sz w:val="28"/>
          <w:szCs w:val="28"/>
        </w:rPr>
      </w:pPr>
    </w:p>
    <w:p w:rsidR="00DE4822" w:rsidRPr="001A1146" w:rsidRDefault="00DE4822" w:rsidP="007B02BB">
      <w:pPr>
        <w:ind w:firstLine="720"/>
        <w:jc w:val="both"/>
        <w:rPr>
          <w:color w:val="000000" w:themeColor="text1"/>
          <w:sz w:val="28"/>
          <w:szCs w:val="28"/>
        </w:rPr>
      </w:pPr>
    </w:p>
    <w:p w:rsidR="006B7F49" w:rsidRDefault="006B7F49" w:rsidP="006B7F49">
      <w:pPr>
        <w:jc w:val="center"/>
        <w:rPr>
          <w:b/>
          <w:color w:val="000000" w:themeColor="text1"/>
          <w:sz w:val="28"/>
          <w:szCs w:val="28"/>
        </w:rPr>
      </w:pPr>
      <w:r w:rsidRPr="006B7F49">
        <w:rPr>
          <w:b/>
          <w:color w:val="000000" w:themeColor="text1"/>
          <w:sz w:val="28"/>
          <w:szCs w:val="28"/>
        </w:rPr>
        <w:t>Структура обрабатывающих производств</w:t>
      </w:r>
    </w:p>
    <w:p w:rsidR="006B7F49" w:rsidRPr="006B7F49" w:rsidRDefault="006B7F49" w:rsidP="006B7F4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5024"/>
      </w:tblGrid>
      <w:tr w:rsidR="003D6182" w:rsidRPr="0049082D" w:rsidTr="003D6182">
        <w:tc>
          <w:tcPr>
            <w:tcW w:w="5256" w:type="dxa"/>
          </w:tcPr>
          <w:p w:rsidR="003D6182" w:rsidRPr="0049082D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  <w:r w:rsidRPr="0049082D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171825" cy="2371725"/>
                  <wp:effectExtent l="0" t="0" r="0" b="0"/>
                  <wp:docPr id="13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D6182" w:rsidRPr="0049082D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24" w:type="dxa"/>
          </w:tcPr>
          <w:p w:rsidR="003D6182" w:rsidRPr="0049082D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  <w:r w:rsidRPr="0049082D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971800" cy="2419350"/>
                  <wp:effectExtent l="0" t="0" r="0" b="0"/>
                  <wp:docPr id="14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A503E" w:rsidRPr="009B3554" w:rsidRDefault="001B5843" w:rsidP="00BA503E">
      <w:pPr>
        <w:ind w:firstLine="720"/>
        <w:jc w:val="both"/>
        <w:rPr>
          <w:color w:val="000000" w:themeColor="text1"/>
          <w:sz w:val="28"/>
          <w:szCs w:val="28"/>
        </w:rPr>
      </w:pPr>
      <w:r w:rsidRPr="009B3554">
        <w:rPr>
          <w:color w:val="000000" w:themeColor="text1"/>
          <w:sz w:val="28"/>
          <w:szCs w:val="28"/>
        </w:rPr>
        <w:t>К</w:t>
      </w:r>
      <w:r w:rsidR="00BA503E" w:rsidRPr="009B3554">
        <w:rPr>
          <w:color w:val="000000" w:themeColor="text1"/>
          <w:sz w:val="28"/>
          <w:szCs w:val="28"/>
        </w:rPr>
        <w:t xml:space="preserve"> 201</w:t>
      </w:r>
      <w:r w:rsidR="009B3554" w:rsidRPr="009B3554">
        <w:rPr>
          <w:color w:val="000000" w:themeColor="text1"/>
          <w:sz w:val="28"/>
          <w:szCs w:val="28"/>
        </w:rPr>
        <w:t>6</w:t>
      </w:r>
      <w:r w:rsidR="00BA503E" w:rsidRPr="009B3554">
        <w:rPr>
          <w:color w:val="000000" w:themeColor="text1"/>
          <w:sz w:val="28"/>
          <w:szCs w:val="28"/>
        </w:rPr>
        <w:t xml:space="preserve"> году структура обрабатывающих производств существенно изменится. </w:t>
      </w:r>
      <w:r w:rsidR="00B14106" w:rsidRPr="009B3554">
        <w:rPr>
          <w:color w:val="000000" w:themeColor="text1"/>
          <w:sz w:val="28"/>
          <w:szCs w:val="28"/>
        </w:rPr>
        <w:t xml:space="preserve">В </w:t>
      </w:r>
      <w:r w:rsidR="00BA503E" w:rsidRPr="009B3554">
        <w:rPr>
          <w:color w:val="000000" w:themeColor="text1"/>
          <w:sz w:val="28"/>
          <w:szCs w:val="28"/>
        </w:rPr>
        <w:t>обще</w:t>
      </w:r>
      <w:r w:rsidR="00B14106" w:rsidRPr="009B3554">
        <w:rPr>
          <w:color w:val="000000" w:themeColor="text1"/>
          <w:sz w:val="28"/>
          <w:szCs w:val="28"/>
        </w:rPr>
        <w:t xml:space="preserve">м </w:t>
      </w:r>
      <w:r w:rsidR="00BA503E" w:rsidRPr="009B3554">
        <w:rPr>
          <w:color w:val="000000" w:themeColor="text1"/>
          <w:sz w:val="28"/>
          <w:szCs w:val="28"/>
        </w:rPr>
        <w:t xml:space="preserve"> объем</w:t>
      </w:r>
      <w:r w:rsidR="00B14106" w:rsidRPr="009B3554">
        <w:rPr>
          <w:color w:val="000000" w:themeColor="text1"/>
          <w:sz w:val="28"/>
          <w:szCs w:val="28"/>
        </w:rPr>
        <w:t>е</w:t>
      </w:r>
      <w:r w:rsidR="00BA503E" w:rsidRPr="009B3554">
        <w:rPr>
          <w:color w:val="000000" w:themeColor="text1"/>
          <w:sz w:val="28"/>
          <w:szCs w:val="28"/>
        </w:rPr>
        <w:t xml:space="preserve"> обрабатывающего производства</w:t>
      </w:r>
      <w:r w:rsidR="00B14106" w:rsidRPr="009B3554">
        <w:rPr>
          <w:color w:val="000000" w:themeColor="text1"/>
          <w:sz w:val="28"/>
          <w:szCs w:val="28"/>
        </w:rPr>
        <w:t xml:space="preserve"> будет преобладать пищевая промышленность, доля которой увеличится </w:t>
      </w:r>
      <w:r w:rsidR="009B3554" w:rsidRPr="009B3554">
        <w:rPr>
          <w:color w:val="000000" w:themeColor="text1"/>
          <w:sz w:val="28"/>
          <w:szCs w:val="28"/>
        </w:rPr>
        <w:t>более чем в 2 раза по сравнению с</w:t>
      </w:r>
      <w:r w:rsidR="000F493D" w:rsidRPr="009B3554">
        <w:rPr>
          <w:color w:val="000000" w:themeColor="text1"/>
          <w:sz w:val="28"/>
          <w:szCs w:val="28"/>
        </w:rPr>
        <w:t xml:space="preserve"> 201</w:t>
      </w:r>
      <w:r w:rsidR="009B3554" w:rsidRPr="009B3554">
        <w:rPr>
          <w:color w:val="000000" w:themeColor="text1"/>
          <w:sz w:val="28"/>
          <w:szCs w:val="28"/>
        </w:rPr>
        <w:t>3</w:t>
      </w:r>
      <w:r w:rsidR="000F493D" w:rsidRPr="009B3554">
        <w:rPr>
          <w:color w:val="000000" w:themeColor="text1"/>
          <w:sz w:val="28"/>
          <w:szCs w:val="28"/>
        </w:rPr>
        <w:t xml:space="preserve"> год</w:t>
      </w:r>
      <w:r w:rsidR="009B3554" w:rsidRPr="009B3554">
        <w:rPr>
          <w:color w:val="000000" w:themeColor="text1"/>
          <w:sz w:val="28"/>
          <w:szCs w:val="28"/>
        </w:rPr>
        <w:t>ом</w:t>
      </w:r>
      <w:r w:rsidR="00BA503E" w:rsidRPr="009B3554">
        <w:rPr>
          <w:color w:val="000000" w:themeColor="text1"/>
          <w:sz w:val="28"/>
          <w:szCs w:val="28"/>
        </w:rPr>
        <w:t>.</w:t>
      </w:r>
    </w:p>
    <w:p w:rsidR="007B02BB" w:rsidRPr="00D36125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D36125">
        <w:rPr>
          <w:b/>
          <w:i/>
          <w:color w:val="000000" w:themeColor="text1"/>
          <w:sz w:val="28"/>
          <w:szCs w:val="28"/>
        </w:rPr>
        <w:t xml:space="preserve">Производство пищевых продуктов, включая напитки, и табака </w:t>
      </w:r>
      <w:r w:rsidRPr="00D36125">
        <w:rPr>
          <w:color w:val="000000" w:themeColor="text1"/>
          <w:sz w:val="28"/>
          <w:szCs w:val="28"/>
        </w:rPr>
        <w:t>напрямую зависит от  деятельности ЗАО «Кардымовский молконсервкомбинат» и хлебопекарни ИП Богданова Г.И.</w:t>
      </w:r>
    </w:p>
    <w:p w:rsidR="00043CFA" w:rsidRPr="00D36125" w:rsidRDefault="00043CFA" w:rsidP="00043C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787F85">
        <w:rPr>
          <w:i/>
          <w:color w:val="000000" w:themeColor="text1"/>
          <w:sz w:val="28"/>
          <w:szCs w:val="28"/>
        </w:rPr>
        <w:t>ЗАО «Кардымовский молочноконсервный комбинат»</w:t>
      </w:r>
      <w:r w:rsidRPr="00D36125">
        <w:rPr>
          <w:color w:val="000000" w:themeColor="text1"/>
          <w:sz w:val="28"/>
          <w:szCs w:val="28"/>
        </w:rPr>
        <w:t xml:space="preserve"> - старейшее предприятие района, которому в 2012 году исполн</w:t>
      </w:r>
      <w:r w:rsidR="00587D84" w:rsidRPr="00D36125">
        <w:rPr>
          <w:color w:val="000000" w:themeColor="text1"/>
          <w:sz w:val="28"/>
          <w:szCs w:val="28"/>
        </w:rPr>
        <w:t>илось</w:t>
      </w:r>
      <w:r w:rsidRPr="00D36125">
        <w:rPr>
          <w:color w:val="000000" w:themeColor="text1"/>
          <w:sz w:val="28"/>
          <w:szCs w:val="28"/>
        </w:rPr>
        <w:t xml:space="preserve"> 100 лет. </w:t>
      </w:r>
    </w:p>
    <w:p w:rsidR="00587D84" w:rsidRPr="00D36125" w:rsidRDefault="00587D84" w:rsidP="00587D84">
      <w:pPr>
        <w:pStyle w:val="31"/>
        <w:shd w:val="clear" w:color="auto" w:fill="auto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D36125">
        <w:rPr>
          <w:color w:val="000000" w:themeColor="text1"/>
          <w:sz w:val="28"/>
          <w:szCs w:val="28"/>
        </w:rPr>
        <w:t xml:space="preserve">Завод производит молоко сухое цельное и молоко сухое обезжиренное. Среди партнеров завода такие крупные фирмы, как ОАО «КК «Бабаевский», ОАО «Рот-Фронт», ОАО «Красный октябрь», ЗАО «Русский шоколад». Среднесписочная численность работников - 144 человека. </w:t>
      </w:r>
    </w:p>
    <w:p w:rsidR="007B02BB" w:rsidRPr="00D36125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787F85">
        <w:rPr>
          <w:i/>
          <w:color w:val="000000" w:themeColor="text1"/>
          <w:sz w:val="28"/>
          <w:szCs w:val="28"/>
        </w:rPr>
        <w:t>Хлебопекарня ИП Богданова Г.И.</w:t>
      </w:r>
      <w:r w:rsidRPr="00D36125">
        <w:rPr>
          <w:color w:val="000000" w:themeColor="text1"/>
          <w:sz w:val="28"/>
          <w:szCs w:val="28"/>
        </w:rPr>
        <w:t xml:space="preserve"> – небольшое производство, пекарня ежегодно выпекает около 200 тонн хлеба и хлебобулочных изделий. Данная продукция пользуется большим спросом у потребителя и реализуется как в п.Кардымово, так и в городах Ярцево, Сафоново, Дорогобуж. </w:t>
      </w:r>
    </w:p>
    <w:p w:rsidR="008957A4" w:rsidRPr="00D36125" w:rsidRDefault="008957A4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D36125">
        <w:rPr>
          <w:color w:val="000000" w:themeColor="text1"/>
          <w:sz w:val="28"/>
          <w:szCs w:val="28"/>
        </w:rPr>
        <w:t>В 201</w:t>
      </w:r>
      <w:r w:rsidR="00F96937" w:rsidRPr="00D36125">
        <w:rPr>
          <w:color w:val="000000" w:themeColor="text1"/>
          <w:sz w:val="28"/>
          <w:szCs w:val="28"/>
        </w:rPr>
        <w:t>3</w:t>
      </w:r>
      <w:r w:rsidRPr="00D36125">
        <w:rPr>
          <w:color w:val="000000" w:themeColor="text1"/>
          <w:sz w:val="28"/>
          <w:szCs w:val="28"/>
        </w:rPr>
        <w:t xml:space="preserve"> году по оценке производство по данному виду экономической деятельности увеличится на   </w:t>
      </w:r>
      <w:r w:rsidR="00D36125" w:rsidRPr="00D36125">
        <w:rPr>
          <w:color w:val="000000" w:themeColor="text1"/>
          <w:sz w:val="28"/>
          <w:szCs w:val="28"/>
        </w:rPr>
        <w:t>3</w:t>
      </w:r>
      <w:r w:rsidRPr="00D36125">
        <w:rPr>
          <w:color w:val="000000" w:themeColor="text1"/>
          <w:sz w:val="28"/>
          <w:szCs w:val="28"/>
        </w:rPr>
        <w:t>%.</w:t>
      </w:r>
    </w:p>
    <w:p w:rsidR="003D1EF6" w:rsidRPr="00D36125" w:rsidRDefault="00ED3ABE" w:rsidP="00ED3ABE">
      <w:pPr>
        <w:ind w:firstLine="720"/>
        <w:jc w:val="both"/>
        <w:rPr>
          <w:color w:val="000000" w:themeColor="text1"/>
          <w:sz w:val="28"/>
          <w:szCs w:val="28"/>
        </w:rPr>
      </w:pPr>
      <w:r w:rsidRPr="00D36125">
        <w:rPr>
          <w:color w:val="000000" w:themeColor="text1"/>
          <w:sz w:val="28"/>
          <w:szCs w:val="28"/>
        </w:rPr>
        <w:t xml:space="preserve">Перспективы развития отрасли связаны, в первую очередь, с </w:t>
      </w:r>
      <w:r w:rsidR="00D36008" w:rsidRPr="00D36125">
        <w:rPr>
          <w:color w:val="000000" w:themeColor="text1"/>
          <w:sz w:val="28"/>
          <w:szCs w:val="28"/>
        </w:rPr>
        <w:t xml:space="preserve"> </w:t>
      </w:r>
      <w:r w:rsidR="00D36125" w:rsidRPr="00D36125">
        <w:rPr>
          <w:color w:val="000000" w:themeColor="text1"/>
          <w:sz w:val="28"/>
          <w:szCs w:val="28"/>
        </w:rPr>
        <w:t>вводом в эксплуатацию завода по производству пива и безалкогольных напитков (</w:t>
      </w:r>
      <w:r w:rsidR="00D36125" w:rsidRPr="00787F85">
        <w:rPr>
          <w:i/>
          <w:color w:val="000000" w:themeColor="text1"/>
          <w:sz w:val="28"/>
          <w:szCs w:val="28"/>
        </w:rPr>
        <w:t>ООО «</w:t>
      </w:r>
      <w:r w:rsidR="00812EF4">
        <w:rPr>
          <w:i/>
          <w:color w:val="000000" w:themeColor="text1"/>
          <w:sz w:val="28"/>
          <w:szCs w:val="28"/>
        </w:rPr>
        <w:t>Варница</w:t>
      </w:r>
      <w:r w:rsidR="00D36125" w:rsidRPr="00787F85">
        <w:rPr>
          <w:i/>
          <w:color w:val="000000" w:themeColor="text1"/>
          <w:sz w:val="28"/>
          <w:szCs w:val="28"/>
        </w:rPr>
        <w:t>»</w:t>
      </w:r>
      <w:r w:rsidR="00D36125" w:rsidRPr="00D36125">
        <w:rPr>
          <w:color w:val="000000" w:themeColor="text1"/>
          <w:sz w:val="28"/>
          <w:szCs w:val="28"/>
        </w:rPr>
        <w:t>),  строительство первой очереди которого завершилось в начале 2013 года.</w:t>
      </w:r>
    </w:p>
    <w:p w:rsidR="003D1EF6" w:rsidRDefault="00D36125" w:rsidP="00ED3ABE">
      <w:pPr>
        <w:ind w:firstLine="720"/>
        <w:jc w:val="both"/>
        <w:rPr>
          <w:color w:val="000000" w:themeColor="text1"/>
          <w:sz w:val="28"/>
          <w:szCs w:val="28"/>
        </w:rPr>
      </w:pPr>
      <w:r w:rsidRPr="00D36125">
        <w:rPr>
          <w:color w:val="000000" w:themeColor="text1"/>
          <w:sz w:val="28"/>
          <w:szCs w:val="28"/>
        </w:rPr>
        <w:t>Уже в 2013 году завод планирует выпустить 600  тыс.декалитров пива и 50 тыс. декалитров кваса.  В 2014 году п</w:t>
      </w:r>
      <w:r w:rsidR="00D36008" w:rsidRPr="00D36125">
        <w:rPr>
          <w:color w:val="000000" w:themeColor="text1"/>
          <w:sz w:val="28"/>
          <w:szCs w:val="28"/>
        </w:rPr>
        <w:t xml:space="preserve">ланируемый объем производства составит: </w:t>
      </w:r>
      <w:r w:rsidRPr="00D36125">
        <w:rPr>
          <w:color w:val="000000" w:themeColor="text1"/>
          <w:sz w:val="28"/>
          <w:szCs w:val="28"/>
        </w:rPr>
        <w:t>1,7</w:t>
      </w:r>
      <w:r w:rsidR="00D36008" w:rsidRPr="00D36125">
        <w:rPr>
          <w:color w:val="000000" w:themeColor="text1"/>
          <w:sz w:val="28"/>
          <w:szCs w:val="28"/>
        </w:rPr>
        <w:t xml:space="preserve"> </w:t>
      </w:r>
      <w:r w:rsidRPr="00D36125">
        <w:rPr>
          <w:color w:val="000000" w:themeColor="text1"/>
          <w:sz w:val="28"/>
          <w:szCs w:val="28"/>
        </w:rPr>
        <w:t>млн</w:t>
      </w:r>
      <w:r w:rsidR="00BC02F2" w:rsidRPr="00D36125">
        <w:rPr>
          <w:color w:val="000000" w:themeColor="text1"/>
          <w:sz w:val="28"/>
          <w:szCs w:val="28"/>
        </w:rPr>
        <w:t>.</w:t>
      </w:r>
      <w:r w:rsidR="00D36008" w:rsidRPr="00D36125">
        <w:rPr>
          <w:color w:val="000000" w:themeColor="text1"/>
          <w:sz w:val="28"/>
          <w:szCs w:val="28"/>
        </w:rPr>
        <w:t xml:space="preserve">декалитров </w:t>
      </w:r>
      <w:r w:rsidRPr="00D36125">
        <w:rPr>
          <w:color w:val="000000" w:themeColor="text1"/>
          <w:sz w:val="28"/>
          <w:szCs w:val="28"/>
        </w:rPr>
        <w:t>пива</w:t>
      </w:r>
      <w:r w:rsidR="00D36008" w:rsidRPr="00D36125">
        <w:rPr>
          <w:color w:val="000000" w:themeColor="text1"/>
          <w:sz w:val="28"/>
          <w:szCs w:val="28"/>
        </w:rPr>
        <w:t xml:space="preserve"> и 1</w:t>
      </w:r>
      <w:r w:rsidRPr="00D36125">
        <w:rPr>
          <w:color w:val="000000" w:themeColor="text1"/>
          <w:sz w:val="28"/>
          <w:szCs w:val="28"/>
        </w:rPr>
        <w:t>,2</w:t>
      </w:r>
      <w:r w:rsidR="00D36008" w:rsidRPr="00D36125">
        <w:rPr>
          <w:color w:val="000000" w:themeColor="text1"/>
          <w:sz w:val="28"/>
          <w:szCs w:val="28"/>
        </w:rPr>
        <w:t xml:space="preserve"> </w:t>
      </w:r>
      <w:r w:rsidR="00BC02F2" w:rsidRPr="00D36125">
        <w:rPr>
          <w:color w:val="000000" w:themeColor="text1"/>
          <w:sz w:val="28"/>
          <w:szCs w:val="28"/>
        </w:rPr>
        <w:t>млн</w:t>
      </w:r>
      <w:r w:rsidR="00784E52" w:rsidRPr="00D36125">
        <w:rPr>
          <w:color w:val="000000" w:themeColor="text1"/>
          <w:sz w:val="28"/>
          <w:szCs w:val="28"/>
        </w:rPr>
        <w:t>.</w:t>
      </w:r>
      <w:r w:rsidR="00D36008" w:rsidRPr="00D36125">
        <w:rPr>
          <w:color w:val="000000" w:themeColor="text1"/>
          <w:sz w:val="28"/>
          <w:szCs w:val="28"/>
        </w:rPr>
        <w:t xml:space="preserve"> декалитров </w:t>
      </w:r>
      <w:r w:rsidRPr="00D36125">
        <w:rPr>
          <w:color w:val="000000" w:themeColor="text1"/>
          <w:sz w:val="28"/>
          <w:szCs w:val="28"/>
        </w:rPr>
        <w:t>кваса</w:t>
      </w:r>
      <w:r w:rsidR="00D36008" w:rsidRPr="00D36125">
        <w:rPr>
          <w:color w:val="000000" w:themeColor="text1"/>
          <w:sz w:val="28"/>
          <w:szCs w:val="28"/>
        </w:rPr>
        <w:t xml:space="preserve">. </w:t>
      </w:r>
      <w:r w:rsidR="00784E52" w:rsidRPr="00D36125">
        <w:rPr>
          <w:color w:val="000000" w:themeColor="text1"/>
          <w:sz w:val="28"/>
          <w:szCs w:val="28"/>
        </w:rPr>
        <w:t xml:space="preserve"> При выходе на полную мощность завод планирует производить </w:t>
      </w:r>
      <w:r w:rsidRPr="00D36125">
        <w:rPr>
          <w:color w:val="000000" w:themeColor="text1"/>
          <w:sz w:val="28"/>
          <w:szCs w:val="28"/>
        </w:rPr>
        <w:t>5</w:t>
      </w:r>
      <w:r w:rsidR="00784E52" w:rsidRPr="00D36125">
        <w:rPr>
          <w:color w:val="000000" w:themeColor="text1"/>
          <w:sz w:val="28"/>
          <w:szCs w:val="28"/>
        </w:rPr>
        <w:t xml:space="preserve"> </w:t>
      </w:r>
      <w:r w:rsidR="00BC02F2" w:rsidRPr="00D36125">
        <w:rPr>
          <w:color w:val="000000" w:themeColor="text1"/>
          <w:sz w:val="28"/>
          <w:szCs w:val="28"/>
        </w:rPr>
        <w:t>млн</w:t>
      </w:r>
      <w:r w:rsidR="00784E52" w:rsidRPr="00D36125">
        <w:rPr>
          <w:color w:val="000000" w:themeColor="text1"/>
          <w:sz w:val="28"/>
          <w:szCs w:val="28"/>
        </w:rPr>
        <w:t xml:space="preserve">. декалитров </w:t>
      </w:r>
      <w:r w:rsidRPr="00D36125">
        <w:rPr>
          <w:color w:val="000000" w:themeColor="text1"/>
          <w:sz w:val="28"/>
          <w:szCs w:val="28"/>
        </w:rPr>
        <w:t>пива</w:t>
      </w:r>
      <w:r w:rsidR="00784E52" w:rsidRPr="00D36125">
        <w:rPr>
          <w:color w:val="000000" w:themeColor="text1"/>
          <w:sz w:val="28"/>
          <w:szCs w:val="28"/>
        </w:rPr>
        <w:t xml:space="preserve"> и </w:t>
      </w:r>
      <w:r w:rsidRPr="00D36125">
        <w:rPr>
          <w:color w:val="000000" w:themeColor="text1"/>
          <w:sz w:val="28"/>
          <w:szCs w:val="28"/>
        </w:rPr>
        <w:t>4</w:t>
      </w:r>
      <w:r w:rsidR="00784E52" w:rsidRPr="00D36125">
        <w:rPr>
          <w:color w:val="000000" w:themeColor="text1"/>
          <w:sz w:val="28"/>
          <w:szCs w:val="28"/>
        </w:rPr>
        <w:t xml:space="preserve"> </w:t>
      </w:r>
      <w:r w:rsidR="00BC02F2" w:rsidRPr="00D36125">
        <w:rPr>
          <w:color w:val="000000" w:themeColor="text1"/>
          <w:sz w:val="28"/>
          <w:szCs w:val="28"/>
        </w:rPr>
        <w:t>млн</w:t>
      </w:r>
      <w:r w:rsidR="00275316" w:rsidRPr="00D36125">
        <w:rPr>
          <w:color w:val="000000" w:themeColor="text1"/>
          <w:sz w:val="28"/>
          <w:szCs w:val="28"/>
        </w:rPr>
        <w:t>.</w:t>
      </w:r>
      <w:r w:rsidR="00784E52" w:rsidRPr="00D36125">
        <w:rPr>
          <w:color w:val="000000" w:themeColor="text1"/>
          <w:sz w:val="28"/>
          <w:szCs w:val="28"/>
        </w:rPr>
        <w:t xml:space="preserve"> декалитров </w:t>
      </w:r>
      <w:r w:rsidRPr="00D36125">
        <w:rPr>
          <w:color w:val="000000" w:themeColor="text1"/>
          <w:sz w:val="28"/>
          <w:szCs w:val="28"/>
        </w:rPr>
        <w:t>кваса</w:t>
      </w:r>
      <w:r w:rsidR="00784E52" w:rsidRPr="00D36125">
        <w:rPr>
          <w:color w:val="000000" w:themeColor="text1"/>
          <w:sz w:val="28"/>
          <w:szCs w:val="28"/>
        </w:rPr>
        <w:t xml:space="preserve">.  </w:t>
      </w:r>
    </w:p>
    <w:p w:rsidR="007B02BB" w:rsidRPr="00115988" w:rsidRDefault="007F526A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115988">
        <w:rPr>
          <w:color w:val="000000" w:themeColor="text1"/>
          <w:sz w:val="28"/>
          <w:szCs w:val="28"/>
        </w:rPr>
        <w:lastRenderedPageBreak/>
        <w:t>С вводом в эксплуатацию нов</w:t>
      </w:r>
      <w:r w:rsidR="00787F85" w:rsidRPr="00115988">
        <w:rPr>
          <w:color w:val="000000" w:themeColor="text1"/>
          <w:sz w:val="28"/>
          <w:szCs w:val="28"/>
        </w:rPr>
        <w:t>ого</w:t>
      </w:r>
      <w:r w:rsidRPr="00115988">
        <w:rPr>
          <w:color w:val="000000" w:themeColor="text1"/>
          <w:sz w:val="28"/>
          <w:szCs w:val="28"/>
        </w:rPr>
        <w:t xml:space="preserve"> предприяти</w:t>
      </w:r>
      <w:r w:rsidR="00787F85" w:rsidRPr="00115988">
        <w:rPr>
          <w:color w:val="000000" w:themeColor="text1"/>
          <w:sz w:val="28"/>
          <w:szCs w:val="28"/>
        </w:rPr>
        <w:t xml:space="preserve">я </w:t>
      </w:r>
      <w:r w:rsidRPr="00115988">
        <w:rPr>
          <w:color w:val="000000" w:themeColor="text1"/>
          <w:sz w:val="28"/>
          <w:szCs w:val="28"/>
        </w:rPr>
        <w:t>и</w:t>
      </w:r>
      <w:r w:rsidR="007B02BB" w:rsidRPr="00115988">
        <w:rPr>
          <w:color w:val="000000" w:themeColor="text1"/>
          <w:sz w:val="28"/>
          <w:szCs w:val="28"/>
        </w:rPr>
        <w:t xml:space="preserve">ндекс промышленного производства пищевых продуктов </w:t>
      </w:r>
      <w:r w:rsidR="00D36008" w:rsidRPr="00115988">
        <w:rPr>
          <w:color w:val="000000" w:themeColor="text1"/>
          <w:sz w:val="28"/>
          <w:szCs w:val="28"/>
        </w:rPr>
        <w:t xml:space="preserve">в среднесрочной перспективе </w:t>
      </w:r>
      <w:r w:rsidR="007B02BB" w:rsidRPr="00115988">
        <w:rPr>
          <w:color w:val="000000" w:themeColor="text1"/>
          <w:sz w:val="28"/>
          <w:szCs w:val="28"/>
        </w:rPr>
        <w:t>составит: в 201</w:t>
      </w:r>
      <w:r w:rsidR="00115988" w:rsidRPr="00115988">
        <w:rPr>
          <w:color w:val="000000" w:themeColor="text1"/>
          <w:sz w:val="28"/>
          <w:szCs w:val="28"/>
        </w:rPr>
        <w:t>4</w:t>
      </w:r>
      <w:r w:rsidR="007B02BB" w:rsidRPr="00115988">
        <w:rPr>
          <w:color w:val="000000" w:themeColor="text1"/>
          <w:sz w:val="28"/>
          <w:szCs w:val="28"/>
        </w:rPr>
        <w:t>году-</w:t>
      </w:r>
      <w:r w:rsidR="00115988" w:rsidRPr="00115988">
        <w:rPr>
          <w:color w:val="000000" w:themeColor="text1"/>
          <w:sz w:val="28"/>
          <w:szCs w:val="28"/>
        </w:rPr>
        <w:t>211,9</w:t>
      </w:r>
      <w:r w:rsidR="00A80A14" w:rsidRPr="00115988">
        <w:rPr>
          <w:color w:val="000000" w:themeColor="text1"/>
          <w:sz w:val="28"/>
          <w:szCs w:val="28"/>
        </w:rPr>
        <w:t>%</w:t>
      </w:r>
      <w:r w:rsidR="007B02BB" w:rsidRPr="00115988">
        <w:rPr>
          <w:color w:val="000000" w:themeColor="text1"/>
          <w:sz w:val="28"/>
          <w:szCs w:val="28"/>
        </w:rPr>
        <w:t>,  в 201</w:t>
      </w:r>
      <w:r w:rsidR="00115988" w:rsidRPr="00115988">
        <w:rPr>
          <w:color w:val="000000" w:themeColor="text1"/>
          <w:sz w:val="28"/>
          <w:szCs w:val="28"/>
        </w:rPr>
        <w:t>5</w:t>
      </w:r>
      <w:r w:rsidR="007B02BB" w:rsidRPr="00115988">
        <w:rPr>
          <w:color w:val="000000" w:themeColor="text1"/>
          <w:sz w:val="28"/>
          <w:szCs w:val="28"/>
        </w:rPr>
        <w:t xml:space="preserve"> году -</w:t>
      </w:r>
      <w:r w:rsidRPr="00115988">
        <w:rPr>
          <w:color w:val="000000" w:themeColor="text1"/>
          <w:sz w:val="28"/>
          <w:szCs w:val="28"/>
        </w:rPr>
        <w:t>1</w:t>
      </w:r>
      <w:r w:rsidR="00115988" w:rsidRPr="00115988">
        <w:rPr>
          <w:color w:val="000000" w:themeColor="text1"/>
          <w:sz w:val="28"/>
          <w:szCs w:val="28"/>
        </w:rPr>
        <w:t>80,6</w:t>
      </w:r>
      <w:r w:rsidR="007B02BB" w:rsidRPr="00115988">
        <w:rPr>
          <w:color w:val="000000" w:themeColor="text1"/>
          <w:sz w:val="28"/>
          <w:szCs w:val="28"/>
        </w:rPr>
        <w:t>%, в 201</w:t>
      </w:r>
      <w:r w:rsidR="00115988" w:rsidRPr="00115988">
        <w:rPr>
          <w:color w:val="000000" w:themeColor="text1"/>
          <w:sz w:val="28"/>
          <w:szCs w:val="28"/>
        </w:rPr>
        <w:t>6</w:t>
      </w:r>
      <w:r w:rsidR="007B02BB" w:rsidRPr="00115988">
        <w:rPr>
          <w:color w:val="000000" w:themeColor="text1"/>
          <w:sz w:val="28"/>
          <w:szCs w:val="28"/>
        </w:rPr>
        <w:t xml:space="preserve"> году -</w:t>
      </w:r>
      <w:r w:rsidRPr="00115988">
        <w:rPr>
          <w:color w:val="000000" w:themeColor="text1"/>
          <w:sz w:val="28"/>
          <w:szCs w:val="28"/>
        </w:rPr>
        <w:t>1</w:t>
      </w:r>
      <w:r w:rsidR="00115988" w:rsidRPr="00115988">
        <w:rPr>
          <w:color w:val="000000" w:themeColor="text1"/>
          <w:sz w:val="28"/>
          <w:szCs w:val="28"/>
        </w:rPr>
        <w:t>05</w:t>
      </w:r>
      <w:r w:rsidR="007B02BB" w:rsidRPr="00115988">
        <w:rPr>
          <w:color w:val="000000" w:themeColor="text1"/>
          <w:sz w:val="28"/>
          <w:szCs w:val="28"/>
        </w:rPr>
        <w:t>%.</w:t>
      </w:r>
    </w:p>
    <w:p w:rsidR="007B02BB" w:rsidRPr="00115988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115988">
        <w:rPr>
          <w:b/>
          <w:i/>
          <w:color w:val="000000" w:themeColor="text1"/>
          <w:sz w:val="28"/>
          <w:szCs w:val="28"/>
        </w:rPr>
        <w:t>Издательская и полиграфическая деятельность</w:t>
      </w:r>
      <w:r w:rsidRPr="00115988">
        <w:rPr>
          <w:color w:val="000000" w:themeColor="text1"/>
          <w:sz w:val="28"/>
          <w:szCs w:val="28"/>
        </w:rPr>
        <w:t xml:space="preserve">. По этому виду экономической деятельности представлена </w:t>
      </w:r>
      <w:r w:rsidRPr="000328DE">
        <w:rPr>
          <w:i/>
          <w:color w:val="000000" w:themeColor="text1"/>
          <w:sz w:val="28"/>
          <w:szCs w:val="28"/>
        </w:rPr>
        <w:t>МУП «Редакция газеты «Знамя труда»</w:t>
      </w:r>
      <w:r w:rsidRPr="00115988">
        <w:rPr>
          <w:color w:val="000000" w:themeColor="text1"/>
          <w:sz w:val="28"/>
          <w:szCs w:val="28"/>
        </w:rPr>
        <w:t>.</w:t>
      </w:r>
      <w:r w:rsidR="008957A4" w:rsidRPr="00115988">
        <w:rPr>
          <w:color w:val="000000" w:themeColor="text1"/>
          <w:sz w:val="28"/>
          <w:szCs w:val="28"/>
        </w:rPr>
        <w:t xml:space="preserve"> По оценке в 201</w:t>
      </w:r>
      <w:r w:rsidR="00115988" w:rsidRPr="00115988">
        <w:rPr>
          <w:color w:val="000000" w:themeColor="text1"/>
          <w:sz w:val="28"/>
          <w:szCs w:val="28"/>
        </w:rPr>
        <w:t>3</w:t>
      </w:r>
      <w:r w:rsidR="008957A4" w:rsidRPr="00115988">
        <w:rPr>
          <w:color w:val="000000" w:themeColor="text1"/>
          <w:sz w:val="28"/>
          <w:szCs w:val="28"/>
        </w:rPr>
        <w:t xml:space="preserve"> году рост производства составит </w:t>
      </w:r>
      <w:r w:rsidR="00115988" w:rsidRPr="00115988">
        <w:rPr>
          <w:color w:val="000000" w:themeColor="text1"/>
          <w:sz w:val="28"/>
          <w:szCs w:val="28"/>
        </w:rPr>
        <w:t>112,7</w:t>
      </w:r>
      <w:r w:rsidR="008957A4" w:rsidRPr="00115988">
        <w:rPr>
          <w:color w:val="000000" w:themeColor="text1"/>
          <w:sz w:val="28"/>
          <w:szCs w:val="28"/>
        </w:rPr>
        <w:t xml:space="preserve">%. </w:t>
      </w:r>
      <w:r w:rsidRPr="00115988">
        <w:rPr>
          <w:color w:val="000000" w:themeColor="text1"/>
          <w:sz w:val="28"/>
          <w:szCs w:val="28"/>
        </w:rPr>
        <w:t xml:space="preserve"> В 201</w:t>
      </w:r>
      <w:r w:rsidR="00115988" w:rsidRPr="00115988">
        <w:rPr>
          <w:color w:val="000000" w:themeColor="text1"/>
          <w:sz w:val="28"/>
          <w:szCs w:val="28"/>
        </w:rPr>
        <w:t>4</w:t>
      </w:r>
      <w:r w:rsidRPr="00115988">
        <w:rPr>
          <w:color w:val="000000" w:themeColor="text1"/>
          <w:sz w:val="28"/>
          <w:szCs w:val="28"/>
        </w:rPr>
        <w:t>-201</w:t>
      </w:r>
      <w:r w:rsidR="00115988" w:rsidRPr="00115988">
        <w:rPr>
          <w:color w:val="000000" w:themeColor="text1"/>
          <w:sz w:val="28"/>
          <w:szCs w:val="28"/>
        </w:rPr>
        <w:t>6</w:t>
      </w:r>
      <w:r w:rsidRPr="00115988">
        <w:rPr>
          <w:color w:val="000000" w:themeColor="text1"/>
          <w:sz w:val="28"/>
          <w:szCs w:val="28"/>
        </w:rPr>
        <w:t xml:space="preserve"> годах индекс промышленного производства составит:  в 201</w:t>
      </w:r>
      <w:r w:rsidR="00115988" w:rsidRPr="00115988">
        <w:rPr>
          <w:color w:val="000000" w:themeColor="text1"/>
          <w:sz w:val="28"/>
          <w:szCs w:val="28"/>
        </w:rPr>
        <w:t>4</w:t>
      </w:r>
      <w:r w:rsidRPr="00115988">
        <w:rPr>
          <w:color w:val="000000" w:themeColor="text1"/>
          <w:sz w:val="28"/>
          <w:szCs w:val="28"/>
        </w:rPr>
        <w:t xml:space="preserve"> году-</w:t>
      </w:r>
      <w:r w:rsidR="009D2D36" w:rsidRPr="00115988">
        <w:rPr>
          <w:color w:val="000000" w:themeColor="text1"/>
          <w:sz w:val="28"/>
          <w:szCs w:val="28"/>
        </w:rPr>
        <w:t>1</w:t>
      </w:r>
      <w:r w:rsidR="00115988" w:rsidRPr="00115988">
        <w:rPr>
          <w:color w:val="000000" w:themeColor="text1"/>
          <w:sz w:val="28"/>
          <w:szCs w:val="28"/>
        </w:rPr>
        <w:t>13</w:t>
      </w:r>
      <w:r w:rsidR="009D2D36" w:rsidRPr="00115988">
        <w:rPr>
          <w:color w:val="000000" w:themeColor="text1"/>
          <w:sz w:val="28"/>
          <w:szCs w:val="28"/>
        </w:rPr>
        <w:t>,2</w:t>
      </w:r>
      <w:r w:rsidRPr="00115988">
        <w:rPr>
          <w:color w:val="000000" w:themeColor="text1"/>
          <w:sz w:val="28"/>
          <w:szCs w:val="28"/>
        </w:rPr>
        <w:t xml:space="preserve"> %, в 201</w:t>
      </w:r>
      <w:r w:rsidR="00115988" w:rsidRPr="00115988">
        <w:rPr>
          <w:color w:val="000000" w:themeColor="text1"/>
          <w:sz w:val="28"/>
          <w:szCs w:val="28"/>
        </w:rPr>
        <w:t>5</w:t>
      </w:r>
      <w:r w:rsidRPr="00115988">
        <w:rPr>
          <w:color w:val="000000" w:themeColor="text1"/>
          <w:sz w:val="28"/>
          <w:szCs w:val="28"/>
        </w:rPr>
        <w:t xml:space="preserve"> году-</w:t>
      </w:r>
      <w:r w:rsidR="009D2D36" w:rsidRPr="00115988">
        <w:rPr>
          <w:color w:val="000000" w:themeColor="text1"/>
          <w:sz w:val="28"/>
          <w:szCs w:val="28"/>
        </w:rPr>
        <w:t>10</w:t>
      </w:r>
      <w:r w:rsidR="00115988" w:rsidRPr="00115988">
        <w:rPr>
          <w:color w:val="000000" w:themeColor="text1"/>
          <w:sz w:val="28"/>
          <w:szCs w:val="28"/>
        </w:rPr>
        <w:t>9</w:t>
      </w:r>
      <w:r w:rsidR="009D2D36" w:rsidRPr="00115988">
        <w:rPr>
          <w:color w:val="000000" w:themeColor="text1"/>
          <w:sz w:val="28"/>
          <w:szCs w:val="28"/>
        </w:rPr>
        <w:t>,</w:t>
      </w:r>
      <w:r w:rsidR="00115988" w:rsidRPr="00115988">
        <w:rPr>
          <w:color w:val="000000" w:themeColor="text1"/>
          <w:sz w:val="28"/>
          <w:szCs w:val="28"/>
        </w:rPr>
        <w:t>6</w:t>
      </w:r>
      <w:r w:rsidRPr="00115988">
        <w:rPr>
          <w:color w:val="000000" w:themeColor="text1"/>
          <w:sz w:val="28"/>
          <w:szCs w:val="28"/>
        </w:rPr>
        <w:t xml:space="preserve"> %, в 201</w:t>
      </w:r>
      <w:r w:rsidR="00115988" w:rsidRPr="00115988">
        <w:rPr>
          <w:color w:val="000000" w:themeColor="text1"/>
          <w:sz w:val="28"/>
          <w:szCs w:val="28"/>
        </w:rPr>
        <w:t>6</w:t>
      </w:r>
      <w:r w:rsidRPr="00115988">
        <w:rPr>
          <w:color w:val="000000" w:themeColor="text1"/>
          <w:sz w:val="28"/>
          <w:szCs w:val="28"/>
        </w:rPr>
        <w:t xml:space="preserve"> году- </w:t>
      </w:r>
      <w:r w:rsidR="009D2D36" w:rsidRPr="00115988">
        <w:rPr>
          <w:color w:val="000000" w:themeColor="text1"/>
          <w:sz w:val="28"/>
          <w:szCs w:val="28"/>
        </w:rPr>
        <w:t>1</w:t>
      </w:r>
      <w:r w:rsidR="00115988" w:rsidRPr="00115988">
        <w:rPr>
          <w:color w:val="000000" w:themeColor="text1"/>
          <w:sz w:val="28"/>
          <w:szCs w:val="28"/>
        </w:rPr>
        <w:t>10,2</w:t>
      </w:r>
      <w:r w:rsidRPr="00115988">
        <w:rPr>
          <w:color w:val="000000" w:themeColor="text1"/>
          <w:sz w:val="28"/>
          <w:szCs w:val="28"/>
        </w:rPr>
        <w:t xml:space="preserve"> %.</w:t>
      </w:r>
    </w:p>
    <w:p w:rsidR="007B02BB" w:rsidRPr="000328DE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0328DE">
        <w:rPr>
          <w:b/>
          <w:i/>
          <w:color w:val="000000" w:themeColor="text1"/>
          <w:sz w:val="28"/>
          <w:szCs w:val="28"/>
        </w:rPr>
        <w:t xml:space="preserve">Производство нефтепродуктов. </w:t>
      </w:r>
      <w:r w:rsidRPr="000328DE">
        <w:rPr>
          <w:color w:val="000000" w:themeColor="text1"/>
          <w:sz w:val="28"/>
          <w:szCs w:val="28"/>
        </w:rPr>
        <w:t xml:space="preserve">Данным видом деятельности  занимается </w:t>
      </w:r>
      <w:r w:rsidRPr="000328DE">
        <w:rPr>
          <w:i/>
          <w:color w:val="000000" w:themeColor="text1"/>
          <w:sz w:val="28"/>
          <w:szCs w:val="28"/>
        </w:rPr>
        <w:t>ЗАО «НКЦЭС и К»</w:t>
      </w:r>
      <w:r w:rsidRPr="000328DE">
        <w:rPr>
          <w:color w:val="000000" w:themeColor="text1"/>
          <w:sz w:val="28"/>
          <w:szCs w:val="28"/>
        </w:rPr>
        <w:t>.</w:t>
      </w:r>
      <w:r w:rsidR="004B1634" w:rsidRPr="000328DE">
        <w:rPr>
          <w:color w:val="000000" w:themeColor="text1"/>
          <w:sz w:val="28"/>
          <w:szCs w:val="28"/>
        </w:rPr>
        <w:t xml:space="preserve"> </w:t>
      </w:r>
      <w:r w:rsidRPr="000328DE">
        <w:rPr>
          <w:color w:val="000000" w:themeColor="text1"/>
          <w:sz w:val="28"/>
          <w:szCs w:val="28"/>
        </w:rPr>
        <w:t xml:space="preserve"> В 201</w:t>
      </w:r>
      <w:r w:rsidR="000328DE" w:rsidRPr="000328DE">
        <w:rPr>
          <w:color w:val="000000" w:themeColor="text1"/>
          <w:sz w:val="28"/>
          <w:szCs w:val="28"/>
        </w:rPr>
        <w:t>2</w:t>
      </w:r>
      <w:r w:rsidRPr="000328DE">
        <w:rPr>
          <w:color w:val="000000" w:themeColor="text1"/>
          <w:sz w:val="28"/>
          <w:szCs w:val="28"/>
        </w:rPr>
        <w:t xml:space="preserve"> году </w:t>
      </w:r>
      <w:r w:rsidR="000328DE" w:rsidRPr="000328DE">
        <w:rPr>
          <w:color w:val="000000" w:themeColor="text1"/>
          <w:sz w:val="28"/>
          <w:szCs w:val="28"/>
        </w:rPr>
        <w:t xml:space="preserve">в связи со сменой учредителя предприятие увеличило  производство в 2,9 раза. </w:t>
      </w:r>
      <w:r w:rsidR="00476610" w:rsidRPr="000328DE">
        <w:rPr>
          <w:color w:val="000000" w:themeColor="text1"/>
          <w:sz w:val="28"/>
          <w:szCs w:val="28"/>
        </w:rPr>
        <w:t>В 201</w:t>
      </w:r>
      <w:r w:rsidR="000328DE" w:rsidRPr="000328DE">
        <w:rPr>
          <w:color w:val="000000" w:themeColor="text1"/>
          <w:sz w:val="28"/>
          <w:szCs w:val="28"/>
        </w:rPr>
        <w:t>4</w:t>
      </w:r>
      <w:r w:rsidR="00476610" w:rsidRPr="000328DE">
        <w:rPr>
          <w:color w:val="000000" w:themeColor="text1"/>
          <w:sz w:val="28"/>
          <w:szCs w:val="28"/>
        </w:rPr>
        <w:t>-201</w:t>
      </w:r>
      <w:r w:rsidR="000328DE" w:rsidRPr="000328DE">
        <w:rPr>
          <w:color w:val="000000" w:themeColor="text1"/>
          <w:sz w:val="28"/>
          <w:szCs w:val="28"/>
        </w:rPr>
        <w:t>6</w:t>
      </w:r>
      <w:r w:rsidR="00476610" w:rsidRPr="000328DE">
        <w:rPr>
          <w:color w:val="000000" w:themeColor="text1"/>
          <w:sz w:val="28"/>
          <w:szCs w:val="28"/>
        </w:rPr>
        <w:t xml:space="preserve"> года и</w:t>
      </w:r>
      <w:r w:rsidRPr="000328DE">
        <w:rPr>
          <w:color w:val="000000" w:themeColor="text1"/>
          <w:sz w:val="28"/>
          <w:szCs w:val="28"/>
        </w:rPr>
        <w:t>ндекс промышленного производства, по виду экономической деятельности «производство нефтепродуктов» прогнозируется следующим образом:  201</w:t>
      </w:r>
      <w:r w:rsidR="000328DE" w:rsidRPr="000328DE">
        <w:rPr>
          <w:color w:val="000000" w:themeColor="text1"/>
          <w:sz w:val="28"/>
          <w:szCs w:val="28"/>
        </w:rPr>
        <w:t xml:space="preserve">4 </w:t>
      </w:r>
      <w:r w:rsidRPr="000328DE">
        <w:rPr>
          <w:color w:val="000000" w:themeColor="text1"/>
          <w:sz w:val="28"/>
          <w:szCs w:val="28"/>
        </w:rPr>
        <w:t>год-</w:t>
      </w:r>
      <w:r w:rsidR="000328DE" w:rsidRPr="000328DE">
        <w:rPr>
          <w:color w:val="000000" w:themeColor="text1"/>
          <w:sz w:val="28"/>
          <w:szCs w:val="28"/>
        </w:rPr>
        <w:t>108,3</w:t>
      </w:r>
      <w:r w:rsidRPr="000328DE">
        <w:rPr>
          <w:color w:val="000000" w:themeColor="text1"/>
          <w:sz w:val="28"/>
          <w:szCs w:val="28"/>
        </w:rPr>
        <w:t>%,  201</w:t>
      </w:r>
      <w:r w:rsidR="000328DE" w:rsidRPr="000328DE">
        <w:rPr>
          <w:color w:val="000000" w:themeColor="text1"/>
          <w:sz w:val="28"/>
          <w:szCs w:val="28"/>
        </w:rPr>
        <w:t>5</w:t>
      </w:r>
      <w:r w:rsidRPr="000328DE">
        <w:rPr>
          <w:color w:val="000000" w:themeColor="text1"/>
          <w:sz w:val="28"/>
          <w:szCs w:val="28"/>
        </w:rPr>
        <w:t xml:space="preserve"> год -10</w:t>
      </w:r>
      <w:r w:rsidR="000328DE" w:rsidRPr="000328DE">
        <w:rPr>
          <w:color w:val="000000" w:themeColor="text1"/>
          <w:sz w:val="28"/>
          <w:szCs w:val="28"/>
        </w:rPr>
        <w:t>4</w:t>
      </w:r>
      <w:r w:rsidRPr="000328DE">
        <w:rPr>
          <w:color w:val="000000" w:themeColor="text1"/>
          <w:sz w:val="28"/>
          <w:szCs w:val="28"/>
        </w:rPr>
        <w:t>,</w:t>
      </w:r>
      <w:r w:rsidR="00B451EE" w:rsidRPr="000328DE">
        <w:rPr>
          <w:color w:val="000000" w:themeColor="text1"/>
          <w:sz w:val="28"/>
          <w:szCs w:val="28"/>
        </w:rPr>
        <w:t>7</w:t>
      </w:r>
      <w:r w:rsidRPr="000328DE">
        <w:rPr>
          <w:color w:val="000000" w:themeColor="text1"/>
          <w:sz w:val="28"/>
          <w:szCs w:val="28"/>
        </w:rPr>
        <w:t>%, 201</w:t>
      </w:r>
      <w:r w:rsidR="000328DE" w:rsidRPr="000328DE">
        <w:rPr>
          <w:color w:val="000000" w:themeColor="text1"/>
          <w:sz w:val="28"/>
          <w:szCs w:val="28"/>
        </w:rPr>
        <w:t>6</w:t>
      </w:r>
      <w:r w:rsidRPr="000328DE">
        <w:rPr>
          <w:color w:val="000000" w:themeColor="text1"/>
          <w:sz w:val="28"/>
          <w:szCs w:val="28"/>
        </w:rPr>
        <w:t xml:space="preserve"> год -10</w:t>
      </w:r>
      <w:r w:rsidR="000328DE" w:rsidRPr="000328DE">
        <w:rPr>
          <w:color w:val="000000" w:themeColor="text1"/>
          <w:sz w:val="28"/>
          <w:szCs w:val="28"/>
        </w:rPr>
        <w:t>5</w:t>
      </w:r>
      <w:r w:rsidRPr="000328DE">
        <w:rPr>
          <w:color w:val="000000" w:themeColor="text1"/>
          <w:sz w:val="28"/>
          <w:szCs w:val="28"/>
        </w:rPr>
        <w:t>,</w:t>
      </w:r>
      <w:r w:rsidR="000328DE" w:rsidRPr="000328DE">
        <w:rPr>
          <w:color w:val="000000" w:themeColor="text1"/>
          <w:sz w:val="28"/>
          <w:szCs w:val="28"/>
        </w:rPr>
        <w:t>8</w:t>
      </w:r>
      <w:r w:rsidRPr="000328DE">
        <w:rPr>
          <w:color w:val="000000" w:themeColor="text1"/>
          <w:sz w:val="28"/>
          <w:szCs w:val="28"/>
        </w:rPr>
        <w:t>%.</w:t>
      </w:r>
    </w:p>
    <w:p w:rsidR="00D268AF" w:rsidRPr="00DF0F8B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DF0F8B">
        <w:rPr>
          <w:b/>
          <w:i/>
          <w:color w:val="000000" w:themeColor="text1"/>
          <w:sz w:val="28"/>
          <w:szCs w:val="28"/>
        </w:rPr>
        <w:t>Химическое производство.</w:t>
      </w:r>
      <w:r w:rsidRPr="00DF0F8B">
        <w:rPr>
          <w:color w:val="000000" w:themeColor="text1"/>
          <w:sz w:val="28"/>
          <w:szCs w:val="28"/>
        </w:rPr>
        <w:t xml:space="preserve"> Данный вид экономической деятельности представлен </w:t>
      </w:r>
      <w:r w:rsidRPr="00DF0F8B">
        <w:rPr>
          <w:i/>
          <w:color w:val="000000" w:themeColor="text1"/>
          <w:sz w:val="28"/>
          <w:szCs w:val="28"/>
        </w:rPr>
        <w:t>ООО «Пиролизный завод»</w:t>
      </w:r>
      <w:r w:rsidRPr="00DF0F8B">
        <w:rPr>
          <w:color w:val="000000" w:themeColor="text1"/>
          <w:sz w:val="28"/>
          <w:szCs w:val="28"/>
        </w:rPr>
        <w:t xml:space="preserve">, который в настоящее время  практически не работает. Для дальнейшего функционирования требуется модернизация производства.  </w:t>
      </w:r>
    </w:p>
    <w:p w:rsidR="007B02BB" w:rsidRPr="00DF0F8B" w:rsidRDefault="00B349D8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DF0F8B">
        <w:rPr>
          <w:color w:val="000000" w:themeColor="text1"/>
          <w:sz w:val="28"/>
          <w:szCs w:val="28"/>
        </w:rPr>
        <w:t>И</w:t>
      </w:r>
      <w:r w:rsidR="007B02BB" w:rsidRPr="00DF0F8B">
        <w:rPr>
          <w:color w:val="000000" w:themeColor="text1"/>
          <w:sz w:val="28"/>
          <w:szCs w:val="28"/>
        </w:rPr>
        <w:t>ндекс промышленного производства  по виду деятельности «химическое производство» составит: в 201</w:t>
      </w:r>
      <w:r w:rsidR="00D268AF" w:rsidRPr="00DF0F8B">
        <w:rPr>
          <w:color w:val="000000" w:themeColor="text1"/>
          <w:sz w:val="28"/>
          <w:szCs w:val="28"/>
        </w:rPr>
        <w:t>4</w:t>
      </w:r>
      <w:r w:rsidR="007B02BB" w:rsidRPr="00DF0F8B">
        <w:rPr>
          <w:color w:val="000000" w:themeColor="text1"/>
          <w:sz w:val="28"/>
          <w:szCs w:val="28"/>
        </w:rPr>
        <w:t xml:space="preserve"> – </w:t>
      </w:r>
      <w:r w:rsidR="00DF0F8B" w:rsidRPr="00DF0F8B">
        <w:rPr>
          <w:color w:val="000000" w:themeColor="text1"/>
          <w:sz w:val="28"/>
          <w:szCs w:val="28"/>
        </w:rPr>
        <w:t>99,8%</w:t>
      </w:r>
      <w:r w:rsidR="007B02BB" w:rsidRPr="00DF0F8B">
        <w:rPr>
          <w:color w:val="000000" w:themeColor="text1"/>
          <w:sz w:val="28"/>
          <w:szCs w:val="28"/>
        </w:rPr>
        <w:t>,</w:t>
      </w:r>
      <w:r w:rsidR="00354D33" w:rsidRPr="00DF0F8B">
        <w:rPr>
          <w:color w:val="000000" w:themeColor="text1"/>
          <w:sz w:val="28"/>
          <w:szCs w:val="28"/>
        </w:rPr>
        <w:t xml:space="preserve"> </w:t>
      </w:r>
      <w:r w:rsidR="007B02BB" w:rsidRPr="00DF0F8B">
        <w:rPr>
          <w:color w:val="000000" w:themeColor="text1"/>
          <w:sz w:val="28"/>
          <w:szCs w:val="28"/>
        </w:rPr>
        <w:t xml:space="preserve"> в 201</w:t>
      </w:r>
      <w:r w:rsidR="00D268AF" w:rsidRPr="00DF0F8B">
        <w:rPr>
          <w:color w:val="000000" w:themeColor="text1"/>
          <w:sz w:val="28"/>
          <w:szCs w:val="28"/>
        </w:rPr>
        <w:t>5</w:t>
      </w:r>
      <w:r w:rsidR="007B02BB" w:rsidRPr="00DF0F8B">
        <w:rPr>
          <w:color w:val="000000" w:themeColor="text1"/>
          <w:sz w:val="28"/>
          <w:szCs w:val="28"/>
        </w:rPr>
        <w:t xml:space="preserve"> году- </w:t>
      </w:r>
      <w:r w:rsidR="00DF0F8B" w:rsidRPr="00DF0F8B">
        <w:rPr>
          <w:color w:val="000000" w:themeColor="text1"/>
          <w:sz w:val="28"/>
          <w:szCs w:val="28"/>
        </w:rPr>
        <w:t>98,3%</w:t>
      </w:r>
      <w:r w:rsidR="007B02BB" w:rsidRPr="00DF0F8B">
        <w:rPr>
          <w:color w:val="000000" w:themeColor="text1"/>
          <w:sz w:val="28"/>
          <w:szCs w:val="28"/>
        </w:rPr>
        <w:t>, в 201</w:t>
      </w:r>
      <w:r w:rsidR="00D268AF" w:rsidRPr="00DF0F8B">
        <w:rPr>
          <w:color w:val="000000" w:themeColor="text1"/>
          <w:sz w:val="28"/>
          <w:szCs w:val="28"/>
        </w:rPr>
        <w:t>6</w:t>
      </w:r>
      <w:r w:rsidR="007B02BB" w:rsidRPr="00DF0F8B">
        <w:rPr>
          <w:color w:val="000000" w:themeColor="text1"/>
          <w:sz w:val="28"/>
          <w:szCs w:val="28"/>
        </w:rPr>
        <w:t xml:space="preserve"> году- </w:t>
      </w:r>
      <w:r w:rsidR="00DF0F8B" w:rsidRPr="00DF0F8B">
        <w:rPr>
          <w:color w:val="000000" w:themeColor="text1"/>
          <w:sz w:val="28"/>
          <w:szCs w:val="28"/>
        </w:rPr>
        <w:t>98,5</w:t>
      </w:r>
      <w:r w:rsidR="007B02BB" w:rsidRPr="00DF0F8B">
        <w:rPr>
          <w:color w:val="000000" w:themeColor="text1"/>
          <w:sz w:val="28"/>
          <w:szCs w:val="28"/>
        </w:rPr>
        <w:t>%.</w:t>
      </w:r>
    </w:p>
    <w:p w:rsidR="007B02BB" w:rsidRPr="008C6922" w:rsidRDefault="007B02BB" w:rsidP="007B02BB">
      <w:pPr>
        <w:tabs>
          <w:tab w:val="center" w:pos="5462"/>
        </w:tabs>
        <w:ind w:firstLine="709"/>
        <w:jc w:val="both"/>
        <w:rPr>
          <w:color w:val="000000" w:themeColor="text1"/>
          <w:sz w:val="28"/>
          <w:szCs w:val="28"/>
        </w:rPr>
      </w:pPr>
      <w:r w:rsidRPr="008C6922">
        <w:rPr>
          <w:b/>
          <w:i/>
          <w:color w:val="000000" w:themeColor="text1"/>
          <w:sz w:val="28"/>
          <w:szCs w:val="28"/>
        </w:rPr>
        <w:t>Производство резиновых и пластмассовых изделий.</w:t>
      </w:r>
      <w:r w:rsidRPr="008C6922">
        <w:rPr>
          <w:color w:val="000000" w:themeColor="text1"/>
          <w:sz w:val="28"/>
          <w:szCs w:val="28"/>
        </w:rPr>
        <w:t xml:space="preserve"> </w:t>
      </w:r>
    </w:p>
    <w:p w:rsidR="008C6922" w:rsidRPr="008C6922" w:rsidRDefault="007B02BB" w:rsidP="008C6922">
      <w:pPr>
        <w:pStyle w:val="31"/>
        <w:shd w:val="clear" w:color="auto" w:fill="auto"/>
        <w:spacing w:line="322" w:lineRule="exact"/>
        <w:ind w:left="20" w:right="20" w:firstLine="720"/>
        <w:jc w:val="both"/>
        <w:rPr>
          <w:rStyle w:val="0pt"/>
          <w:b w:val="0"/>
          <w:i w:val="0"/>
          <w:color w:val="000000" w:themeColor="text1"/>
          <w:sz w:val="28"/>
          <w:szCs w:val="28"/>
        </w:rPr>
      </w:pPr>
      <w:r w:rsidRPr="008C6922">
        <w:rPr>
          <w:color w:val="000000" w:themeColor="text1"/>
          <w:sz w:val="28"/>
          <w:szCs w:val="28"/>
        </w:rPr>
        <w:t xml:space="preserve">Производством пластмассовых изделий для крепления гвоздей и шурупов занимается </w:t>
      </w:r>
      <w:r w:rsidRPr="008C6922">
        <w:rPr>
          <w:i/>
          <w:color w:val="000000" w:themeColor="text1"/>
          <w:sz w:val="28"/>
          <w:szCs w:val="28"/>
        </w:rPr>
        <w:t>ООО «Полимерпласт».</w:t>
      </w:r>
      <w:r w:rsidR="00285645" w:rsidRPr="008C6922">
        <w:rPr>
          <w:color w:val="000000" w:themeColor="text1"/>
          <w:sz w:val="28"/>
          <w:szCs w:val="28"/>
        </w:rPr>
        <w:t xml:space="preserve"> </w:t>
      </w:r>
      <w:r w:rsidR="008C6922" w:rsidRPr="008C6922">
        <w:rPr>
          <w:color w:val="000000" w:themeColor="text1"/>
          <w:sz w:val="28"/>
          <w:szCs w:val="28"/>
        </w:rPr>
        <w:t>Среднесписочная численность работников - 70 человек.  Предприятие из года в год уверенно наращивает объем про</w:t>
      </w:r>
      <w:r w:rsidR="00DE4822">
        <w:rPr>
          <w:color w:val="000000" w:themeColor="text1"/>
          <w:sz w:val="28"/>
          <w:szCs w:val="28"/>
        </w:rPr>
        <w:t>и</w:t>
      </w:r>
      <w:r w:rsidR="008C6922" w:rsidRPr="008C6922">
        <w:rPr>
          <w:color w:val="000000" w:themeColor="text1"/>
          <w:sz w:val="28"/>
          <w:szCs w:val="28"/>
        </w:rPr>
        <w:t xml:space="preserve">зводства. </w:t>
      </w:r>
      <w:r w:rsidR="00285645" w:rsidRPr="008C6922">
        <w:rPr>
          <w:color w:val="000000" w:themeColor="text1"/>
          <w:sz w:val="28"/>
          <w:szCs w:val="28"/>
        </w:rPr>
        <w:t>По оценке в 201</w:t>
      </w:r>
      <w:r w:rsidR="008C6922" w:rsidRPr="008C6922">
        <w:rPr>
          <w:color w:val="000000" w:themeColor="text1"/>
          <w:sz w:val="28"/>
          <w:szCs w:val="28"/>
        </w:rPr>
        <w:t>3</w:t>
      </w:r>
      <w:r w:rsidR="00285645" w:rsidRPr="008C6922">
        <w:rPr>
          <w:color w:val="000000" w:themeColor="text1"/>
          <w:sz w:val="28"/>
          <w:szCs w:val="28"/>
        </w:rPr>
        <w:t xml:space="preserve"> году рост производства оценивается на уровне 10</w:t>
      </w:r>
      <w:r w:rsidR="008C6922" w:rsidRPr="008C6922">
        <w:rPr>
          <w:color w:val="000000" w:themeColor="text1"/>
          <w:sz w:val="28"/>
          <w:szCs w:val="28"/>
        </w:rPr>
        <w:t>4</w:t>
      </w:r>
      <w:r w:rsidR="00285645" w:rsidRPr="008C6922">
        <w:rPr>
          <w:color w:val="000000" w:themeColor="text1"/>
          <w:sz w:val="28"/>
          <w:szCs w:val="28"/>
        </w:rPr>
        <w:t>,2%.</w:t>
      </w:r>
      <w:r w:rsidR="008C6922" w:rsidRPr="008C6922">
        <w:rPr>
          <w:rStyle w:val="0pt"/>
          <w:color w:val="000000" w:themeColor="text1"/>
          <w:sz w:val="28"/>
          <w:szCs w:val="28"/>
        </w:rPr>
        <w:t xml:space="preserve"> </w:t>
      </w:r>
    </w:p>
    <w:p w:rsidR="007B02BB" w:rsidRPr="008C6922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8C6922">
        <w:rPr>
          <w:color w:val="000000" w:themeColor="text1"/>
          <w:sz w:val="28"/>
          <w:szCs w:val="28"/>
        </w:rPr>
        <w:t>В 201</w:t>
      </w:r>
      <w:r w:rsidR="008C6922" w:rsidRPr="008C6922">
        <w:rPr>
          <w:color w:val="000000" w:themeColor="text1"/>
          <w:sz w:val="28"/>
          <w:szCs w:val="28"/>
        </w:rPr>
        <w:t>4</w:t>
      </w:r>
      <w:r w:rsidRPr="008C6922">
        <w:rPr>
          <w:color w:val="000000" w:themeColor="text1"/>
          <w:sz w:val="28"/>
          <w:szCs w:val="28"/>
        </w:rPr>
        <w:t>-201</w:t>
      </w:r>
      <w:r w:rsidR="008C6922" w:rsidRPr="008C6922">
        <w:rPr>
          <w:color w:val="000000" w:themeColor="text1"/>
          <w:sz w:val="28"/>
          <w:szCs w:val="28"/>
        </w:rPr>
        <w:t>6</w:t>
      </w:r>
      <w:r w:rsidRPr="008C6922">
        <w:rPr>
          <w:color w:val="000000" w:themeColor="text1"/>
          <w:sz w:val="28"/>
          <w:szCs w:val="28"/>
        </w:rPr>
        <w:t xml:space="preserve"> годах индекс промышленного производства  по виду экономической деятельности  «производство резиновых и пластмассовых изделий» прогнозируются следующим образом: 201</w:t>
      </w:r>
      <w:r w:rsidR="008C6922" w:rsidRPr="008C6922">
        <w:rPr>
          <w:color w:val="000000" w:themeColor="text1"/>
          <w:sz w:val="28"/>
          <w:szCs w:val="28"/>
        </w:rPr>
        <w:t>4</w:t>
      </w:r>
      <w:r w:rsidRPr="008C6922">
        <w:rPr>
          <w:color w:val="000000" w:themeColor="text1"/>
          <w:sz w:val="28"/>
          <w:szCs w:val="28"/>
        </w:rPr>
        <w:t xml:space="preserve"> год-10</w:t>
      </w:r>
      <w:r w:rsidR="008C6922" w:rsidRPr="008C6922">
        <w:rPr>
          <w:color w:val="000000" w:themeColor="text1"/>
          <w:sz w:val="28"/>
          <w:szCs w:val="28"/>
        </w:rPr>
        <w:t>4</w:t>
      </w:r>
      <w:r w:rsidRPr="008C6922">
        <w:rPr>
          <w:color w:val="000000" w:themeColor="text1"/>
          <w:sz w:val="28"/>
          <w:szCs w:val="28"/>
        </w:rPr>
        <w:t>,</w:t>
      </w:r>
      <w:r w:rsidR="00156322" w:rsidRPr="008C6922">
        <w:rPr>
          <w:color w:val="000000" w:themeColor="text1"/>
          <w:sz w:val="28"/>
          <w:szCs w:val="28"/>
        </w:rPr>
        <w:t>3</w:t>
      </w:r>
      <w:r w:rsidRPr="008C6922">
        <w:rPr>
          <w:color w:val="000000" w:themeColor="text1"/>
          <w:sz w:val="28"/>
          <w:szCs w:val="28"/>
        </w:rPr>
        <w:t>%,  201</w:t>
      </w:r>
      <w:r w:rsidR="008C6922" w:rsidRPr="008C6922">
        <w:rPr>
          <w:color w:val="000000" w:themeColor="text1"/>
          <w:sz w:val="28"/>
          <w:szCs w:val="28"/>
        </w:rPr>
        <w:t>5</w:t>
      </w:r>
      <w:r w:rsidRPr="008C6922">
        <w:rPr>
          <w:color w:val="000000" w:themeColor="text1"/>
          <w:sz w:val="28"/>
          <w:szCs w:val="28"/>
        </w:rPr>
        <w:t xml:space="preserve"> год -10</w:t>
      </w:r>
      <w:r w:rsidR="008C6922" w:rsidRPr="008C6922">
        <w:rPr>
          <w:color w:val="000000" w:themeColor="text1"/>
          <w:sz w:val="28"/>
          <w:szCs w:val="28"/>
        </w:rPr>
        <w:t>6</w:t>
      </w:r>
      <w:r w:rsidRPr="008C6922">
        <w:rPr>
          <w:color w:val="000000" w:themeColor="text1"/>
          <w:sz w:val="28"/>
          <w:szCs w:val="28"/>
        </w:rPr>
        <w:t>,</w:t>
      </w:r>
      <w:r w:rsidR="008C6922" w:rsidRPr="008C6922">
        <w:rPr>
          <w:color w:val="000000" w:themeColor="text1"/>
          <w:sz w:val="28"/>
          <w:szCs w:val="28"/>
        </w:rPr>
        <w:t>2</w:t>
      </w:r>
      <w:r w:rsidRPr="008C6922">
        <w:rPr>
          <w:color w:val="000000" w:themeColor="text1"/>
          <w:sz w:val="28"/>
          <w:szCs w:val="28"/>
        </w:rPr>
        <w:t>%, 201</w:t>
      </w:r>
      <w:r w:rsidR="008C6922" w:rsidRPr="008C6922">
        <w:rPr>
          <w:color w:val="000000" w:themeColor="text1"/>
          <w:sz w:val="28"/>
          <w:szCs w:val="28"/>
        </w:rPr>
        <w:t>6</w:t>
      </w:r>
      <w:r w:rsidRPr="008C6922">
        <w:rPr>
          <w:color w:val="000000" w:themeColor="text1"/>
          <w:sz w:val="28"/>
          <w:szCs w:val="28"/>
        </w:rPr>
        <w:t xml:space="preserve"> году-10</w:t>
      </w:r>
      <w:r w:rsidR="008C6922" w:rsidRPr="008C6922">
        <w:rPr>
          <w:color w:val="000000" w:themeColor="text1"/>
          <w:sz w:val="28"/>
          <w:szCs w:val="28"/>
        </w:rPr>
        <w:t>4</w:t>
      </w:r>
      <w:r w:rsidRPr="008C6922">
        <w:rPr>
          <w:color w:val="000000" w:themeColor="text1"/>
          <w:sz w:val="28"/>
          <w:szCs w:val="28"/>
        </w:rPr>
        <w:t>,</w:t>
      </w:r>
      <w:r w:rsidR="00156322" w:rsidRPr="008C6922">
        <w:rPr>
          <w:color w:val="000000" w:themeColor="text1"/>
          <w:sz w:val="28"/>
          <w:szCs w:val="28"/>
        </w:rPr>
        <w:t>7</w:t>
      </w:r>
      <w:r w:rsidRPr="008C6922">
        <w:rPr>
          <w:color w:val="000000" w:themeColor="text1"/>
          <w:sz w:val="28"/>
          <w:szCs w:val="28"/>
        </w:rPr>
        <w:t>%.</w:t>
      </w:r>
    </w:p>
    <w:p w:rsidR="007B02BB" w:rsidRPr="00D32BBC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D32BBC">
        <w:rPr>
          <w:b/>
          <w:i/>
          <w:color w:val="000000" w:themeColor="text1"/>
          <w:sz w:val="28"/>
          <w:szCs w:val="28"/>
        </w:rPr>
        <w:t xml:space="preserve">Производство готовых металлических изделий. </w:t>
      </w:r>
      <w:r w:rsidRPr="00D32BBC">
        <w:rPr>
          <w:color w:val="000000" w:themeColor="text1"/>
          <w:sz w:val="28"/>
          <w:szCs w:val="28"/>
        </w:rPr>
        <w:t xml:space="preserve"> </w:t>
      </w:r>
    </w:p>
    <w:p w:rsidR="001F3D9D" w:rsidRPr="00D32BBC" w:rsidRDefault="007B02BB" w:rsidP="007B02B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D32BBC">
        <w:rPr>
          <w:color w:val="000000" w:themeColor="text1"/>
          <w:sz w:val="28"/>
          <w:szCs w:val="28"/>
        </w:rPr>
        <w:t xml:space="preserve">Данный вид  деятельности представлен </w:t>
      </w:r>
      <w:r w:rsidR="00D32BBC" w:rsidRPr="00D32BBC">
        <w:rPr>
          <w:color w:val="000000" w:themeColor="text1"/>
          <w:sz w:val="28"/>
          <w:szCs w:val="28"/>
        </w:rPr>
        <w:t xml:space="preserve">предприятиями </w:t>
      </w:r>
      <w:r w:rsidRPr="00D32BBC">
        <w:rPr>
          <w:color w:val="000000" w:themeColor="text1"/>
          <w:sz w:val="28"/>
          <w:szCs w:val="28"/>
        </w:rPr>
        <w:t>ООО «Арсенал СТ»</w:t>
      </w:r>
      <w:r w:rsidR="00787F85" w:rsidRPr="00D32BBC">
        <w:rPr>
          <w:color w:val="000000" w:themeColor="text1"/>
          <w:sz w:val="28"/>
          <w:szCs w:val="28"/>
        </w:rPr>
        <w:t>, ООО «Металлальянс», ООО «Бел-Креп»</w:t>
      </w:r>
      <w:r w:rsidR="001F3D9D" w:rsidRPr="00D32BBC">
        <w:rPr>
          <w:color w:val="000000" w:themeColor="text1"/>
          <w:sz w:val="28"/>
          <w:szCs w:val="28"/>
        </w:rPr>
        <w:t>.</w:t>
      </w:r>
      <w:r w:rsidRPr="00D32BBC">
        <w:rPr>
          <w:color w:val="000000" w:themeColor="text1"/>
          <w:sz w:val="28"/>
          <w:szCs w:val="28"/>
        </w:rPr>
        <w:t xml:space="preserve">  </w:t>
      </w:r>
    </w:p>
    <w:p w:rsidR="001F3D9D" w:rsidRPr="00787F85" w:rsidRDefault="001F3D9D" w:rsidP="001F3D9D">
      <w:pPr>
        <w:tabs>
          <w:tab w:val="left" w:pos="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D32BBC">
        <w:rPr>
          <w:i/>
          <w:color w:val="000000" w:themeColor="text1"/>
          <w:sz w:val="28"/>
          <w:szCs w:val="28"/>
        </w:rPr>
        <w:t xml:space="preserve">ООО «Арсенал-СТ» </w:t>
      </w:r>
      <w:r w:rsidRPr="00787F85">
        <w:rPr>
          <w:color w:val="000000" w:themeColor="text1"/>
          <w:sz w:val="28"/>
          <w:szCs w:val="28"/>
        </w:rPr>
        <w:t>-</w:t>
      </w:r>
      <w:r w:rsidRPr="00787F85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87F85">
        <w:rPr>
          <w:bCs/>
          <w:color w:val="000000" w:themeColor="text1"/>
          <w:sz w:val="28"/>
          <w:szCs w:val="28"/>
        </w:rPr>
        <w:t>крупнейший производитель ЛСТК в Восточной Европе.</w:t>
      </w:r>
    </w:p>
    <w:p w:rsidR="00285645" w:rsidRPr="00787F85" w:rsidRDefault="001F3D9D" w:rsidP="001F3D9D">
      <w:pPr>
        <w:tabs>
          <w:tab w:val="left" w:pos="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787F85">
        <w:rPr>
          <w:bCs/>
          <w:color w:val="000000" w:themeColor="text1"/>
          <w:sz w:val="28"/>
          <w:szCs w:val="28"/>
        </w:rPr>
        <w:t xml:space="preserve">Компания занимается обработкой тонколистового металла, производством металлоконструкций и активно продвигает технологию строительства быстровозводимых домов на основе легких стальных конструкций, суть которой заключается в использовании в строительстве домов и сооружений несущего стального каркаса и панелей из легких стальных оцинкованных перфорированных и неперфорированных профилей. </w:t>
      </w:r>
      <w:r w:rsidRPr="00787F85">
        <w:rPr>
          <w:color w:val="000000" w:themeColor="text1"/>
          <w:sz w:val="28"/>
          <w:szCs w:val="28"/>
        </w:rPr>
        <w:t>Среднесписочная численность работников - 8</w:t>
      </w:r>
      <w:r w:rsidR="00787F85" w:rsidRPr="00787F85">
        <w:rPr>
          <w:color w:val="000000" w:themeColor="text1"/>
          <w:sz w:val="28"/>
          <w:szCs w:val="28"/>
        </w:rPr>
        <w:t>7</w:t>
      </w:r>
      <w:r w:rsidRPr="00787F85">
        <w:rPr>
          <w:color w:val="000000" w:themeColor="text1"/>
          <w:sz w:val="28"/>
          <w:szCs w:val="28"/>
        </w:rPr>
        <w:t xml:space="preserve"> человек. </w:t>
      </w:r>
      <w:r w:rsidRPr="00787F85">
        <w:rPr>
          <w:bCs/>
          <w:color w:val="000000" w:themeColor="text1"/>
          <w:sz w:val="28"/>
          <w:szCs w:val="28"/>
        </w:rPr>
        <w:t>В 201</w:t>
      </w:r>
      <w:r w:rsidR="00787F85">
        <w:rPr>
          <w:bCs/>
          <w:color w:val="000000" w:themeColor="text1"/>
          <w:sz w:val="28"/>
          <w:szCs w:val="28"/>
        </w:rPr>
        <w:t>2</w:t>
      </w:r>
      <w:r w:rsidRPr="00787F85">
        <w:rPr>
          <w:bCs/>
          <w:color w:val="000000" w:themeColor="text1"/>
          <w:sz w:val="28"/>
          <w:szCs w:val="28"/>
        </w:rPr>
        <w:t xml:space="preserve"> году предприятие </w:t>
      </w:r>
      <w:r w:rsidR="00115988">
        <w:rPr>
          <w:bCs/>
          <w:color w:val="000000" w:themeColor="text1"/>
          <w:sz w:val="28"/>
          <w:szCs w:val="28"/>
        </w:rPr>
        <w:t xml:space="preserve">на 4,7 % </w:t>
      </w:r>
      <w:r w:rsidR="00787F85">
        <w:rPr>
          <w:bCs/>
          <w:color w:val="000000" w:themeColor="text1"/>
          <w:sz w:val="28"/>
          <w:szCs w:val="28"/>
        </w:rPr>
        <w:t>снизило</w:t>
      </w:r>
      <w:r w:rsidRPr="00787F85">
        <w:rPr>
          <w:bCs/>
          <w:color w:val="000000" w:themeColor="text1"/>
          <w:sz w:val="28"/>
          <w:szCs w:val="28"/>
        </w:rPr>
        <w:t xml:space="preserve"> объем производства.</w:t>
      </w:r>
      <w:r w:rsidR="00285645" w:rsidRPr="00787F85">
        <w:rPr>
          <w:bCs/>
          <w:color w:val="000000" w:themeColor="text1"/>
          <w:sz w:val="28"/>
          <w:szCs w:val="28"/>
        </w:rPr>
        <w:t xml:space="preserve"> В 201</w:t>
      </w:r>
      <w:r w:rsidR="00115988">
        <w:rPr>
          <w:bCs/>
          <w:color w:val="000000" w:themeColor="text1"/>
          <w:sz w:val="28"/>
          <w:szCs w:val="28"/>
        </w:rPr>
        <w:t xml:space="preserve">3 </w:t>
      </w:r>
      <w:r w:rsidR="00285645" w:rsidRPr="00787F85">
        <w:rPr>
          <w:bCs/>
          <w:color w:val="000000" w:themeColor="text1"/>
          <w:sz w:val="28"/>
          <w:szCs w:val="28"/>
        </w:rPr>
        <w:t xml:space="preserve">году по оценке рост производства составит </w:t>
      </w:r>
      <w:r w:rsidR="00115988">
        <w:rPr>
          <w:bCs/>
          <w:color w:val="000000" w:themeColor="text1"/>
          <w:sz w:val="28"/>
          <w:szCs w:val="28"/>
        </w:rPr>
        <w:t>110</w:t>
      </w:r>
      <w:r w:rsidR="00285645" w:rsidRPr="00787F85">
        <w:rPr>
          <w:bCs/>
          <w:color w:val="000000" w:themeColor="text1"/>
          <w:sz w:val="28"/>
          <w:szCs w:val="28"/>
        </w:rPr>
        <w:t>%.</w:t>
      </w:r>
    </w:p>
    <w:p w:rsidR="00787F85" w:rsidRDefault="00787F85" w:rsidP="00787F85">
      <w:pPr>
        <w:pStyle w:val="31"/>
        <w:spacing w:line="322" w:lineRule="exact"/>
        <w:ind w:right="20" w:firstLine="720"/>
        <w:jc w:val="both"/>
        <w:rPr>
          <w:b/>
          <w:bCs/>
          <w:i/>
          <w:iCs/>
          <w:color w:val="000000" w:themeColor="text1"/>
          <w:spacing w:val="-1"/>
          <w:sz w:val="28"/>
          <w:szCs w:val="28"/>
          <w:shd w:val="clear" w:color="auto" w:fill="FFFFFF"/>
        </w:rPr>
      </w:pPr>
      <w:r w:rsidRPr="00D32BBC">
        <w:rPr>
          <w:rStyle w:val="0pt"/>
          <w:b w:val="0"/>
          <w:color w:val="000000" w:themeColor="text1"/>
          <w:sz w:val="28"/>
          <w:szCs w:val="28"/>
        </w:rPr>
        <w:t>ООО «Металлальянс</w:t>
      </w:r>
      <w:r w:rsidRPr="00D32BBC">
        <w:rPr>
          <w:rStyle w:val="0pt"/>
          <w:b w:val="0"/>
          <w:i w:val="0"/>
          <w:color w:val="000000" w:themeColor="text1"/>
          <w:sz w:val="28"/>
          <w:szCs w:val="28"/>
        </w:rPr>
        <w:t>»</w:t>
      </w:r>
      <w:r w:rsidRPr="00787F85">
        <w:rPr>
          <w:rStyle w:val="0pt"/>
          <w:b w:val="0"/>
          <w:i w:val="0"/>
          <w:color w:val="000000" w:themeColor="text1"/>
          <w:sz w:val="28"/>
          <w:szCs w:val="28"/>
        </w:rPr>
        <w:t xml:space="preserve"> - молодое перспективное предприятие, открывшееся в 2012 году. Производит</w:t>
      </w:r>
      <w:r w:rsidRPr="00787F85">
        <w:rPr>
          <w:rFonts w:ascii="Arial" w:eastAsia="+mn-ea" w:hAnsi="Arial" w:cs="+mn-cs"/>
          <w:color w:val="000000" w:themeColor="text1"/>
          <w:kern w:val="24"/>
          <w:sz w:val="34"/>
          <w:szCs w:val="34"/>
          <w:lang w:eastAsia="ru-RU"/>
        </w:rPr>
        <w:t xml:space="preserve"> </w:t>
      </w:r>
      <w:r w:rsidRPr="00787F85"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t xml:space="preserve">и реализует высококачественные кровельные и стеновые материалы, среднесписочная численность работников - 40 человек. </w:t>
      </w:r>
      <w:r w:rsidRPr="00787F85">
        <w:rPr>
          <w:rStyle w:val="0pt"/>
          <w:color w:val="000000" w:themeColor="text1"/>
          <w:sz w:val="28"/>
          <w:szCs w:val="28"/>
        </w:rPr>
        <w:t xml:space="preserve"> </w:t>
      </w:r>
      <w:r w:rsidRPr="00787F85"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t xml:space="preserve">Имеет 5 </w:t>
      </w:r>
      <w:r w:rsidRPr="00787F85"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lastRenderedPageBreak/>
        <w:t>региональных подразделений: в Клинцах, Смоленске, Вязьме, Рославле, Брянске.</w:t>
      </w:r>
      <w:r w:rsidRPr="00787F85">
        <w:rPr>
          <w:b/>
          <w:bCs/>
          <w:i/>
          <w:iCs/>
          <w:color w:val="000000" w:themeColor="text1"/>
          <w:spacing w:val="-1"/>
          <w:sz w:val="28"/>
          <w:szCs w:val="28"/>
          <w:shd w:val="clear" w:color="auto" w:fill="FFFFFF"/>
        </w:rPr>
        <w:t xml:space="preserve"> </w:t>
      </w:r>
    </w:p>
    <w:p w:rsidR="00115988" w:rsidRPr="00115988" w:rsidRDefault="00115988" w:rsidP="00787F85">
      <w:pPr>
        <w:pStyle w:val="31"/>
        <w:spacing w:line="322" w:lineRule="exact"/>
        <w:ind w:right="20" w:firstLine="720"/>
        <w:jc w:val="both"/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</w:pPr>
      <w:r w:rsidRPr="00115988"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t>В средне</w:t>
      </w:r>
      <w:r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t>срочной перспективе  предприятие планирует открыть еще 5 представительств на территории России, увеличив объем производства к 2016 году до520 млн.рублей.</w:t>
      </w:r>
    </w:p>
    <w:p w:rsidR="00787F85" w:rsidRPr="00787F85" w:rsidRDefault="00787F85" w:rsidP="00787F85">
      <w:pPr>
        <w:pStyle w:val="31"/>
        <w:shd w:val="clear" w:color="auto" w:fill="auto"/>
        <w:spacing w:line="322" w:lineRule="exact"/>
        <w:ind w:left="20" w:right="20" w:firstLine="720"/>
        <w:jc w:val="both"/>
        <w:rPr>
          <w:rStyle w:val="0pt"/>
          <w:b w:val="0"/>
          <w:i w:val="0"/>
          <w:color w:val="000000" w:themeColor="text1"/>
          <w:sz w:val="28"/>
          <w:szCs w:val="28"/>
        </w:rPr>
      </w:pPr>
      <w:r w:rsidRPr="00D32BBC">
        <w:rPr>
          <w:bCs/>
          <w:i/>
          <w:iCs/>
          <w:color w:val="000000" w:themeColor="text1"/>
          <w:spacing w:val="-1"/>
          <w:sz w:val="28"/>
          <w:szCs w:val="28"/>
          <w:shd w:val="clear" w:color="auto" w:fill="FFFFFF"/>
        </w:rPr>
        <w:t>ООО «Бел-Креп»-</w:t>
      </w:r>
      <w:r w:rsidRPr="00787F85">
        <w:rPr>
          <w:b/>
          <w:bCs/>
          <w:i/>
          <w:iCs/>
          <w:color w:val="000000" w:themeColor="text1"/>
          <w:spacing w:val="-1"/>
          <w:sz w:val="28"/>
          <w:szCs w:val="28"/>
          <w:shd w:val="clear" w:color="auto" w:fill="FFFFFF"/>
        </w:rPr>
        <w:t xml:space="preserve"> </w:t>
      </w:r>
      <w:r w:rsidRPr="00787F85">
        <w:rPr>
          <w:bCs/>
          <w:iCs/>
          <w:color w:val="000000" w:themeColor="text1"/>
          <w:spacing w:val="-1"/>
          <w:sz w:val="28"/>
          <w:szCs w:val="28"/>
          <w:shd w:val="clear" w:color="auto" w:fill="FFFFFF"/>
        </w:rPr>
        <w:t>производит  металлические крепежные изделия.</w:t>
      </w:r>
      <w:r w:rsidRPr="00787F85">
        <w:rPr>
          <w:color w:val="000000" w:themeColor="text1"/>
          <w:sz w:val="28"/>
          <w:szCs w:val="28"/>
        </w:rPr>
        <w:t xml:space="preserve"> Среднесписочная численность работников – 18 человек. </w:t>
      </w:r>
    </w:p>
    <w:p w:rsidR="001F3D9D" w:rsidRPr="00D32BBC" w:rsidRDefault="001F3D9D" w:rsidP="001F3D9D">
      <w:pPr>
        <w:ind w:firstLine="720"/>
        <w:jc w:val="both"/>
        <w:rPr>
          <w:color w:val="000000" w:themeColor="text1"/>
          <w:sz w:val="28"/>
          <w:szCs w:val="28"/>
        </w:rPr>
      </w:pPr>
      <w:r w:rsidRPr="00D32BBC">
        <w:rPr>
          <w:color w:val="000000" w:themeColor="text1"/>
          <w:sz w:val="28"/>
          <w:szCs w:val="28"/>
        </w:rPr>
        <w:t>В 201</w:t>
      </w:r>
      <w:r w:rsidR="00D32BBC" w:rsidRPr="00D32BBC">
        <w:rPr>
          <w:color w:val="000000" w:themeColor="text1"/>
          <w:sz w:val="28"/>
          <w:szCs w:val="28"/>
        </w:rPr>
        <w:t>4</w:t>
      </w:r>
      <w:r w:rsidRPr="00D32BBC">
        <w:rPr>
          <w:color w:val="000000" w:themeColor="text1"/>
          <w:sz w:val="28"/>
          <w:szCs w:val="28"/>
        </w:rPr>
        <w:t>-201</w:t>
      </w:r>
      <w:r w:rsidR="00D32BBC" w:rsidRPr="00D32BBC">
        <w:rPr>
          <w:color w:val="000000" w:themeColor="text1"/>
          <w:sz w:val="28"/>
          <w:szCs w:val="28"/>
        </w:rPr>
        <w:t>6</w:t>
      </w:r>
      <w:r w:rsidRPr="00D32BBC">
        <w:rPr>
          <w:color w:val="000000" w:themeColor="text1"/>
          <w:sz w:val="28"/>
          <w:szCs w:val="28"/>
        </w:rPr>
        <w:t xml:space="preserve"> годах индекс промышленного производства по данному виду экономической деятельности прогнозируется: в 201</w:t>
      </w:r>
      <w:r w:rsidR="00D32BBC" w:rsidRPr="00D32BBC">
        <w:rPr>
          <w:color w:val="000000" w:themeColor="text1"/>
          <w:sz w:val="28"/>
          <w:szCs w:val="28"/>
        </w:rPr>
        <w:t>4</w:t>
      </w:r>
      <w:r w:rsidRPr="00D32BBC">
        <w:rPr>
          <w:color w:val="000000" w:themeColor="text1"/>
          <w:sz w:val="28"/>
          <w:szCs w:val="28"/>
        </w:rPr>
        <w:t xml:space="preserve"> -10</w:t>
      </w:r>
      <w:r w:rsidR="00D32BBC" w:rsidRPr="00D32BBC">
        <w:rPr>
          <w:color w:val="000000" w:themeColor="text1"/>
          <w:sz w:val="28"/>
          <w:szCs w:val="28"/>
        </w:rPr>
        <w:t>9</w:t>
      </w:r>
      <w:r w:rsidRPr="00D32BBC">
        <w:rPr>
          <w:color w:val="000000" w:themeColor="text1"/>
          <w:sz w:val="28"/>
          <w:szCs w:val="28"/>
        </w:rPr>
        <w:t>,</w:t>
      </w:r>
      <w:r w:rsidR="00D32BBC" w:rsidRPr="00D32BBC">
        <w:rPr>
          <w:color w:val="000000" w:themeColor="text1"/>
          <w:sz w:val="28"/>
          <w:szCs w:val="28"/>
        </w:rPr>
        <w:t>4</w:t>
      </w:r>
      <w:r w:rsidRPr="00D32BBC">
        <w:rPr>
          <w:color w:val="000000" w:themeColor="text1"/>
          <w:sz w:val="28"/>
          <w:szCs w:val="28"/>
        </w:rPr>
        <w:t>%, в 201</w:t>
      </w:r>
      <w:r w:rsidR="00D32BBC" w:rsidRPr="00D32BBC">
        <w:rPr>
          <w:color w:val="000000" w:themeColor="text1"/>
          <w:sz w:val="28"/>
          <w:szCs w:val="28"/>
        </w:rPr>
        <w:t>5</w:t>
      </w:r>
      <w:r w:rsidRPr="00D32BBC">
        <w:rPr>
          <w:color w:val="000000" w:themeColor="text1"/>
          <w:sz w:val="28"/>
          <w:szCs w:val="28"/>
        </w:rPr>
        <w:t xml:space="preserve"> году- 10</w:t>
      </w:r>
      <w:r w:rsidR="00D32BBC" w:rsidRPr="00D32BBC">
        <w:rPr>
          <w:color w:val="000000" w:themeColor="text1"/>
          <w:sz w:val="28"/>
          <w:szCs w:val="28"/>
        </w:rPr>
        <w:t>4</w:t>
      </w:r>
      <w:r w:rsidRPr="00D32BBC">
        <w:rPr>
          <w:color w:val="000000" w:themeColor="text1"/>
          <w:sz w:val="28"/>
          <w:szCs w:val="28"/>
        </w:rPr>
        <w:t>,</w:t>
      </w:r>
      <w:r w:rsidR="00D32BBC" w:rsidRPr="00D32BBC">
        <w:rPr>
          <w:color w:val="000000" w:themeColor="text1"/>
          <w:sz w:val="28"/>
          <w:szCs w:val="28"/>
        </w:rPr>
        <w:t>5</w:t>
      </w:r>
      <w:r w:rsidRPr="00D32BBC">
        <w:rPr>
          <w:color w:val="000000" w:themeColor="text1"/>
          <w:sz w:val="28"/>
          <w:szCs w:val="28"/>
        </w:rPr>
        <w:t>%, в 201</w:t>
      </w:r>
      <w:r w:rsidR="00D32BBC" w:rsidRPr="00D32BBC">
        <w:rPr>
          <w:color w:val="000000" w:themeColor="text1"/>
          <w:sz w:val="28"/>
          <w:szCs w:val="28"/>
        </w:rPr>
        <w:t>6</w:t>
      </w:r>
      <w:r w:rsidRPr="00D32BBC">
        <w:rPr>
          <w:color w:val="000000" w:themeColor="text1"/>
          <w:sz w:val="28"/>
          <w:szCs w:val="28"/>
        </w:rPr>
        <w:t xml:space="preserve"> году- 10</w:t>
      </w:r>
      <w:r w:rsidR="00D32BBC" w:rsidRPr="00D32BBC">
        <w:rPr>
          <w:color w:val="000000" w:themeColor="text1"/>
          <w:sz w:val="28"/>
          <w:szCs w:val="28"/>
        </w:rPr>
        <w:t>3</w:t>
      </w:r>
      <w:r w:rsidRPr="00D32BBC">
        <w:rPr>
          <w:color w:val="000000" w:themeColor="text1"/>
          <w:sz w:val="28"/>
          <w:szCs w:val="28"/>
        </w:rPr>
        <w:t>,</w:t>
      </w:r>
      <w:r w:rsidR="00D32BBC" w:rsidRPr="00D32BBC">
        <w:rPr>
          <w:color w:val="000000" w:themeColor="text1"/>
          <w:sz w:val="28"/>
          <w:szCs w:val="28"/>
        </w:rPr>
        <w:t>7</w:t>
      </w:r>
      <w:r w:rsidRPr="00D32BBC">
        <w:rPr>
          <w:color w:val="000000" w:themeColor="text1"/>
          <w:sz w:val="28"/>
          <w:szCs w:val="28"/>
        </w:rPr>
        <w:t>%.</w:t>
      </w:r>
    </w:p>
    <w:p w:rsidR="001F3D9D" w:rsidRPr="00DF3F69" w:rsidRDefault="001F3D9D" w:rsidP="007B02BB">
      <w:pPr>
        <w:tabs>
          <w:tab w:val="center" w:pos="5462"/>
        </w:tabs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DF3F69">
        <w:rPr>
          <w:b/>
          <w:i/>
          <w:color w:val="000000" w:themeColor="text1"/>
          <w:sz w:val="28"/>
          <w:szCs w:val="28"/>
        </w:rPr>
        <w:t>Производство электрооборудования, электронного и оптического оборудования.</w:t>
      </w:r>
    </w:p>
    <w:p w:rsidR="001F3D9D" w:rsidRPr="00DF3F69" w:rsidRDefault="001F3D9D" w:rsidP="00DF3F69">
      <w:pPr>
        <w:tabs>
          <w:tab w:val="center" w:pos="5462"/>
        </w:tabs>
        <w:ind w:firstLine="709"/>
        <w:jc w:val="both"/>
        <w:rPr>
          <w:color w:val="000000" w:themeColor="text1"/>
          <w:sz w:val="28"/>
          <w:szCs w:val="28"/>
        </w:rPr>
      </w:pPr>
      <w:r w:rsidRPr="00DF3F69">
        <w:rPr>
          <w:color w:val="000000" w:themeColor="text1"/>
          <w:sz w:val="28"/>
          <w:szCs w:val="28"/>
        </w:rPr>
        <w:t xml:space="preserve">Данный вид деятельности осуществляет крупное предприятие района  </w:t>
      </w:r>
      <w:r w:rsidRPr="00DF3F69">
        <w:rPr>
          <w:i/>
          <w:color w:val="000000" w:themeColor="text1"/>
          <w:sz w:val="28"/>
          <w:szCs w:val="28"/>
        </w:rPr>
        <w:t>ООО «БалтЭнергоМаш»</w:t>
      </w:r>
      <w:r w:rsidR="00DF3F69" w:rsidRPr="00DF3F69">
        <w:rPr>
          <w:i/>
          <w:color w:val="000000" w:themeColor="text1"/>
          <w:sz w:val="28"/>
          <w:szCs w:val="28"/>
        </w:rPr>
        <w:t xml:space="preserve">, </w:t>
      </w:r>
      <w:r w:rsidR="00DF3F69" w:rsidRPr="00DF3F69">
        <w:rPr>
          <w:color w:val="000000" w:themeColor="text1"/>
          <w:sz w:val="28"/>
          <w:szCs w:val="28"/>
        </w:rPr>
        <w:t>которое</w:t>
      </w:r>
      <w:r w:rsidRPr="00DF3F69">
        <w:rPr>
          <w:color w:val="000000" w:themeColor="text1"/>
          <w:sz w:val="28"/>
          <w:szCs w:val="28"/>
        </w:rPr>
        <w:t xml:space="preserve"> производит комплектные трансформаторные подстанции GLAR внешней и внутренней установки и электросиловое оборудование. </w:t>
      </w:r>
      <w:r w:rsidRPr="00DF3F69">
        <w:rPr>
          <w:bCs/>
          <w:iCs/>
          <w:color w:val="000000" w:themeColor="text1"/>
          <w:sz w:val="28"/>
          <w:szCs w:val="28"/>
        </w:rPr>
        <w:t xml:space="preserve">Клиентами компании являются такие крупные структуры, как </w:t>
      </w:r>
      <w:r w:rsidRPr="00DF3F69">
        <w:rPr>
          <w:color w:val="000000" w:themeColor="text1"/>
          <w:sz w:val="28"/>
          <w:szCs w:val="28"/>
        </w:rPr>
        <w:t xml:space="preserve">Администрация Смоленской области, Федеральная служба охраны РФ, Филиал ОАО «МРСК Центра» - «Смоленскэнерго», Федеральное агентство воздушного транспорта, МТС,  Аэрофлот. Среднесписочная численность работников </w:t>
      </w:r>
      <w:r w:rsidR="00DF3F69" w:rsidRPr="00DF3F69">
        <w:rPr>
          <w:color w:val="000000" w:themeColor="text1"/>
          <w:sz w:val="28"/>
          <w:szCs w:val="28"/>
        </w:rPr>
        <w:t>–</w:t>
      </w:r>
      <w:r w:rsidRPr="00DF3F69">
        <w:rPr>
          <w:color w:val="000000" w:themeColor="text1"/>
          <w:sz w:val="28"/>
          <w:szCs w:val="28"/>
        </w:rPr>
        <w:t xml:space="preserve"> </w:t>
      </w:r>
      <w:r w:rsidR="00DF3F69" w:rsidRPr="00DF3F69">
        <w:rPr>
          <w:color w:val="000000" w:themeColor="text1"/>
          <w:sz w:val="28"/>
          <w:szCs w:val="28"/>
        </w:rPr>
        <w:t xml:space="preserve">66 </w:t>
      </w:r>
      <w:r w:rsidRPr="00DF3F69">
        <w:rPr>
          <w:color w:val="000000" w:themeColor="text1"/>
          <w:sz w:val="28"/>
          <w:szCs w:val="28"/>
        </w:rPr>
        <w:t xml:space="preserve">человек.  </w:t>
      </w:r>
      <w:r w:rsidR="00DF612E" w:rsidRPr="00DF3F69">
        <w:rPr>
          <w:color w:val="000000" w:themeColor="text1"/>
          <w:sz w:val="28"/>
          <w:szCs w:val="28"/>
        </w:rPr>
        <w:t>В 201</w:t>
      </w:r>
      <w:r w:rsidR="00DF3F69" w:rsidRPr="00DF3F69">
        <w:rPr>
          <w:color w:val="000000" w:themeColor="text1"/>
          <w:sz w:val="28"/>
          <w:szCs w:val="28"/>
        </w:rPr>
        <w:t>3</w:t>
      </w:r>
      <w:r w:rsidR="00DF612E" w:rsidRPr="00DF3F69">
        <w:rPr>
          <w:color w:val="000000" w:themeColor="text1"/>
          <w:sz w:val="28"/>
          <w:szCs w:val="28"/>
        </w:rPr>
        <w:t xml:space="preserve"> году по оценке </w:t>
      </w:r>
      <w:r w:rsidR="00DF3F69" w:rsidRPr="00DF3F69">
        <w:rPr>
          <w:color w:val="000000" w:themeColor="text1"/>
          <w:sz w:val="28"/>
          <w:szCs w:val="28"/>
        </w:rPr>
        <w:t xml:space="preserve">в связи с  увеличением заказов на производство продукции темп роста производства составит </w:t>
      </w:r>
      <w:r w:rsidR="00DF612E" w:rsidRPr="00DF3F69">
        <w:rPr>
          <w:color w:val="000000" w:themeColor="text1"/>
          <w:sz w:val="28"/>
          <w:szCs w:val="28"/>
        </w:rPr>
        <w:t xml:space="preserve"> </w:t>
      </w:r>
      <w:r w:rsidR="00DF3F69" w:rsidRPr="00DF3F69">
        <w:rPr>
          <w:color w:val="000000" w:themeColor="text1"/>
          <w:sz w:val="28"/>
          <w:szCs w:val="28"/>
        </w:rPr>
        <w:t>30,9</w:t>
      </w:r>
      <w:r w:rsidR="00DF612E" w:rsidRPr="00DF3F69">
        <w:rPr>
          <w:color w:val="000000" w:themeColor="text1"/>
          <w:sz w:val="28"/>
          <w:szCs w:val="28"/>
        </w:rPr>
        <w:t>%.</w:t>
      </w:r>
    </w:p>
    <w:p w:rsidR="007B02BB" w:rsidRPr="00DF3F69" w:rsidRDefault="006C6AE9" w:rsidP="007B02B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за счет </w:t>
      </w:r>
      <w:r w:rsidR="00ED24D1">
        <w:rPr>
          <w:color w:val="000000" w:themeColor="text1"/>
          <w:sz w:val="28"/>
          <w:szCs w:val="28"/>
        </w:rPr>
        <w:t>освоения новых рынков сбыта продукции в</w:t>
      </w:r>
      <w:r w:rsidR="007B02BB" w:rsidRPr="00DF3F69">
        <w:rPr>
          <w:color w:val="000000" w:themeColor="text1"/>
          <w:sz w:val="28"/>
          <w:szCs w:val="28"/>
        </w:rPr>
        <w:t xml:space="preserve"> среднесрочной перспективе </w:t>
      </w:r>
      <w:r w:rsidR="00AF6889" w:rsidRPr="00DF3F69">
        <w:rPr>
          <w:color w:val="000000" w:themeColor="text1"/>
          <w:sz w:val="28"/>
          <w:szCs w:val="28"/>
        </w:rPr>
        <w:t xml:space="preserve">индекс промышленного </w:t>
      </w:r>
      <w:r w:rsidR="007B02BB" w:rsidRPr="00DF3F69">
        <w:rPr>
          <w:color w:val="000000" w:themeColor="text1"/>
          <w:sz w:val="28"/>
          <w:szCs w:val="28"/>
        </w:rPr>
        <w:t>производства по данному виду экономической деятельности составят: в 201</w:t>
      </w:r>
      <w:r w:rsidR="00DF3F69" w:rsidRPr="00DF3F69">
        <w:rPr>
          <w:color w:val="000000" w:themeColor="text1"/>
          <w:sz w:val="28"/>
          <w:szCs w:val="28"/>
        </w:rPr>
        <w:t>4</w:t>
      </w:r>
      <w:r w:rsidR="007B02BB" w:rsidRPr="00DF3F69">
        <w:rPr>
          <w:color w:val="000000" w:themeColor="text1"/>
          <w:sz w:val="28"/>
          <w:szCs w:val="28"/>
        </w:rPr>
        <w:t xml:space="preserve"> году-1</w:t>
      </w:r>
      <w:r w:rsidR="000A517E" w:rsidRPr="00DF3F69">
        <w:rPr>
          <w:color w:val="000000" w:themeColor="text1"/>
          <w:sz w:val="28"/>
          <w:szCs w:val="28"/>
        </w:rPr>
        <w:t>04,</w:t>
      </w:r>
      <w:r w:rsidR="00DF3F69" w:rsidRPr="00DF3F69">
        <w:rPr>
          <w:color w:val="000000" w:themeColor="text1"/>
          <w:sz w:val="28"/>
          <w:szCs w:val="28"/>
        </w:rPr>
        <w:t>6</w:t>
      </w:r>
      <w:r w:rsidR="007B02BB" w:rsidRPr="00DF3F69">
        <w:rPr>
          <w:color w:val="000000" w:themeColor="text1"/>
          <w:sz w:val="28"/>
          <w:szCs w:val="28"/>
        </w:rPr>
        <w:t>%, в 201</w:t>
      </w:r>
      <w:r w:rsidR="00DF3F69" w:rsidRPr="00DF3F69">
        <w:rPr>
          <w:color w:val="000000" w:themeColor="text1"/>
          <w:sz w:val="28"/>
          <w:szCs w:val="28"/>
        </w:rPr>
        <w:t>5</w:t>
      </w:r>
      <w:r w:rsidR="007B02BB" w:rsidRPr="00DF3F69">
        <w:rPr>
          <w:color w:val="000000" w:themeColor="text1"/>
          <w:sz w:val="28"/>
          <w:szCs w:val="28"/>
        </w:rPr>
        <w:t xml:space="preserve"> году -10</w:t>
      </w:r>
      <w:r w:rsidR="00DF3F69" w:rsidRPr="00DF3F69">
        <w:rPr>
          <w:color w:val="000000" w:themeColor="text1"/>
          <w:sz w:val="28"/>
          <w:szCs w:val="28"/>
        </w:rPr>
        <w:t>3</w:t>
      </w:r>
      <w:r w:rsidR="007B02BB" w:rsidRPr="00DF3F69">
        <w:rPr>
          <w:color w:val="000000" w:themeColor="text1"/>
          <w:sz w:val="28"/>
          <w:szCs w:val="28"/>
        </w:rPr>
        <w:t>,</w:t>
      </w:r>
      <w:r w:rsidR="00DF3F69" w:rsidRPr="00DF3F69">
        <w:rPr>
          <w:color w:val="000000" w:themeColor="text1"/>
          <w:sz w:val="28"/>
          <w:szCs w:val="28"/>
        </w:rPr>
        <w:t>3</w:t>
      </w:r>
      <w:r w:rsidR="007B02BB" w:rsidRPr="00DF3F69">
        <w:rPr>
          <w:color w:val="000000" w:themeColor="text1"/>
          <w:sz w:val="28"/>
          <w:szCs w:val="28"/>
        </w:rPr>
        <w:t>%, в 201</w:t>
      </w:r>
      <w:r w:rsidR="00DF3F69" w:rsidRPr="00DF3F69">
        <w:rPr>
          <w:color w:val="000000" w:themeColor="text1"/>
          <w:sz w:val="28"/>
          <w:szCs w:val="28"/>
        </w:rPr>
        <w:t>6</w:t>
      </w:r>
      <w:r w:rsidR="007B02BB" w:rsidRPr="00DF3F69">
        <w:rPr>
          <w:color w:val="000000" w:themeColor="text1"/>
          <w:sz w:val="28"/>
          <w:szCs w:val="28"/>
        </w:rPr>
        <w:t xml:space="preserve"> году -104,</w:t>
      </w:r>
      <w:r w:rsidR="00DF3F69" w:rsidRPr="00DF3F69">
        <w:rPr>
          <w:color w:val="000000" w:themeColor="text1"/>
          <w:sz w:val="28"/>
          <w:szCs w:val="28"/>
        </w:rPr>
        <w:t>4</w:t>
      </w:r>
      <w:r w:rsidR="007B02BB" w:rsidRPr="00DF3F69">
        <w:rPr>
          <w:color w:val="000000" w:themeColor="text1"/>
          <w:sz w:val="28"/>
          <w:szCs w:val="28"/>
        </w:rPr>
        <w:t>%.</w:t>
      </w:r>
    </w:p>
    <w:p w:rsidR="007B02BB" w:rsidRPr="00C61E73" w:rsidRDefault="007B02BB" w:rsidP="007B02BB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C61E73">
        <w:rPr>
          <w:b/>
          <w:color w:val="000000" w:themeColor="text1"/>
          <w:sz w:val="28"/>
          <w:szCs w:val="28"/>
        </w:rPr>
        <w:t>2.1.3. Производство и распределение электроэнергии, газа и воды.</w:t>
      </w:r>
    </w:p>
    <w:p w:rsidR="007B02BB" w:rsidRPr="00C61E73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C61E73">
        <w:rPr>
          <w:color w:val="000000" w:themeColor="text1"/>
          <w:sz w:val="28"/>
          <w:szCs w:val="28"/>
        </w:rPr>
        <w:t xml:space="preserve">Основной теплоснабжающей организацией района, обслуживающей 7 котельных, является </w:t>
      </w:r>
      <w:r w:rsidR="00FC5E4B" w:rsidRPr="00C61E73">
        <w:rPr>
          <w:i/>
          <w:color w:val="000000" w:themeColor="text1"/>
          <w:sz w:val="28"/>
          <w:szCs w:val="28"/>
        </w:rPr>
        <w:t>МУП</w:t>
      </w:r>
      <w:r w:rsidRPr="00C61E73">
        <w:rPr>
          <w:i/>
          <w:color w:val="000000" w:themeColor="text1"/>
          <w:sz w:val="28"/>
          <w:szCs w:val="28"/>
        </w:rPr>
        <w:t xml:space="preserve"> «</w:t>
      </w:r>
      <w:r w:rsidR="00FC5E4B" w:rsidRPr="00C61E73">
        <w:rPr>
          <w:i/>
          <w:color w:val="000000" w:themeColor="text1"/>
          <w:sz w:val="28"/>
          <w:szCs w:val="28"/>
        </w:rPr>
        <w:t>Жилищник»</w:t>
      </w:r>
      <w:r w:rsidRPr="00C61E73">
        <w:rPr>
          <w:color w:val="000000" w:themeColor="text1"/>
          <w:sz w:val="28"/>
          <w:szCs w:val="28"/>
        </w:rPr>
        <w:t xml:space="preserve">. </w:t>
      </w:r>
      <w:r w:rsidR="00C61E73">
        <w:rPr>
          <w:color w:val="000000" w:themeColor="text1"/>
          <w:sz w:val="28"/>
          <w:szCs w:val="28"/>
        </w:rPr>
        <w:t xml:space="preserve"> </w:t>
      </w:r>
      <w:r w:rsidR="00FC5E4B" w:rsidRPr="00C61E73">
        <w:rPr>
          <w:color w:val="000000" w:themeColor="text1"/>
          <w:sz w:val="28"/>
          <w:szCs w:val="28"/>
        </w:rPr>
        <w:t>Его</w:t>
      </w:r>
      <w:r w:rsidRPr="00C61E73">
        <w:rPr>
          <w:color w:val="000000" w:themeColor="text1"/>
          <w:sz w:val="28"/>
          <w:szCs w:val="28"/>
        </w:rPr>
        <w:t xml:space="preserve"> доля в производстве и распределении потребителям тепловой энергии составляет 71%, воды -  91%.</w:t>
      </w:r>
    </w:p>
    <w:p w:rsidR="007B02BB" w:rsidRPr="00C61E73" w:rsidRDefault="007B02BB" w:rsidP="007B02BB">
      <w:pPr>
        <w:ind w:firstLine="720"/>
        <w:jc w:val="both"/>
        <w:rPr>
          <w:color w:val="000000" w:themeColor="text1"/>
          <w:sz w:val="28"/>
          <w:szCs w:val="28"/>
        </w:rPr>
      </w:pPr>
      <w:r w:rsidRPr="00C61E73">
        <w:rPr>
          <w:color w:val="000000" w:themeColor="text1"/>
          <w:sz w:val="28"/>
          <w:szCs w:val="28"/>
        </w:rPr>
        <w:t>В 201</w:t>
      </w:r>
      <w:r w:rsidR="00C61E73">
        <w:rPr>
          <w:color w:val="000000" w:themeColor="text1"/>
          <w:sz w:val="28"/>
          <w:szCs w:val="28"/>
        </w:rPr>
        <w:t>4</w:t>
      </w:r>
      <w:r w:rsidRPr="00C61E73">
        <w:rPr>
          <w:color w:val="000000" w:themeColor="text1"/>
          <w:sz w:val="28"/>
          <w:szCs w:val="28"/>
        </w:rPr>
        <w:t>-201</w:t>
      </w:r>
      <w:r w:rsidR="00C61E73">
        <w:rPr>
          <w:color w:val="000000" w:themeColor="text1"/>
          <w:sz w:val="28"/>
          <w:szCs w:val="28"/>
        </w:rPr>
        <w:t>6</w:t>
      </w:r>
      <w:r w:rsidRPr="00C61E73">
        <w:rPr>
          <w:color w:val="000000" w:themeColor="text1"/>
          <w:sz w:val="28"/>
          <w:szCs w:val="28"/>
        </w:rPr>
        <w:t xml:space="preserve"> годах индекс промышленного производства по данному виду экономической деятельности прогнозируется</w:t>
      </w:r>
      <w:r w:rsidR="00FC5E4B" w:rsidRPr="00C61E73">
        <w:rPr>
          <w:color w:val="000000" w:themeColor="text1"/>
          <w:sz w:val="28"/>
          <w:szCs w:val="28"/>
        </w:rPr>
        <w:t xml:space="preserve"> следующим образом</w:t>
      </w:r>
      <w:r w:rsidRPr="00C61E73">
        <w:rPr>
          <w:color w:val="000000" w:themeColor="text1"/>
          <w:sz w:val="28"/>
          <w:szCs w:val="28"/>
        </w:rPr>
        <w:t>: в 201</w:t>
      </w:r>
      <w:r w:rsidR="00C61E73">
        <w:rPr>
          <w:color w:val="000000" w:themeColor="text1"/>
          <w:sz w:val="28"/>
          <w:szCs w:val="28"/>
        </w:rPr>
        <w:t>4</w:t>
      </w:r>
      <w:r w:rsidRPr="00C61E73">
        <w:rPr>
          <w:color w:val="000000" w:themeColor="text1"/>
          <w:sz w:val="28"/>
          <w:szCs w:val="28"/>
        </w:rPr>
        <w:t xml:space="preserve"> -10</w:t>
      </w:r>
      <w:r w:rsidR="00C61E73">
        <w:rPr>
          <w:color w:val="000000" w:themeColor="text1"/>
          <w:sz w:val="28"/>
          <w:szCs w:val="28"/>
        </w:rPr>
        <w:t>0</w:t>
      </w:r>
      <w:r w:rsidRPr="00C61E73">
        <w:rPr>
          <w:color w:val="000000" w:themeColor="text1"/>
          <w:sz w:val="28"/>
          <w:szCs w:val="28"/>
        </w:rPr>
        <w:t>,</w:t>
      </w:r>
      <w:r w:rsidR="00FC5E4B" w:rsidRPr="00C61E73">
        <w:rPr>
          <w:color w:val="000000" w:themeColor="text1"/>
          <w:sz w:val="28"/>
          <w:szCs w:val="28"/>
        </w:rPr>
        <w:t>5</w:t>
      </w:r>
      <w:r w:rsidRPr="00C61E73">
        <w:rPr>
          <w:color w:val="000000" w:themeColor="text1"/>
          <w:sz w:val="28"/>
          <w:szCs w:val="28"/>
        </w:rPr>
        <w:t>%, в 201</w:t>
      </w:r>
      <w:r w:rsidR="00C61E73">
        <w:rPr>
          <w:color w:val="000000" w:themeColor="text1"/>
          <w:sz w:val="28"/>
          <w:szCs w:val="28"/>
        </w:rPr>
        <w:t>5</w:t>
      </w:r>
      <w:r w:rsidRPr="00C61E73">
        <w:rPr>
          <w:color w:val="000000" w:themeColor="text1"/>
          <w:sz w:val="28"/>
          <w:szCs w:val="28"/>
        </w:rPr>
        <w:t xml:space="preserve"> году- 10</w:t>
      </w:r>
      <w:r w:rsidR="00C61E73">
        <w:rPr>
          <w:color w:val="000000" w:themeColor="text1"/>
          <w:sz w:val="28"/>
          <w:szCs w:val="28"/>
        </w:rPr>
        <w:t>0</w:t>
      </w:r>
      <w:r w:rsidRPr="00C61E73">
        <w:rPr>
          <w:color w:val="000000" w:themeColor="text1"/>
          <w:sz w:val="28"/>
          <w:szCs w:val="28"/>
        </w:rPr>
        <w:t>,</w:t>
      </w:r>
      <w:r w:rsidR="00C61E73">
        <w:rPr>
          <w:color w:val="000000" w:themeColor="text1"/>
          <w:sz w:val="28"/>
          <w:szCs w:val="28"/>
        </w:rPr>
        <w:t>3</w:t>
      </w:r>
      <w:r w:rsidRPr="00C61E73">
        <w:rPr>
          <w:color w:val="000000" w:themeColor="text1"/>
          <w:sz w:val="28"/>
          <w:szCs w:val="28"/>
        </w:rPr>
        <w:t>%, в 201</w:t>
      </w:r>
      <w:r w:rsidR="00C61E73">
        <w:rPr>
          <w:color w:val="000000" w:themeColor="text1"/>
          <w:sz w:val="28"/>
          <w:szCs w:val="28"/>
        </w:rPr>
        <w:t>6</w:t>
      </w:r>
      <w:r w:rsidRPr="00C61E73">
        <w:rPr>
          <w:color w:val="000000" w:themeColor="text1"/>
          <w:sz w:val="28"/>
          <w:szCs w:val="28"/>
        </w:rPr>
        <w:t xml:space="preserve"> году- </w:t>
      </w:r>
      <w:r w:rsidR="00FC5E4B" w:rsidRPr="00C61E73">
        <w:rPr>
          <w:color w:val="000000" w:themeColor="text1"/>
          <w:sz w:val="28"/>
          <w:szCs w:val="28"/>
        </w:rPr>
        <w:t>10</w:t>
      </w:r>
      <w:r w:rsidR="00C61E73">
        <w:rPr>
          <w:color w:val="000000" w:themeColor="text1"/>
          <w:sz w:val="28"/>
          <w:szCs w:val="28"/>
        </w:rPr>
        <w:t>0</w:t>
      </w:r>
      <w:r w:rsidR="00FC5E4B" w:rsidRPr="00C61E73">
        <w:rPr>
          <w:color w:val="000000" w:themeColor="text1"/>
          <w:sz w:val="28"/>
          <w:szCs w:val="28"/>
        </w:rPr>
        <w:t>,</w:t>
      </w:r>
      <w:r w:rsidR="00C61E73">
        <w:rPr>
          <w:color w:val="000000" w:themeColor="text1"/>
          <w:sz w:val="28"/>
          <w:szCs w:val="28"/>
        </w:rPr>
        <w:t>8</w:t>
      </w:r>
      <w:r w:rsidRPr="00C61E73">
        <w:rPr>
          <w:color w:val="000000" w:themeColor="text1"/>
          <w:sz w:val="28"/>
          <w:szCs w:val="28"/>
        </w:rPr>
        <w:t>%.</w:t>
      </w:r>
    </w:p>
    <w:p w:rsidR="007B02BB" w:rsidRPr="0049082D" w:rsidRDefault="007B02BB" w:rsidP="007B02BB">
      <w:pPr>
        <w:jc w:val="both"/>
        <w:rPr>
          <w:b/>
          <w:color w:val="FF0000"/>
          <w:sz w:val="32"/>
          <w:szCs w:val="32"/>
        </w:rPr>
      </w:pPr>
      <w:r w:rsidRPr="0049082D">
        <w:rPr>
          <w:b/>
          <w:color w:val="FF0000"/>
          <w:sz w:val="28"/>
          <w:szCs w:val="20"/>
        </w:rPr>
        <w:t xml:space="preserve">          </w:t>
      </w:r>
      <w:r w:rsidRPr="0049082D">
        <w:rPr>
          <w:b/>
          <w:color w:val="FF0000"/>
          <w:sz w:val="32"/>
          <w:szCs w:val="32"/>
        </w:rPr>
        <w:t xml:space="preserve">      </w:t>
      </w:r>
    </w:p>
    <w:p w:rsidR="007B02BB" w:rsidRPr="00DE4822" w:rsidRDefault="007B02BB" w:rsidP="007B02BB">
      <w:pPr>
        <w:ind w:firstLine="709"/>
        <w:jc w:val="both"/>
        <w:rPr>
          <w:b/>
          <w:sz w:val="32"/>
          <w:szCs w:val="32"/>
        </w:rPr>
      </w:pPr>
      <w:r w:rsidRPr="00DE4822">
        <w:rPr>
          <w:b/>
          <w:sz w:val="32"/>
          <w:szCs w:val="32"/>
        </w:rPr>
        <w:t xml:space="preserve"> 2.2. Сельское хозяйство</w:t>
      </w:r>
    </w:p>
    <w:p w:rsidR="008C7168" w:rsidRDefault="008C7168" w:rsidP="007B02BB">
      <w:pPr>
        <w:ind w:firstLine="709"/>
        <w:jc w:val="both"/>
        <w:rPr>
          <w:b/>
          <w:color w:val="FF0000"/>
          <w:sz w:val="32"/>
          <w:szCs w:val="32"/>
        </w:rPr>
      </w:pPr>
    </w:p>
    <w:p w:rsidR="006704FA" w:rsidRPr="006704FA" w:rsidRDefault="006704FA" w:rsidP="007B02BB">
      <w:pPr>
        <w:ind w:firstLine="709"/>
        <w:jc w:val="both"/>
        <w:rPr>
          <w:sz w:val="28"/>
          <w:szCs w:val="28"/>
        </w:rPr>
      </w:pPr>
      <w:r w:rsidRPr="006704FA">
        <w:rPr>
          <w:sz w:val="28"/>
          <w:szCs w:val="28"/>
        </w:rPr>
        <w:t>Сельское хозяйство занимает 5,7%  в общем объеме произведенной продукции, выполненных работ и услуг на территории Кардымовского района.</w:t>
      </w:r>
    </w:p>
    <w:p w:rsidR="00DD4EDD" w:rsidRDefault="006704FA" w:rsidP="006704FA">
      <w:pPr>
        <w:ind w:firstLine="709"/>
        <w:jc w:val="both"/>
        <w:rPr>
          <w:sz w:val="28"/>
          <w:szCs w:val="28"/>
        </w:rPr>
      </w:pPr>
      <w:r w:rsidRPr="006704FA">
        <w:rPr>
          <w:sz w:val="28"/>
          <w:szCs w:val="28"/>
        </w:rPr>
        <w:t>С</w:t>
      </w:r>
      <w:r w:rsidR="002A08E5" w:rsidRPr="006704FA">
        <w:rPr>
          <w:sz w:val="28"/>
          <w:szCs w:val="28"/>
        </w:rPr>
        <w:t>итуация в</w:t>
      </w:r>
      <w:r w:rsidRPr="006704FA">
        <w:rPr>
          <w:sz w:val="28"/>
          <w:szCs w:val="28"/>
        </w:rPr>
        <w:t xml:space="preserve"> отрасли</w:t>
      </w:r>
      <w:r w:rsidR="002A08E5" w:rsidRPr="006704FA">
        <w:rPr>
          <w:sz w:val="28"/>
          <w:szCs w:val="28"/>
        </w:rPr>
        <w:t xml:space="preserve"> продолжает оставаться сложной. Хотя стоит отметить, что</w:t>
      </w:r>
      <w:r w:rsidRPr="006704FA">
        <w:rPr>
          <w:sz w:val="28"/>
          <w:szCs w:val="28"/>
        </w:rPr>
        <w:t>,</w:t>
      </w:r>
      <w:r w:rsidR="002A08E5" w:rsidRPr="006704FA">
        <w:rPr>
          <w:sz w:val="28"/>
          <w:szCs w:val="28"/>
        </w:rPr>
        <w:t xml:space="preserve"> </w:t>
      </w:r>
      <w:r w:rsidRPr="006704FA">
        <w:rPr>
          <w:sz w:val="28"/>
          <w:szCs w:val="28"/>
        </w:rPr>
        <w:t>начиная с 2011 года,</w:t>
      </w:r>
      <w:r w:rsidR="002A08E5" w:rsidRPr="006704FA">
        <w:rPr>
          <w:sz w:val="28"/>
          <w:szCs w:val="28"/>
        </w:rPr>
        <w:t xml:space="preserve"> по многим показателям наблюдается положительная динамика.</w:t>
      </w:r>
      <w:r w:rsidRPr="006704FA">
        <w:rPr>
          <w:sz w:val="28"/>
          <w:szCs w:val="28"/>
        </w:rPr>
        <w:t xml:space="preserve"> </w:t>
      </w:r>
    </w:p>
    <w:p w:rsidR="006704FA" w:rsidRPr="006704FA" w:rsidRDefault="006704FA" w:rsidP="006704FA">
      <w:pPr>
        <w:ind w:firstLine="709"/>
        <w:jc w:val="both"/>
        <w:rPr>
          <w:sz w:val="28"/>
          <w:szCs w:val="28"/>
        </w:rPr>
      </w:pPr>
      <w:r w:rsidRPr="006704FA">
        <w:rPr>
          <w:sz w:val="28"/>
          <w:szCs w:val="28"/>
        </w:rPr>
        <w:t xml:space="preserve">В 2012 году производство продукции сельского хозяйства в хозяйствах всех категорий составило 253 млн.рублей  или 106,7% к уровню 2011 года. </w:t>
      </w:r>
    </w:p>
    <w:p w:rsidR="007B02BB" w:rsidRPr="0049082D" w:rsidRDefault="007B02BB" w:rsidP="00526A14">
      <w:pPr>
        <w:ind w:firstLine="567"/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81700" cy="2895600"/>
            <wp:effectExtent l="19050" t="0" r="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7BA" w:rsidRPr="0049082D" w:rsidRDefault="007B02BB" w:rsidP="007B02BB">
      <w:pPr>
        <w:jc w:val="both"/>
        <w:rPr>
          <w:color w:val="FF0000"/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   </w:t>
      </w:r>
    </w:p>
    <w:p w:rsidR="007B02BB" w:rsidRPr="00D91A54" w:rsidRDefault="007B02BB" w:rsidP="002C57BA">
      <w:pPr>
        <w:ind w:firstLine="709"/>
        <w:jc w:val="both"/>
        <w:rPr>
          <w:color w:val="000000" w:themeColor="text1"/>
          <w:sz w:val="28"/>
          <w:szCs w:val="28"/>
        </w:rPr>
      </w:pPr>
      <w:r w:rsidRPr="00D91A54">
        <w:rPr>
          <w:color w:val="000000" w:themeColor="text1"/>
          <w:sz w:val="28"/>
          <w:szCs w:val="28"/>
        </w:rPr>
        <w:t xml:space="preserve">В </w:t>
      </w:r>
      <w:r w:rsidR="000646DB" w:rsidRPr="00D91A54">
        <w:rPr>
          <w:color w:val="000000" w:themeColor="text1"/>
          <w:sz w:val="28"/>
          <w:szCs w:val="28"/>
        </w:rPr>
        <w:t>201</w:t>
      </w:r>
      <w:r w:rsidR="00D91A54" w:rsidRPr="00D91A54">
        <w:rPr>
          <w:color w:val="000000" w:themeColor="text1"/>
          <w:sz w:val="28"/>
          <w:szCs w:val="28"/>
        </w:rPr>
        <w:t>2</w:t>
      </w:r>
      <w:r w:rsidR="000646DB" w:rsidRPr="00D91A54">
        <w:rPr>
          <w:color w:val="000000" w:themeColor="text1"/>
          <w:sz w:val="28"/>
          <w:szCs w:val="28"/>
        </w:rPr>
        <w:t xml:space="preserve"> году </w:t>
      </w:r>
      <w:r w:rsidRPr="00D91A54">
        <w:rPr>
          <w:color w:val="000000" w:themeColor="text1"/>
          <w:sz w:val="28"/>
          <w:szCs w:val="28"/>
        </w:rPr>
        <w:t xml:space="preserve"> продукция отрасли животноводства составля</w:t>
      </w:r>
      <w:r w:rsidR="000646DB" w:rsidRPr="00D91A54">
        <w:rPr>
          <w:color w:val="000000" w:themeColor="text1"/>
          <w:sz w:val="28"/>
          <w:szCs w:val="28"/>
        </w:rPr>
        <w:t>ла</w:t>
      </w:r>
      <w:r w:rsidRPr="00D91A54">
        <w:rPr>
          <w:color w:val="000000" w:themeColor="text1"/>
          <w:sz w:val="28"/>
          <w:szCs w:val="28"/>
        </w:rPr>
        <w:t xml:space="preserve"> </w:t>
      </w:r>
      <w:r w:rsidR="00EF6792" w:rsidRPr="00D91A54">
        <w:rPr>
          <w:color w:val="000000" w:themeColor="text1"/>
          <w:sz w:val="28"/>
          <w:szCs w:val="28"/>
        </w:rPr>
        <w:t>6</w:t>
      </w:r>
      <w:r w:rsidR="00D91A54" w:rsidRPr="00D91A54">
        <w:rPr>
          <w:color w:val="000000" w:themeColor="text1"/>
          <w:sz w:val="28"/>
          <w:szCs w:val="28"/>
        </w:rPr>
        <w:t>3</w:t>
      </w:r>
      <w:r w:rsidR="00EF6792" w:rsidRPr="00D91A54">
        <w:rPr>
          <w:color w:val="000000" w:themeColor="text1"/>
          <w:sz w:val="28"/>
          <w:szCs w:val="28"/>
        </w:rPr>
        <w:t>,</w:t>
      </w:r>
      <w:r w:rsidR="00D91A54" w:rsidRPr="00D91A54">
        <w:rPr>
          <w:color w:val="000000" w:themeColor="text1"/>
          <w:sz w:val="28"/>
          <w:szCs w:val="28"/>
        </w:rPr>
        <w:t>6</w:t>
      </w:r>
      <w:r w:rsidRPr="00D91A54">
        <w:rPr>
          <w:color w:val="000000" w:themeColor="text1"/>
          <w:sz w:val="28"/>
          <w:szCs w:val="28"/>
        </w:rPr>
        <w:t xml:space="preserve"> %, растениеводства –  </w:t>
      </w:r>
      <w:r w:rsidR="00EF6792" w:rsidRPr="00D91A54">
        <w:rPr>
          <w:color w:val="000000" w:themeColor="text1"/>
          <w:sz w:val="28"/>
          <w:szCs w:val="28"/>
        </w:rPr>
        <w:t>3</w:t>
      </w:r>
      <w:r w:rsidR="00D91A54" w:rsidRPr="00D91A54">
        <w:rPr>
          <w:color w:val="000000" w:themeColor="text1"/>
          <w:sz w:val="28"/>
          <w:szCs w:val="28"/>
        </w:rPr>
        <w:t>6</w:t>
      </w:r>
      <w:r w:rsidR="00EF6792" w:rsidRPr="00D91A54">
        <w:rPr>
          <w:color w:val="000000" w:themeColor="text1"/>
          <w:sz w:val="28"/>
          <w:szCs w:val="28"/>
        </w:rPr>
        <w:t>,</w:t>
      </w:r>
      <w:r w:rsidR="00D91A54" w:rsidRPr="00D91A54">
        <w:rPr>
          <w:color w:val="000000" w:themeColor="text1"/>
          <w:sz w:val="28"/>
          <w:szCs w:val="28"/>
        </w:rPr>
        <w:t>4</w:t>
      </w:r>
      <w:r w:rsidRPr="00D91A54">
        <w:rPr>
          <w:color w:val="000000" w:themeColor="text1"/>
          <w:sz w:val="28"/>
          <w:szCs w:val="28"/>
        </w:rPr>
        <w:t xml:space="preserve"> %.</w:t>
      </w:r>
      <w:r w:rsidRPr="0049082D">
        <w:rPr>
          <w:color w:val="FF0000"/>
          <w:sz w:val="28"/>
          <w:szCs w:val="28"/>
        </w:rPr>
        <w:t xml:space="preserve"> </w:t>
      </w:r>
      <w:r w:rsidR="00D91A54">
        <w:rPr>
          <w:color w:val="FF0000"/>
          <w:sz w:val="28"/>
          <w:szCs w:val="28"/>
        </w:rPr>
        <w:t xml:space="preserve"> </w:t>
      </w:r>
      <w:r w:rsidR="00D46CFF" w:rsidRPr="00D91A54">
        <w:rPr>
          <w:color w:val="000000" w:themeColor="text1"/>
          <w:sz w:val="28"/>
          <w:szCs w:val="28"/>
        </w:rPr>
        <w:t>К</w:t>
      </w:r>
      <w:r w:rsidRPr="00D91A54">
        <w:rPr>
          <w:color w:val="000000" w:themeColor="text1"/>
          <w:sz w:val="28"/>
          <w:szCs w:val="28"/>
        </w:rPr>
        <w:t xml:space="preserve"> 20</w:t>
      </w:r>
      <w:r w:rsidR="00645132" w:rsidRPr="00D91A54">
        <w:rPr>
          <w:color w:val="000000" w:themeColor="text1"/>
          <w:sz w:val="28"/>
          <w:szCs w:val="28"/>
        </w:rPr>
        <w:t>1</w:t>
      </w:r>
      <w:r w:rsidR="00D91A54" w:rsidRPr="00D91A54">
        <w:rPr>
          <w:color w:val="000000" w:themeColor="text1"/>
          <w:sz w:val="28"/>
          <w:szCs w:val="28"/>
        </w:rPr>
        <w:t>6</w:t>
      </w:r>
      <w:r w:rsidRPr="00D91A54">
        <w:rPr>
          <w:color w:val="000000" w:themeColor="text1"/>
          <w:sz w:val="28"/>
          <w:szCs w:val="28"/>
        </w:rPr>
        <w:t xml:space="preserve"> году </w:t>
      </w:r>
      <w:r w:rsidR="00D46CFF" w:rsidRPr="00D91A54">
        <w:rPr>
          <w:color w:val="000000" w:themeColor="text1"/>
          <w:sz w:val="28"/>
          <w:szCs w:val="28"/>
        </w:rPr>
        <w:t xml:space="preserve">доля животноводства </w:t>
      </w:r>
      <w:r w:rsidR="00AD3F16" w:rsidRPr="00AD3F16">
        <w:rPr>
          <w:color w:val="000000" w:themeColor="text1"/>
          <w:sz w:val="28"/>
          <w:szCs w:val="28"/>
        </w:rPr>
        <w:t xml:space="preserve"> </w:t>
      </w:r>
      <w:r w:rsidR="00AD3F16">
        <w:rPr>
          <w:color w:val="000000" w:themeColor="text1"/>
          <w:sz w:val="28"/>
          <w:szCs w:val="28"/>
        </w:rPr>
        <w:t xml:space="preserve"> по прогнозам </w:t>
      </w:r>
      <w:r w:rsidR="00C040BD">
        <w:rPr>
          <w:color w:val="000000" w:themeColor="text1"/>
          <w:sz w:val="28"/>
          <w:szCs w:val="28"/>
        </w:rPr>
        <w:t xml:space="preserve">увеличится </w:t>
      </w:r>
      <w:r w:rsidR="00D91A54" w:rsidRPr="00D91A54">
        <w:rPr>
          <w:color w:val="000000" w:themeColor="text1"/>
          <w:sz w:val="28"/>
          <w:szCs w:val="28"/>
        </w:rPr>
        <w:t>до 5</w:t>
      </w:r>
      <w:r w:rsidR="00EE08A7" w:rsidRPr="00EE08A7">
        <w:rPr>
          <w:color w:val="000000" w:themeColor="text1"/>
          <w:sz w:val="28"/>
          <w:szCs w:val="28"/>
        </w:rPr>
        <w:t>7</w:t>
      </w:r>
      <w:r w:rsidR="00D91A54" w:rsidRPr="00D91A54">
        <w:rPr>
          <w:color w:val="000000" w:themeColor="text1"/>
          <w:sz w:val="28"/>
          <w:szCs w:val="28"/>
        </w:rPr>
        <w:t>,</w:t>
      </w:r>
      <w:r w:rsidR="00EE08A7" w:rsidRPr="00EE08A7">
        <w:rPr>
          <w:color w:val="000000" w:themeColor="text1"/>
          <w:sz w:val="28"/>
          <w:szCs w:val="28"/>
        </w:rPr>
        <w:t>1</w:t>
      </w:r>
      <w:r w:rsidR="00D46CFF" w:rsidRPr="00D91A54">
        <w:rPr>
          <w:color w:val="000000" w:themeColor="text1"/>
          <w:sz w:val="28"/>
          <w:szCs w:val="28"/>
        </w:rPr>
        <w:t>%</w:t>
      </w:r>
      <w:r w:rsidR="000646DB" w:rsidRPr="00D91A54">
        <w:rPr>
          <w:color w:val="000000" w:themeColor="text1"/>
          <w:sz w:val="28"/>
          <w:szCs w:val="28"/>
        </w:rPr>
        <w:t xml:space="preserve">, растениеводческая отрасль </w:t>
      </w:r>
      <w:r w:rsidR="00AD3F16">
        <w:rPr>
          <w:color w:val="000000" w:themeColor="text1"/>
          <w:sz w:val="28"/>
          <w:szCs w:val="28"/>
        </w:rPr>
        <w:t xml:space="preserve">уменьшится </w:t>
      </w:r>
      <w:r w:rsidR="00C040BD">
        <w:rPr>
          <w:color w:val="000000" w:themeColor="text1"/>
          <w:sz w:val="28"/>
          <w:szCs w:val="28"/>
        </w:rPr>
        <w:t xml:space="preserve"> до </w:t>
      </w:r>
      <w:r w:rsidR="000646DB" w:rsidRPr="00D91A54">
        <w:rPr>
          <w:color w:val="000000" w:themeColor="text1"/>
          <w:sz w:val="28"/>
          <w:szCs w:val="28"/>
        </w:rPr>
        <w:t xml:space="preserve"> </w:t>
      </w:r>
      <w:r w:rsidR="00C040BD">
        <w:rPr>
          <w:color w:val="000000" w:themeColor="text1"/>
          <w:sz w:val="28"/>
          <w:szCs w:val="28"/>
        </w:rPr>
        <w:t>4</w:t>
      </w:r>
      <w:r w:rsidR="00EE08A7" w:rsidRPr="00EE08A7">
        <w:rPr>
          <w:color w:val="000000" w:themeColor="text1"/>
          <w:sz w:val="28"/>
          <w:szCs w:val="28"/>
        </w:rPr>
        <w:t>2</w:t>
      </w:r>
      <w:r w:rsidR="00C040BD">
        <w:rPr>
          <w:color w:val="000000" w:themeColor="text1"/>
          <w:sz w:val="28"/>
          <w:szCs w:val="28"/>
        </w:rPr>
        <w:t>,</w:t>
      </w:r>
      <w:r w:rsidR="00EE08A7" w:rsidRPr="00EE08A7">
        <w:rPr>
          <w:color w:val="000000" w:themeColor="text1"/>
          <w:sz w:val="28"/>
          <w:szCs w:val="28"/>
        </w:rPr>
        <w:t>9</w:t>
      </w:r>
      <w:r w:rsidR="00D91A54" w:rsidRPr="00D91A54">
        <w:rPr>
          <w:color w:val="000000" w:themeColor="text1"/>
          <w:sz w:val="28"/>
          <w:szCs w:val="28"/>
        </w:rPr>
        <w:t>%</w:t>
      </w:r>
      <w:r w:rsidRPr="00D91A54">
        <w:rPr>
          <w:color w:val="000000" w:themeColor="text1"/>
          <w:sz w:val="28"/>
          <w:szCs w:val="28"/>
        </w:rPr>
        <w:t>.</w:t>
      </w:r>
    </w:p>
    <w:p w:rsidR="007B02BB" w:rsidRPr="0049082D" w:rsidRDefault="007B02BB" w:rsidP="007B02BB">
      <w:pPr>
        <w:jc w:val="both"/>
        <w:rPr>
          <w:color w:val="FF0000"/>
          <w:sz w:val="28"/>
          <w:szCs w:val="28"/>
        </w:rPr>
      </w:pPr>
    </w:p>
    <w:p w:rsidR="007B02BB" w:rsidRPr="00CD153A" w:rsidRDefault="007B02BB" w:rsidP="007B02BB">
      <w:pPr>
        <w:jc w:val="center"/>
        <w:rPr>
          <w:b/>
          <w:color w:val="000000" w:themeColor="text1"/>
          <w:sz w:val="28"/>
          <w:szCs w:val="28"/>
        </w:rPr>
      </w:pPr>
      <w:r w:rsidRPr="00CD153A">
        <w:rPr>
          <w:b/>
          <w:color w:val="000000" w:themeColor="text1"/>
          <w:sz w:val="28"/>
          <w:szCs w:val="28"/>
        </w:rPr>
        <w:t>Отраслевая структура сельскохозяйственного производства</w:t>
      </w:r>
    </w:p>
    <w:p w:rsidR="00882271" w:rsidRPr="0049082D" w:rsidRDefault="00882271" w:rsidP="007B02BB">
      <w:pPr>
        <w:jc w:val="center"/>
        <w:rPr>
          <w:b/>
          <w:color w:val="FF0000"/>
          <w:sz w:val="28"/>
          <w:szCs w:val="28"/>
        </w:rPr>
      </w:pPr>
    </w:p>
    <w:p w:rsidR="007B02BB" w:rsidRPr="0049082D" w:rsidRDefault="007B02BB" w:rsidP="00CD591B">
      <w:pPr>
        <w:jc w:val="both"/>
        <w:rPr>
          <w:color w:val="FF0000"/>
          <w:sz w:val="28"/>
          <w:szCs w:val="28"/>
        </w:rPr>
      </w:pPr>
      <w:r w:rsidRPr="0049082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334125" cy="3038475"/>
            <wp:effectExtent l="57150" t="19050" r="9525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19B2" w:rsidRPr="00777218" w:rsidRDefault="005619B2" w:rsidP="005619B2">
      <w:pPr>
        <w:ind w:firstLine="709"/>
        <w:jc w:val="both"/>
        <w:rPr>
          <w:color w:val="000000" w:themeColor="text1"/>
          <w:sz w:val="28"/>
          <w:szCs w:val="28"/>
        </w:rPr>
      </w:pPr>
      <w:r w:rsidRPr="00777218">
        <w:rPr>
          <w:color w:val="000000" w:themeColor="text1"/>
          <w:sz w:val="28"/>
          <w:szCs w:val="28"/>
        </w:rPr>
        <w:t xml:space="preserve">Существенное влияние на развитие  сельскохозяйственного производства района оказывают личные подсобные хозяйства граждан. Выращивание овощей, картофеля, производство яиц </w:t>
      </w:r>
      <w:r w:rsidR="00777218" w:rsidRPr="00777218">
        <w:rPr>
          <w:color w:val="000000" w:themeColor="text1"/>
          <w:sz w:val="28"/>
          <w:szCs w:val="28"/>
        </w:rPr>
        <w:t xml:space="preserve">практически </w:t>
      </w:r>
      <w:r w:rsidRPr="00777218">
        <w:rPr>
          <w:color w:val="000000" w:themeColor="text1"/>
          <w:sz w:val="28"/>
          <w:szCs w:val="28"/>
        </w:rPr>
        <w:t xml:space="preserve">полностью сосредоточено в частном секторе. На долю ЛПХ  приходится  </w:t>
      </w:r>
      <w:r w:rsidR="00777218" w:rsidRPr="00777218">
        <w:rPr>
          <w:color w:val="000000" w:themeColor="text1"/>
          <w:sz w:val="28"/>
          <w:szCs w:val="28"/>
        </w:rPr>
        <w:t>49</w:t>
      </w:r>
      <w:r w:rsidRPr="00777218">
        <w:rPr>
          <w:color w:val="000000" w:themeColor="text1"/>
          <w:sz w:val="28"/>
          <w:szCs w:val="28"/>
        </w:rPr>
        <w:t>% производимого в районе молока</w:t>
      </w:r>
      <w:r w:rsidR="00777218" w:rsidRPr="00777218">
        <w:rPr>
          <w:color w:val="000000" w:themeColor="text1"/>
          <w:sz w:val="28"/>
          <w:szCs w:val="28"/>
        </w:rPr>
        <w:t xml:space="preserve"> и                </w:t>
      </w:r>
      <w:r w:rsidR="001B7849">
        <w:rPr>
          <w:color w:val="000000" w:themeColor="text1"/>
          <w:sz w:val="28"/>
          <w:szCs w:val="28"/>
        </w:rPr>
        <w:t>39</w:t>
      </w:r>
      <w:r w:rsidRPr="00777218">
        <w:rPr>
          <w:color w:val="000000" w:themeColor="text1"/>
          <w:sz w:val="28"/>
          <w:szCs w:val="28"/>
        </w:rPr>
        <w:t xml:space="preserve"> % мяса. </w:t>
      </w:r>
    </w:p>
    <w:p w:rsidR="007B02BB" w:rsidRPr="00343611" w:rsidRDefault="007B02BB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343611">
        <w:rPr>
          <w:color w:val="000000" w:themeColor="text1"/>
          <w:sz w:val="28"/>
          <w:szCs w:val="28"/>
        </w:rPr>
        <w:t xml:space="preserve">В </w:t>
      </w:r>
      <w:r w:rsidR="00633D7E" w:rsidRPr="00343611">
        <w:rPr>
          <w:color w:val="000000" w:themeColor="text1"/>
          <w:sz w:val="28"/>
          <w:szCs w:val="28"/>
        </w:rPr>
        <w:t>201</w:t>
      </w:r>
      <w:r w:rsidR="00777218" w:rsidRPr="00343611">
        <w:rPr>
          <w:color w:val="000000" w:themeColor="text1"/>
          <w:sz w:val="28"/>
          <w:szCs w:val="28"/>
        </w:rPr>
        <w:t>2</w:t>
      </w:r>
      <w:r w:rsidR="00633D7E" w:rsidRPr="00343611">
        <w:rPr>
          <w:color w:val="000000" w:themeColor="text1"/>
          <w:sz w:val="28"/>
          <w:szCs w:val="28"/>
        </w:rPr>
        <w:t xml:space="preserve"> </w:t>
      </w:r>
      <w:r w:rsidRPr="00343611">
        <w:rPr>
          <w:color w:val="000000" w:themeColor="text1"/>
          <w:sz w:val="28"/>
          <w:szCs w:val="28"/>
        </w:rPr>
        <w:t xml:space="preserve">году доля продукции,  произведенной  СПК,  составила  </w:t>
      </w:r>
      <w:r w:rsidR="00EC7853" w:rsidRPr="00343611">
        <w:rPr>
          <w:color w:val="000000" w:themeColor="text1"/>
          <w:sz w:val="28"/>
          <w:szCs w:val="28"/>
        </w:rPr>
        <w:t>22,3</w:t>
      </w:r>
      <w:r w:rsidRPr="00343611">
        <w:rPr>
          <w:color w:val="000000" w:themeColor="text1"/>
          <w:sz w:val="28"/>
          <w:szCs w:val="28"/>
        </w:rPr>
        <w:t xml:space="preserve">%, продукции, произведенной  в личных подсобных хозяйствах населения – </w:t>
      </w:r>
      <w:r w:rsidR="00343611" w:rsidRPr="00343611">
        <w:rPr>
          <w:color w:val="000000" w:themeColor="text1"/>
          <w:sz w:val="28"/>
          <w:szCs w:val="28"/>
        </w:rPr>
        <w:t>66,9</w:t>
      </w:r>
      <w:r w:rsidRPr="00343611">
        <w:rPr>
          <w:color w:val="000000" w:themeColor="text1"/>
          <w:sz w:val="28"/>
          <w:szCs w:val="28"/>
        </w:rPr>
        <w:t xml:space="preserve"> % и  </w:t>
      </w:r>
      <w:r w:rsidR="00777218" w:rsidRPr="00343611">
        <w:rPr>
          <w:color w:val="000000" w:themeColor="text1"/>
          <w:sz w:val="28"/>
          <w:szCs w:val="28"/>
        </w:rPr>
        <w:t>10,8</w:t>
      </w:r>
      <w:r w:rsidRPr="00343611">
        <w:rPr>
          <w:color w:val="000000" w:themeColor="text1"/>
          <w:sz w:val="28"/>
          <w:szCs w:val="28"/>
        </w:rPr>
        <w:t xml:space="preserve">% в крестьянских (фермерских) хозяйствах. </w:t>
      </w:r>
    </w:p>
    <w:p w:rsidR="00882271" w:rsidRPr="00343611" w:rsidRDefault="00882271" w:rsidP="007B02BB">
      <w:pPr>
        <w:ind w:firstLine="709"/>
        <w:jc w:val="both"/>
        <w:rPr>
          <w:color w:val="000000" w:themeColor="text1"/>
          <w:sz w:val="28"/>
          <w:szCs w:val="28"/>
        </w:rPr>
      </w:pPr>
    </w:p>
    <w:p w:rsidR="007B02BB" w:rsidRPr="00343611" w:rsidRDefault="007B02BB" w:rsidP="007B02B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3611">
        <w:rPr>
          <w:b/>
          <w:color w:val="000000" w:themeColor="text1"/>
          <w:sz w:val="28"/>
          <w:szCs w:val="28"/>
        </w:rPr>
        <w:t xml:space="preserve">Изменение структуры сельскохозяйственной продукции </w:t>
      </w:r>
    </w:p>
    <w:p w:rsidR="007B02BB" w:rsidRPr="0049082D" w:rsidRDefault="007B02BB" w:rsidP="00882271">
      <w:pPr>
        <w:ind w:firstLine="709"/>
        <w:jc w:val="center"/>
        <w:rPr>
          <w:color w:val="FF0000"/>
          <w:sz w:val="28"/>
          <w:szCs w:val="28"/>
        </w:rPr>
      </w:pPr>
      <w:r w:rsidRPr="00343611">
        <w:rPr>
          <w:b/>
          <w:color w:val="000000" w:themeColor="text1"/>
          <w:sz w:val="28"/>
          <w:szCs w:val="28"/>
        </w:rPr>
        <w:t>по категориям хозяйств</w:t>
      </w: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105525" cy="3124200"/>
            <wp:effectExtent l="57150" t="19050" r="9525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02BB" w:rsidRPr="00343611" w:rsidRDefault="007B02BB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343611">
        <w:rPr>
          <w:color w:val="000000" w:themeColor="text1"/>
          <w:sz w:val="28"/>
          <w:szCs w:val="28"/>
        </w:rPr>
        <w:t xml:space="preserve">В прогнозном периоде структура распределения сельскохозяйственной продукции между категориями хозяйств </w:t>
      </w:r>
      <w:r w:rsidR="00343611" w:rsidRPr="00343611">
        <w:rPr>
          <w:color w:val="000000" w:themeColor="text1"/>
          <w:sz w:val="28"/>
          <w:szCs w:val="28"/>
        </w:rPr>
        <w:t xml:space="preserve">несколько </w:t>
      </w:r>
      <w:r w:rsidRPr="00343611">
        <w:rPr>
          <w:color w:val="000000" w:themeColor="text1"/>
          <w:sz w:val="28"/>
          <w:szCs w:val="28"/>
        </w:rPr>
        <w:t xml:space="preserve"> изменится. Доля продукции крестьянски</w:t>
      </w:r>
      <w:r w:rsidR="00343611" w:rsidRPr="00343611">
        <w:rPr>
          <w:color w:val="000000" w:themeColor="text1"/>
          <w:sz w:val="28"/>
          <w:szCs w:val="28"/>
        </w:rPr>
        <w:t xml:space="preserve">х </w:t>
      </w:r>
      <w:r w:rsidRPr="00343611">
        <w:rPr>
          <w:color w:val="000000" w:themeColor="text1"/>
          <w:sz w:val="28"/>
          <w:szCs w:val="28"/>
        </w:rPr>
        <w:t xml:space="preserve"> хозяйств </w:t>
      </w:r>
      <w:r w:rsidR="00343611" w:rsidRPr="00343611">
        <w:rPr>
          <w:color w:val="000000" w:themeColor="text1"/>
          <w:sz w:val="28"/>
          <w:szCs w:val="28"/>
        </w:rPr>
        <w:t>до</w:t>
      </w:r>
      <w:r w:rsidRPr="00343611">
        <w:rPr>
          <w:color w:val="000000" w:themeColor="text1"/>
          <w:sz w:val="28"/>
          <w:szCs w:val="28"/>
        </w:rPr>
        <w:t xml:space="preserve"> </w:t>
      </w:r>
      <w:r w:rsidR="00343611" w:rsidRPr="00343611">
        <w:rPr>
          <w:color w:val="000000" w:themeColor="text1"/>
          <w:sz w:val="28"/>
          <w:szCs w:val="28"/>
        </w:rPr>
        <w:t>1</w:t>
      </w:r>
      <w:r w:rsidR="0083397E" w:rsidRPr="0083397E">
        <w:rPr>
          <w:color w:val="000000" w:themeColor="text1"/>
          <w:sz w:val="28"/>
          <w:szCs w:val="28"/>
        </w:rPr>
        <w:t>8</w:t>
      </w:r>
      <w:r w:rsidR="00343611" w:rsidRPr="00343611">
        <w:rPr>
          <w:color w:val="000000" w:themeColor="text1"/>
          <w:sz w:val="28"/>
          <w:szCs w:val="28"/>
        </w:rPr>
        <w:t>,</w:t>
      </w:r>
      <w:r w:rsidR="0083397E" w:rsidRPr="0083397E">
        <w:rPr>
          <w:color w:val="000000" w:themeColor="text1"/>
          <w:sz w:val="28"/>
          <w:szCs w:val="28"/>
        </w:rPr>
        <w:t>7</w:t>
      </w:r>
      <w:r w:rsidRPr="00343611">
        <w:rPr>
          <w:color w:val="000000" w:themeColor="text1"/>
          <w:sz w:val="28"/>
          <w:szCs w:val="28"/>
        </w:rPr>
        <w:t xml:space="preserve">%, </w:t>
      </w:r>
      <w:r w:rsidR="00343611" w:rsidRPr="00343611">
        <w:rPr>
          <w:color w:val="000000" w:themeColor="text1"/>
          <w:sz w:val="28"/>
          <w:szCs w:val="28"/>
        </w:rPr>
        <w:t xml:space="preserve"> доля </w:t>
      </w:r>
      <w:r w:rsidRPr="00343611">
        <w:rPr>
          <w:color w:val="000000" w:themeColor="text1"/>
          <w:sz w:val="28"/>
          <w:szCs w:val="28"/>
        </w:rPr>
        <w:t xml:space="preserve"> хозяйств населения </w:t>
      </w:r>
      <w:r w:rsidR="00343611" w:rsidRPr="00343611">
        <w:rPr>
          <w:color w:val="000000" w:themeColor="text1"/>
          <w:sz w:val="28"/>
          <w:szCs w:val="28"/>
        </w:rPr>
        <w:t xml:space="preserve">снизится до 53% </w:t>
      </w:r>
      <w:r w:rsidRPr="00343611">
        <w:rPr>
          <w:color w:val="000000" w:themeColor="text1"/>
          <w:sz w:val="28"/>
          <w:szCs w:val="28"/>
        </w:rPr>
        <w:t xml:space="preserve"> всей произведенной сельхозпродукции.</w:t>
      </w:r>
    </w:p>
    <w:p w:rsidR="000C0C33" w:rsidRPr="00CD591B" w:rsidRDefault="000C0C33" w:rsidP="000C0C33">
      <w:pPr>
        <w:jc w:val="both"/>
        <w:rPr>
          <w:color w:val="000000" w:themeColor="text1"/>
          <w:sz w:val="28"/>
          <w:szCs w:val="20"/>
        </w:rPr>
      </w:pPr>
      <w:r w:rsidRPr="00CD591B">
        <w:rPr>
          <w:color w:val="000000" w:themeColor="text1"/>
          <w:sz w:val="28"/>
          <w:szCs w:val="20"/>
        </w:rPr>
        <w:t xml:space="preserve">          По оценке в 201</w:t>
      </w:r>
      <w:r w:rsidR="00CD591B" w:rsidRPr="00CD591B">
        <w:rPr>
          <w:color w:val="000000" w:themeColor="text1"/>
          <w:sz w:val="28"/>
          <w:szCs w:val="20"/>
        </w:rPr>
        <w:t>3</w:t>
      </w:r>
      <w:r w:rsidRPr="00CD591B">
        <w:rPr>
          <w:color w:val="000000" w:themeColor="text1"/>
          <w:sz w:val="28"/>
          <w:szCs w:val="20"/>
        </w:rPr>
        <w:t xml:space="preserve"> году всеми категориями хозяйств района будет произведено  сельскохозяйственной продукции на сумму </w:t>
      </w:r>
      <w:r w:rsidR="00807F93">
        <w:rPr>
          <w:color w:val="000000" w:themeColor="text1"/>
          <w:sz w:val="28"/>
          <w:szCs w:val="20"/>
        </w:rPr>
        <w:t>296</w:t>
      </w:r>
      <w:r w:rsidRPr="00CD591B">
        <w:rPr>
          <w:color w:val="000000" w:themeColor="text1"/>
          <w:sz w:val="28"/>
          <w:szCs w:val="20"/>
        </w:rPr>
        <w:t xml:space="preserve"> млн. рублей, индекс производства продукции сельского хозяйства составит </w:t>
      </w:r>
      <w:r w:rsidR="00807F93">
        <w:rPr>
          <w:color w:val="000000" w:themeColor="text1"/>
          <w:sz w:val="28"/>
          <w:szCs w:val="20"/>
        </w:rPr>
        <w:t>109,9</w:t>
      </w:r>
      <w:r w:rsidRPr="00CD591B">
        <w:rPr>
          <w:color w:val="000000" w:themeColor="text1"/>
          <w:sz w:val="28"/>
          <w:szCs w:val="20"/>
        </w:rPr>
        <w:t xml:space="preserve">%.  </w:t>
      </w:r>
      <w:r w:rsidR="003F606B" w:rsidRPr="00CD591B">
        <w:rPr>
          <w:color w:val="000000" w:themeColor="text1"/>
          <w:sz w:val="28"/>
          <w:szCs w:val="20"/>
        </w:rPr>
        <w:t xml:space="preserve">Индекс производства продукции растениеводства оценивается на уровне </w:t>
      </w:r>
      <w:r w:rsidR="00807F93">
        <w:rPr>
          <w:color w:val="000000" w:themeColor="text1"/>
          <w:sz w:val="28"/>
          <w:szCs w:val="20"/>
        </w:rPr>
        <w:t>123,1</w:t>
      </w:r>
      <w:r w:rsidR="003F606B" w:rsidRPr="00CD591B">
        <w:rPr>
          <w:color w:val="000000" w:themeColor="text1"/>
          <w:sz w:val="28"/>
          <w:szCs w:val="20"/>
        </w:rPr>
        <w:t xml:space="preserve">%, животноводства  </w:t>
      </w:r>
      <w:r w:rsidR="00807F93">
        <w:rPr>
          <w:color w:val="000000" w:themeColor="text1"/>
          <w:sz w:val="28"/>
          <w:szCs w:val="20"/>
        </w:rPr>
        <w:t>- 102,3</w:t>
      </w:r>
      <w:r w:rsidR="003F606B" w:rsidRPr="00CD591B">
        <w:rPr>
          <w:color w:val="000000" w:themeColor="text1"/>
          <w:sz w:val="28"/>
          <w:szCs w:val="20"/>
        </w:rPr>
        <w:t>%.</w:t>
      </w:r>
    </w:p>
    <w:p w:rsidR="000C0C33" w:rsidRPr="00F448B9" w:rsidRDefault="000C0C33" w:rsidP="000C0C33">
      <w:pPr>
        <w:ind w:firstLine="709"/>
        <w:jc w:val="both"/>
        <w:rPr>
          <w:color w:val="000000" w:themeColor="text1"/>
          <w:sz w:val="28"/>
          <w:szCs w:val="28"/>
        </w:rPr>
      </w:pPr>
      <w:r w:rsidRPr="00F448B9">
        <w:rPr>
          <w:color w:val="000000" w:themeColor="text1"/>
          <w:sz w:val="28"/>
          <w:szCs w:val="28"/>
        </w:rPr>
        <w:t>По оценке в 201</w:t>
      </w:r>
      <w:r w:rsidR="00CD591B" w:rsidRPr="00F448B9">
        <w:rPr>
          <w:color w:val="000000" w:themeColor="text1"/>
          <w:sz w:val="28"/>
          <w:szCs w:val="28"/>
        </w:rPr>
        <w:t>3</w:t>
      </w:r>
      <w:r w:rsidRPr="00F448B9">
        <w:rPr>
          <w:color w:val="000000" w:themeColor="text1"/>
          <w:sz w:val="28"/>
          <w:szCs w:val="28"/>
        </w:rPr>
        <w:t xml:space="preserve"> году увеличится производство </w:t>
      </w:r>
      <w:r w:rsidRPr="005A0A02">
        <w:rPr>
          <w:sz w:val="28"/>
          <w:szCs w:val="28"/>
        </w:rPr>
        <w:t>всех основных</w:t>
      </w:r>
      <w:r w:rsidRPr="00F448B9">
        <w:rPr>
          <w:color w:val="000000" w:themeColor="text1"/>
          <w:sz w:val="28"/>
          <w:szCs w:val="28"/>
        </w:rPr>
        <w:t xml:space="preserve"> видов сельскохозяйственной продукции</w:t>
      </w:r>
      <w:r w:rsidR="000818E8" w:rsidRPr="00F448B9">
        <w:rPr>
          <w:color w:val="000000" w:themeColor="text1"/>
          <w:sz w:val="28"/>
          <w:szCs w:val="28"/>
        </w:rPr>
        <w:t>:</w:t>
      </w:r>
    </w:p>
    <w:p w:rsidR="00AC20AB" w:rsidRPr="005A0A02" w:rsidRDefault="00AC20AB" w:rsidP="000C0C33">
      <w:pPr>
        <w:ind w:firstLine="709"/>
        <w:jc w:val="both"/>
        <w:rPr>
          <w:sz w:val="28"/>
          <w:szCs w:val="28"/>
        </w:rPr>
      </w:pPr>
      <w:r w:rsidRPr="005A0A02">
        <w:rPr>
          <w:sz w:val="28"/>
          <w:szCs w:val="28"/>
        </w:rPr>
        <w:t xml:space="preserve">зерно              </w:t>
      </w:r>
      <w:r w:rsidR="00F565D6">
        <w:rPr>
          <w:sz w:val="28"/>
          <w:szCs w:val="28"/>
        </w:rPr>
        <w:t xml:space="preserve"> </w:t>
      </w:r>
      <w:r w:rsidRPr="005A0A02">
        <w:rPr>
          <w:sz w:val="28"/>
          <w:szCs w:val="28"/>
        </w:rPr>
        <w:t xml:space="preserve">  - 2,</w:t>
      </w:r>
      <w:r w:rsidR="000B10CF" w:rsidRPr="005A0A02">
        <w:rPr>
          <w:sz w:val="28"/>
          <w:szCs w:val="28"/>
        </w:rPr>
        <w:t>7</w:t>
      </w:r>
      <w:r w:rsidRPr="005A0A02">
        <w:rPr>
          <w:sz w:val="28"/>
          <w:szCs w:val="28"/>
        </w:rPr>
        <w:t xml:space="preserve"> тыс.тонн</w:t>
      </w:r>
      <w:r w:rsidR="000818E8" w:rsidRPr="005A0A02">
        <w:rPr>
          <w:sz w:val="28"/>
          <w:szCs w:val="28"/>
        </w:rPr>
        <w:t xml:space="preserve">  ( </w:t>
      </w:r>
      <w:r w:rsidR="002A781D" w:rsidRPr="005A0A02">
        <w:rPr>
          <w:sz w:val="28"/>
          <w:szCs w:val="28"/>
        </w:rPr>
        <w:t>в 1,</w:t>
      </w:r>
      <w:r w:rsidR="005A0A02" w:rsidRPr="005A0A02">
        <w:rPr>
          <w:sz w:val="28"/>
          <w:szCs w:val="28"/>
        </w:rPr>
        <w:t>2</w:t>
      </w:r>
      <w:r w:rsidR="002A781D" w:rsidRPr="005A0A02">
        <w:rPr>
          <w:sz w:val="28"/>
          <w:szCs w:val="28"/>
        </w:rPr>
        <w:t xml:space="preserve"> раз</w:t>
      </w:r>
      <w:r w:rsidR="005A0A02" w:rsidRPr="005A0A02">
        <w:rPr>
          <w:sz w:val="28"/>
          <w:szCs w:val="28"/>
        </w:rPr>
        <w:t>а</w:t>
      </w:r>
      <w:r w:rsidR="002A781D" w:rsidRPr="005A0A02">
        <w:rPr>
          <w:sz w:val="28"/>
          <w:szCs w:val="28"/>
        </w:rPr>
        <w:t xml:space="preserve"> к 201</w:t>
      </w:r>
      <w:r w:rsidR="005A0A02" w:rsidRPr="005A0A02">
        <w:rPr>
          <w:sz w:val="28"/>
          <w:szCs w:val="28"/>
        </w:rPr>
        <w:t>2</w:t>
      </w:r>
      <w:r w:rsidR="002A781D" w:rsidRPr="005A0A02">
        <w:rPr>
          <w:sz w:val="28"/>
          <w:szCs w:val="28"/>
        </w:rPr>
        <w:t xml:space="preserve"> году</w:t>
      </w:r>
      <w:r w:rsidR="000818E8" w:rsidRPr="005A0A02">
        <w:rPr>
          <w:sz w:val="28"/>
          <w:szCs w:val="28"/>
        </w:rPr>
        <w:t>);</w:t>
      </w:r>
    </w:p>
    <w:p w:rsidR="00AC20AB" w:rsidRPr="00F448B9" w:rsidRDefault="00AC20AB" w:rsidP="000C0C33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F448B9">
        <w:rPr>
          <w:color w:val="0F243E" w:themeColor="text2" w:themeShade="80"/>
          <w:sz w:val="28"/>
          <w:szCs w:val="28"/>
        </w:rPr>
        <w:t xml:space="preserve">картофель      </w:t>
      </w:r>
      <w:r w:rsidR="00F565D6">
        <w:rPr>
          <w:color w:val="0F243E" w:themeColor="text2" w:themeShade="80"/>
          <w:sz w:val="28"/>
          <w:szCs w:val="28"/>
        </w:rPr>
        <w:t xml:space="preserve"> </w:t>
      </w:r>
      <w:r w:rsidRPr="00F448B9">
        <w:rPr>
          <w:color w:val="0F243E" w:themeColor="text2" w:themeShade="80"/>
          <w:sz w:val="28"/>
          <w:szCs w:val="28"/>
        </w:rPr>
        <w:t xml:space="preserve">  - </w:t>
      </w:r>
      <w:r w:rsidR="00F565D6">
        <w:rPr>
          <w:color w:val="0F243E" w:themeColor="text2" w:themeShade="80"/>
          <w:sz w:val="28"/>
          <w:szCs w:val="28"/>
        </w:rPr>
        <w:t>4,3</w:t>
      </w:r>
      <w:r w:rsidRPr="00F448B9">
        <w:rPr>
          <w:color w:val="0F243E" w:themeColor="text2" w:themeShade="80"/>
          <w:sz w:val="28"/>
          <w:szCs w:val="28"/>
        </w:rPr>
        <w:t xml:space="preserve"> тыс.тонн</w:t>
      </w:r>
      <w:r w:rsidR="000818E8" w:rsidRPr="00F448B9">
        <w:rPr>
          <w:color w:val="0F243E" w:themeColor="text2" w:themeShade="80"/>
          <w:sz w:val="28"/>
          <w:szCs w:val="28"/>
        </w:rPr>
        <w:t xml:space="preserve">  ( </w:t>
      </w:r>
      <w:r w:rsidR="00F448B9" w:rsidRPr="00F448B9">
        <w:rPr>
          <w:color w:val="0F243E" w:themeColor="text2" w:themeShade="80"/>
          <w:sz w:val="28"/>
          <w:szCs w:val="28"/>
        </w:rPr>
        <w:t xml:space="preserve">в </w:t>
      </w:r>
      <w:r w:rsidR="00F565D6">
        <w:rPr>
          <w:color w:val="0F243E" w:themeColor="text2" w:themeShade="80"/>
          <w:sz w:val="28"/>
          <w:szCs w:val="28"/>
        </w:rPr>
        <w:t>1,2</w:t>
      </w:r>
      <w:r w:rsidR="00F448B9" w:rsidRPr="00F448B9">
        <w:rPr>
          <w:color w:val="0F243E" w:themeColor="text2" w:themeShade="80"/>
          <w:sz w:val="28"/>
          <w:szCs w:val="28"/>
        </w:rPr>
        <w:t xml:space="preserve"> раза к 2012 году</w:t>
      </w:r>
      <w:r w:rsidR="000818E8" w:rsidRPr="00F448B9">
        <w:rPr>
          <w:color w:val="0F243E" w:themeColor="text2" w:themeShade="80"/>
          <w:sz w:val="28"/>
          <w:szCs w:val="28"/>
        </w:rPr>
        <w:t>);</w:t>
      </w:r>
    </w:p>
    <w:p w:rsidR="00AC20AB" w:rsidRPr="00F448B9" w:rsidRDefault="00AC20AB" w:rsidP="000C0C33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F448B9">
        <w:rPr>
          <w:color w:val="0F243E" w:themeColor="text2" w:themeShade="80"/>
          <w:sz w:val="28"/>
          <w:szCs w:val="28"/>
        </w:rPr>
        <w:t xml:space="preserve">овощи               - </w:t>
      </w:r>
      <w:r w:rsidR="00F448B9" w:rsidRPr="00F448B9">
        <w:rPr>
          <w:color w:val="0F243E" w:themeColor="text2" w:themeShade="80"/>
          <w:sz w:val="28"/>
          <w:szCs w:val="28"/>
        </w:rPr>
        <w:t>1</w:t>
      </w:r>
      <w:r w:rsidRPr="00F448B9">
        <w:rPr>
          <w:color w:val="0F243E" w:themeColor="text2" w:themeShade="80"/>
          <w:sz w:val="28"/>
          <w:szCs w:val="28"/>
        </w:rPr>
        <w:t xml:space="preserve"> тыс.тонн </w:t>
      </w:r>
      <w:r w:rsidR="000818E8" w:rsidRPr="00F448B9">
        <w:rPr>
          <w:color w:val="0F243E" w:themeColor="text2" w:themeShade="80"/>
          <w:sz w:val="28"/>
          <w:szCs w:val="28"/>
        </w:rPr>
        <w:t xml:space="preserve"> ( </w:t>
      </w:r>
      <w:r w:rsidR="001675F9" w:rsidRPr="00F448B9">
        <w:rPr>
          <w:color w:val="0F243E" w:themeColor="text2" w:themeShade="80"/>
          <w:sz w:val="28"/>
          <w:szCs w:val="28"/>
        </w:rPr>
        <w:t>1</w:t>
      </w:r>
      <w:r w:rsidR="00F448B9" w:rsidRPr="00F448B9">
        <w:rPr>
          <w:color w:val="0F243E" w:themeColor="text2" w:themeShade="80"/>
          <w:sz w:val="28"/>
          <w:szCs w:val="28"/>
        </w:rPr>
        <w:t>22,2</w:t>
      </w:r>
      <w:r w:rsidR="000818E8" w:rsidRPr="00F448B9">
        <w:rPr>
          <w:color w:val="0F243E" w:themeColor="text2" w:themeShade="80"/>
          <w:sz w:val="28"/>
          <w:szCs w:val="28"/>
        </w:rPr>
        <w:t>%);</w:t>
      </w:r>
    </w:p>
    <w:p w:rsidR="000818E8" w:rsidRPr="005A0A02" w:rsidRDefault="000818E8" w:rsidP="000C0C33">
      <w:pPr>
        <w:ind w:firstLine="709"/>
        <w:jc w:val="both"/>
        <w:rPr>
          <w:sz w:val="28"/>
          <w:szCs w:val="28"/>
        </w:rPr>
      </w:pPr>
      <w:r w:rsidRPr="005A0A02">
        <w:rPr>
          <w:sz w:val="28"/>
          <w:szCs w:val="28"/>
        </w:rPr>
        <w:t>мяс</w:t>
      </w:r>
      <w:r w:rsidR="006528FF" w:rsidRPr="005A0A02">
        <w:rPr>
          <w:sz w:val="28"/>
          <w:szCs w:val="28"/>
        </w:rPr>
        <w:t>о</w:t>
      </w:r>
      <w:r w:rsidRPr="005A0A02">
        <w:rPr>
          <w:sz w:val="28"/>
          <w:szCs w:val="28"/>
        </w:rPr>
        <w:t xml:space="preserve">                  - 0,</w:t>
      </w:r>
      <w:r w:rsidR="005A0A02" w:rsidRPr="005A0A02">
        <w:rPr>
          <w:sz w:val="28"/>
          <w:szCs w:val="28"/>
        </w:rPr>
        <w:t>6</w:t>
      </w:r>
      <w:r w:rsidRPr="005A0A02">
        <w:rPr>
          <w:sz w:val="28"/>
          <w:szCs w:val="28"/>
        </w:rPr>
        <w:t xml:space="preserve"> тыс.тонн  ( </w:t>
      </w:r>
      <w:r w:rsidR="005A0A02" w:rsidRPr="005A0A02">
        <w:rPr>
          <w:sz w:val="28"/>
          <w:szCs w:val="28"/>
        </w:rPr>
        <w:t>100</w:t>
      </w:r>
      <w:r w:rsidR="001675F9" w:rsidRPr="005A0A02">
        <w:rPr>
          <w:sz w:val="28"/>
          <w:szCs w:val="28"/>
        </w:rPr>
        <w:t>,</w:t>
      </w:r>
      <w:r w:rsidR="005A0A02" w:rsidRPr="005A0A02">
        <w:rPr>
          <w:sz w:val="28"/>
          <w:szCs w:val="28"/>
        </w:rPr>
        <w:t>5</w:t>
      </w:r>
      <w:r w:rsidRPr="005A0A02">
        <w:rPr>
          <w:sz w:val="28"/>
          <w:szCs w:val="28"/>
        </w:rPr>
        <w:t>%);</w:t>
      </w:r>
    </w:p>
    <w:p w:rsidR="00AC20AB" w:rsidRPr="005A0A02" w:rsidRDefault="000818E8" w:rsidP="000C0C33">
      <w:pPr>
        <w:ind w:firstLine="709"/>
        <w:jc w:val="both"/>
        <w:rPr>
          <w:sz w:val="28"/>
          <w:szCs w:val="28"/>
        </w:rPr>
      </w:pPr>
      <w:r w:rsidRPr="005A0A02">
        <w:rPr>
          <w:sz w:val="28"/>
          <w:szCs w:val="28"/>
        </w:rPr>
        <w:t xml:space="preserve">молока   </w:t>
      </w:r>
      <w:r w:rsidR="00AC20AB" w:rsidRPr="005A0A02">
        <w:rPr>
          <w:sz w:val="28"/>
          <w:szCs w:val="28"/>
        </w:rPr>
        <w:t xml:space="preserve">          </w:t>
      </w:r>
      <w:r w:rsidRPr="005A0A02">
        <w:rPr>
          <w:sz w:val="28"/>
          <w:szCs w:val="28"/>
        </w:rPr>
        <w:t xml:space="preserve"> - 4,</w:t>
      </w:r>
      <w:r w:rsidR="005A0A02" w:rsidRPr="005A0A02">
        <w:rPr>
          <w:sz w:val="28"/>
          <w:szCs w:val="28"/>
        </w:rPr>
        <w:t>2</w:t>
      </w:r>
      <w:r w:rsidRPr="005A0A02">
        <w:rPr>
          <w:sz w:val="28"/>
          <w:szCs w:val="28"/>
        </w:rPr>
        <w:t xml:space="preserve"> тыс.тонн  ( </w:t>
      </w:r>
      <w:r w:rsidR="001675F9" w:rsidRPr="005A0A02">
        <w:rPr>
          <w:sz w:val="28"/>
          <w:szCs w:val="28"/>
        </w:rPr>
        <w:t>10</w:t>
      </w:r>
      <w:r w:rsidR="005A0A02" w:rsidRPr="005A0A02">
        <w:rPr>
          <w:sz w:val="28"/>
          <w:szCs w:val="28"/>
        </w:rPr>
        <w:t>4,</w:t>
      </w:r>
      <w:r w:rsidR="001675F9" w:rsidRPr="005A0A02">
        <w:rPr>
          <w:sz w:val="28"/>
          <w:szCs w:val="28"/>
        </w:rPr>
        <w:t>1</w:t>
      </w:r>
      <w:r w:rsidRPr="005A0A02">
        <w:rPr>
          <w:sz w:val="28"/>
          <w:szCs w:val="28"/>
        </w:rPr>
        <w:t>%);</w:t>
      </w:r>
    </w:p>
    <w:p w:rsidR="000818E8" w:rsidRPr="005A0A02" w:rsidRDefault="000818E8" w:rsidP="000C0C33">
      <w:pPr>
        <w:ind w:firstLine="709"/>
        <w:jc w:val="both"/>
        <w:rPr>
          <w:sz w:val="28"/>
          <w:szCs w:val="28"/>
        </w:rPr>
      </w:pPr>
      <w:r w:rsidRPr="005A0A02">
        <w:rPr>
          <w:sz w:val="28"/>
          <w:szCs w:val="28"/>
        </w:rPr>
        <w:t xml:space="preserve">яиц                    - 1,9 млн.штук ( </w:t>
      </w:r>
      <w:r w:rsidR="001675F9" w:rsidRPr="005A0A02">
        <w:rPr>
          <w:sz w:val="28"/>
          <w:szCs w:val="28"/>
        </w:rPr>
        <w:t>10</w:t>
      </w:r>
      <w:r w:rsidR="005A0A02" w:rsidRPr="005A0A02">
        <w:rPr>
          <w:sz w:val="28"/>
          <w:szCs w:val="28"/>
        </w:rPr>
        <w:t>2</w:t>
      </w:r>
      <w:r w:rsidR="001675F9" w:rsidRPr="005A0A02">
        <w:rPr>
          <w:sz w:val="28"/>
          <w:szCs w:val="28"/>
        </w:rPr>
        <w:t>,</w:t>
      </w:r>
      <w:r w:rsidR="005A0A02" w:rsidRPr="005A0A02">
        <w:rPr>
          <w:sz w:val="28"/>
          <w:szCs w:val="28"/>
        </w:rPr>
        <w:t>6</w:t>
      </w:r>
      <w:r w:rsidRPr="005A0A02">
        <w:rPr>
          <w:sz w:val="28"/>
          <w:szCs w:val="28"/>
        </w:rPr>
        <w:t>%).</w:t>
      </w:r>
    </w:p>
    <w:p w:rsidR="00AC20AB" w:rsidRDefault="000C0C33" w:rsidP="00F15414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0B10CF">
        <w:rPr>
          <w:sz w:val="28"/>
          <w:szCs w:val="28"/>
        </w:rPr>
        <w:t>Ожидаемый объем производства зерна обусловлен увеличени</w:t>
      </w:r>
      <w:r w:rsidR="00D145BE">
        <w:rPr>
          <w:sz w:val="28"/>
          <w:szCs w:val="28"/>
        </w:rPr>
        <w:t xml:space="preserve">ем </w:t>
      </w:r>
      <w:r w:rsidRPr="000B10CF">
        <w:rPr>
          <w:sz w:val="28"/>
          <w:szCs w:val="28"/>
        </w:rPr>
        <w:t>посевных площадей</w:t>
      </w:r>
      <w:r w:rsidR="00AC20AB" w:rsidRPr="000B10CF">
        <w:rPr>
          <w:sz w:val="28"/>
          <w:szCs w:val="28"/>
        </w:rPr>
        <w:t xml:space="preserve"> </w:t>
      </w:r>
      <w:r w:rsidR="00D145BE">
        <w:rPr>
          <w:sz w:val="28"/>
          <w:szCs w:val="28"/>
        </w:rPr>
        <w:t>на 9,5% по сравнению с 2012 годом в целом по району</w:t>
      </w:r>
      <w:r w:rsidR="00F15414">
        <w:rPr>
          <w:sz w:val="28"/>
          <w:szCs w:val="28"/>
        </w:rPr>
        <w:t>.</w:t>
      </w:r>
    </w:p>
    <w:p w:rsidR="003F4B58" w:rsidRPr="00212BE8" w:rsidRDefault="006776E9" w:rsidP="003F4B58">
      <w:pPr>
        <w:ind w:firstLine="709"/>
        <w:jc w:val="both"/>
        <w:rPr>
          <w:sz w:val="28"/>
          <w:szCs w:val="28"/>
        </w:rPr>
      </w:pPr>
      <w:r w:rsidRPr="00212BE8">
        <w:rPr>
          <w:sz w:val="28"/>
          <w:szCs w:val="28"/>
        </w:rPr>
        <w:t>П</w:t>
      </w:r>
      <w:r w:rsidR="00BC528A" w:rsidRPr="00212BE8">
        <w:rPr>
          <w:sz w:val="28"/>
          <w:szCs w:val="28"/>
        </w:rPr>
        <w:t>роизводств</w:t>
      </w:r>
      <w:r w:rsidRPr="00212BE8">
        <w:rPr>
          <w:sz w:val="28"/>
          <w:szCs w:val="28"/>
        </w:rPr>
        <w:t>о</w:t>
      </w:r>
      <w:r w:rsidR="00BC528A" w:rsidRPr="00212BE8">
        <w:rPr>
          <w:sz w:val="28"/>
          <w:szCs w:val="28"/>
        </w:rPr>
        <w:t xml:space="preserve"> картофеля </w:t>
      </w:r>
      <w:r w:rsidR="00D40E27" w:rsidRPr="00212BE8">
        <w:rPr>
          <w:sz w:val="28"/>
          <w:szCs w:val="28"/>
        </w:rPr>
        <w:t xml:space="preserve">планируется </w:t>
      </w:r>
      <w:r w:rsidR="00F565D6" w:rsidRPr="00212BE8">
        <w:rPr>
          <w:sz w:val="28"/>
          <w:szCs w:val="28"/>
        </w:rPr>
        <w:t xml:space="preserve">обеспечить </w:t>
      </w:r>
      <w:r w:rsidR="00D40E27" w:rsidRPr="00212BE8">
        <w:rPr>
          <w:sz w:val="28"/>
          <w:szCs w:val="28"/>
        </w:rPr>
        <w:t xml:space="preserve">за счет увеличения </w:t>
      </w:r>
      <w:r w:rsidR="00F565D6" w:rsidRPr="00212BE8">
        <w:rPr>
          <w:sz w:val="28"/>
          <w:szCs w:val="28"/>
        </w:rPr>
        <w:t xml:space="preserve">площади посадки </w:t>
      </w:r>
      <w:r w:rsidR="00D40E27" w:rsidRPr="00212BE8">
        <w:rPr>
          <w:sz w:val="28"/>
          <w:szCs w:val="28"/>
        </w:rPr>
        <w:t>с</w:t>
      </w:r>
      <w:r w:rsidR="00C6178E" w:rsidRPr="00212BE8">
        <w:rPr>
          <w:sz w:val="28"/>
          <w:szCs w:val="28"/>
        </w:rPr>
        <w:t>овхоз</w:t>
      </w:r>
      <w:r w:rsidR="00D40E27" w:rsidRPr="00212BE8">
        <w:rPr>
          <w:sz w:val="28"/>
          <w:szCs w:val="28"/>
        </w:rPr>
        <w:t>ом</w:t>
      </w:r>
      <w:r w:rsidR="00C6178E" w:rsidRPr="00212BE8">
        <w:rPr>
          <w:sz w:val="28"/>
          <w:szCs w:val="28"/>
        </w:rPr>
        <w:t xml:space="preserve"> «Козинский».</w:t>
      </w:r>
    </w:p>
    <w:p w:rsidR="0068749C" w:rsidRPr="00212BE8" w:rsidRDefault="003F4B58" w:rsidP="003F4B58">
      <w:pPr>
        <w:ind w:firstLine="709"/>
        <w:jc w:val="both"/>
        <w:rPr>
          <w:sz w:val="28"/>
          <w:szCs w:val="28"/>
        </w:rPr>
      </w:pPr>
      <w:r w:rsidRPr="00212BE8">
        <w:rPr>
          <w:sz w:val="28"/>
          <w:szCs w:val="28"/>
        </w:rPr>
        <w:t>Увеличение производства овощей ожидается за счет КФХ «Сафронюк Г.Д.», которая занимается выращиванием в теплицах зеленого лука</w:t>
      </w:r>
      <w:r w:rsidR="00D13139" w:rsidRPr="00212BE8">
        <w:rPr>
          <w:sz w:val="28"/>
          <w:szCs w:val="28"/>
        </w:rPr>
        <w:t>, в прогнозном периоде планирует выращивать огурцы и капусту</w:t>
      </w:r>
      <w:r w:rsidRPr="00212BE8">
        <w:rPr>
          <w:sz w:val="28"/>
          <w:szCs w:val="28"/>
        </w:rPr>
        <w:t xml:space="preserve">. </w:t>
      </w:r>
    </w:p>
    <w:p w:rsidR="003F4B58" w:rsidRPr="00212BE8" w:rsidRDefault="0047168E" w:rsidP="004E4AB2">
      <w:pPr>
        <w:suppressAutoHyphens/>
        <w:ind w:firstLine="720"/>
        <w:jc w:val="both"/>
        <w:rPr>
          <w:sz w:val="28"/>
          <w:szCs w:val="28"/>
        </w:rPr>
      </w:pPr>
      <w:r w:rsidRPr="00212BE8">
        <w:rPr>
          <w:sz w:val="28"/>
          <w:szCs w:val="28"/>
        </w:rPr>
        <w:t>Р</w:t>
      </w:r>
      <w:r w:rsidR="0068749C" w:rsidRPr="00212BE8">
        <w:rPr>
          <w:sz w:val="28"/>
          <w:szCs w:val="28"/>
        </w:rPr>
        <w:t xml:space="preserve">ост объемов производства мяса </w:t>
      </w:r>
      <w:r w:rsidR="00F15414" w:rsidRPr="00212BE8">
        <w:rPr>
          <w:sz w:val="28"/>
          <w:szCs w:val="28"/>
        </w:rPr>
        <w:t xml:space="preserve">и молока </w:t>
      </w:r>
      <w:r w:rsidR="0068749C" w:rsidRPr="00212BE8">
        <w:rPr>
          <w:sz w:val="28"/>
          <w:szCs w:val="28"/>
        </w:rPr>
        <w:t xml:space="preserve">ожидается за счет увеличения </w:t>
      </w:r>
      <w:r w:rsidR="00F15414" w:rsidRPr="00212BE8">
        <w:rPr>
          <w:sz w:val="28"/>
          <w:szCs w:val="28"/>
        </w:rPr>
        <w:t>поголовья крупного рогатого скота, в том числе коров,</w:t>
      </w:r>
      <w:r w:rsidRPr="00212BE8">
        <w:rPr>
          <w:sz w:val="28"/>
          <w:szCs w:val="28"/>
        </w:rPr>
        <w:t xml:space="preserve"> </w:t>
      </w:r>
      <w:r w:rsidR="005C7A86" w:rsidRPr="00212BE8">
        <w:rPr>
          <w:sz w:val="28"/>
          <w:szCs w:val="28"/>
        </w:rPr>
        <w:t xml:space="preserve">в </w:t>
      </w:r>
      <w:r w:rsidRPr="00212BE8">
        <w:rPr>
          <w:sz w:val="28"/>
          <w:szCs w:val="28"/>
        </w:rPr>
        <w:t>крестьянско-фермерских хозяйствах</w:t>
      </w:r>
      <w:r w:rsidR="00C6178E" w:rsidRPr="00212BE8">
        <w:rPr>
          <w:sz w:val="28"/>
          <w:szCs w:val="28"/>
        </w:rPr>
        <w:t>.</w:t>
      </w:r>
      <w:r w:rsidR="004E4AB2" w:rsidRPr="00212BE8">
        <w:rPr>
          <w:sz w:val="28"/>
          <w:szCs w:val="28"/>
        </w:rPr>
        <w:t xml:space="preserve"> </w:t>
      </w:r>
    </w:p>
    <w:p w:rsidR="000C0C33" w:rsidRPr="00213BE2" w:rsidRDefault="00AF75EA" w:rsidP="000C0C33">
      <w:pPr>
        <w:ind w:firstLine="709"/>
        <w:jc w:val="both"/>
        <w:rPr>
          <w:sz w:val="28"/>
          <w:szCs w:val="28"/>
        </w:rPr>
      </w:pPr>
      <w:r w:rsidRPr="00213BE2">
        <w:rPr>
          <w:sz w:val="28"/>
          <w:szCs w:val="28"/>
        </w:rPr>
        <w:lastRenderedPageBreak/>
        <w:t xml:space="preserve">Учитывая все вышеперечисленные факторы, </w:t>
      </w:r>
      <w:r w:rsidR="005C7A86" w:rsidRPr="00213BE2">
        <w:rPr>
          <w:sz w:val="28"/>
          <w:szCs w:val="28"/>
        </w:rPr>
        <w:t xml:space="preserve">в </w:t>
      </w:r>
      <w:r w:rsidR="0068749C" w:rsidRPr="00213BE2">
        <w:rPr>
          <w:sz w:val="28"/>
          <w:szCs w:val="28"/>
        </w:rPr>
        <w:t xml:space="preserve"> </w:t>
      </w:r>
      <w:r w:rsidR="000C0C33" w:rsidRPr="00213BE2">
        <w:rPr>
          <w:sz w:val="28"/>
          <w:szCs w:val="28"/>
        </w:rPr>
        <w:t>прогнозном периоде индекс промышленного производства  продукции сельского хозяйства оценивается следующим образом: 201</w:t>
      </w:r>
      <w:r w:rsidR="00213BE2" w:rsidRPr="00213BE2">
        <w:rPr>
          <w:sz w:val="28"/>
          <w:szCs w:val="28"/>
        </w:rPr>
        <w:t>4</w:t>
      </w:r>
      <w:r w:rsidR="000C0C33" w:rsidRPr="00213BE2">
        <w:rPr>
          <w:sz w:val="28"/>
          <w:szCs w:val="28"/>
        </w:rPr>
        <w:t xml:space="preserve"> год – 10</w:t>
      </w:r>
      <w:r w:rsidR="00213BE2" w:rsidRPr="00213BE2">
        <w:rPr>
          <w:sz w:val="28"/>
          <w:szCs w:val="28"/>
        </w:rPr>
        <w:t>2</w:t>
      </w:r>
      <w:r w:rsidR="000C0C33" w:rsidRPr="00213BE2">
        <w:rPr>
          <w:sz w:val="28"/>
          <w:szCs w:val="28"/>
        </w:rPr>
        <w:t>,</w:t>
      </w:r>
      <w:r w:rsidR="00213BE2" w:rsidRPr="00213BE2">
        <w:rPr>
          <w:sz w:val="28"/>
          <w:szCs w:val="28"/>
        </w:rPr>
        <w:t>1</w:t>
      </w:r>
      <w:r w:rsidR="000C0C33" w:rsidRPr="00213BE2">
        <w:rPr>
          <w:sz w:val="28"/>
          <w:szCs w:val="28"/>
        </w:rPr>
        <w:t>%, 201</w:t>
      </w:r>
      <w:r w:rsidR="00213BE2" w:rsidRPr="00213BE2">
        <w:rPr>
          <w:sz w:val="28"/>
          <w:szCs w:val="28"/>
        </w:rPr>
        <w:t>5</w:t>
      </w:r>
      <w:r w:rsidR="000C0C33" w:rsidRPr="00213BE2">
        <w:rPr>
          <w:sz w:val="28"/>
          <w:szCs w:val="28"/>
        </w:rPr>
        <w:t xml:space="preserve"> год -10</w:t>
      </w:r>
      <w:r w:rsidR="00213BE2" w:rsidRPr="00213BE2">
        <w:rPr>
          <w:sz w:val="28"/>
          <w:szCs w:val="28"/>
        </w:rPr>
        <w:t>1</w:t>
      </w:r>
      <w:r w:rsidR="000C0C33" w:rsidRPr="00213BE2">
        <w:rPr>
          <w:sz w:val="28"/>
          <w:szCs w:val="28"/>
        </w:rPr>
        <w:t>,</w:t>
      </w:r>
      <w:r w:rsidR="0083397E" w:rsidRPr="0083397E">
        <w:rPr>
          <w:sz w:val="28"/>
          <w:szCs w:val="28"/>
        </w:rPr>
        <w:t>7</w:t>
      </w:r>
      <w:r w:rsidR="000C0C33" w:rsidRPr="00213BE2">
        <w:rPr>
          <w:sz w:val="28"/>
          <w:szCs w:val="28"/>
        </w:rPr>
        <w:t>%, 201</w:t>
      </w:r>
      <w:r w:rsidR="00213BE2" w:rsidRPr="00213BE2">
        <w:rPr>
          <w:sz w:val="28"/>
          <w:szCs w:val="28"/>
        </w:rPr>
        <w:t>6</w:t>
      </w:r>
      <w:r w:rsidR="000C0C33" w:rsidRPr="00213BE2">
        <w:rPr>
          <w:sz w:val="28"/>
          <w:szCs w:val="28"/>
        </w:rPr>
        <w:t xml:space="preserve"> год -</w:t>
      </w:r>
      <w:r w:rsidR="00213BE2" w:rsidRPr="00213BE2">
        <w:rPr>
          <w:sz w:val="28"/>
          <w:szCs w:val="28"/>
        </w:rPr>
        <w:t xml:space="preserve"> 102</w:t>
      </w:r>
      <w:r w:rsidR="000C0C33" w:rsidRPr="00213BE2">
        <w:rPr>
          <w:sz w:val="28"/>
          <w:szCs w:val="28"/>
        </w:rPr>
        <w:t>,</w:t>
      </w:r>
      <w:r w:rsidR="00213BE2" w:rsidRPr="00213BE2">
        <w:rPr>
          <w:sz w:val="28"/>
          <w:szCs w:val="28"/>
        </w:rPr>
        <w:t>1</w:t>
      </w:r>
      <w:r w:rsidR="000C0C33" w:rsidRPr="00213BE2">
        <w:rPr>
          <w:sz w:val="28"/>
          <w:szCs w:val="28"/>
        </w:rPr>
        <w:t>%.</w:t>
      </w:r>
    </w:p>
    <w:p w:rsidR="00AF75EA" w:rsidRPr="007431C4" w:rsidRDefault="00AF75EA" w:rsidP="00AF75EA">
      <w:pPr>
        <w:ind w:firstLine="709"/>
        <w:jc w:val="both"/>
        <w:rPr>
          <w:sz w:val="28"/>
          <w:szCs w:val="28"/>
        </w:rPr>
      </w:pPr>
      <w:r w:rsidRPr="007431C4">
        <w:rPr>
          <w:sz w:val="28"/>
          <w:szCs w:val="28"/>
        </w:rPr>
        <w:t>В результат</w:t>
      </w:r>
      <w:r w:rsidR="00094C18" w:rsidRPr="007431C4">
        <w:rPr>
          <w:sz w:val="28"/>
          <w:szCs w:val="28"/>
        </w:rPr>
        <w:t>е</w:t>
      </w:r>
      <w:r w:rsidRPr="007431C4">
        <w:rPr>
          <w:sz w:val="28"/>
          <w:szCs w:val="28"/>
        </w:rPr>
        <w:t xml:space="preserve"> увеличения посевных площадей индекс производства продукции растениеводства составит</w:t>
      </w:r>
      <w:r w:rsidR="007B02BB" w:rsidRPr="007431C4">
        <w:rPr>
          <w:sz w:val="28"/>
          <w:szCs w:val="28"/>
        </w:rPr>
        <w:t xml:space="preserve">: </w:t>
      </w:r>
      <w:r w:rsidRPr="007431C4">
        <w:rPr>
          <w:sz w:val="28"/>
          <w:szCs w:val="28"/>
        </w:rPr>
        <w:t>201</w:t>
      </w:r>
      <w:r w:rsidR="007431C4" w:rsidRPr="007431C4">
        <w:rPr>
          <w:sz w:val="28"/>
          <w:szCs w:val="28"/>
        </w:rPr>
        <w:t>4</w:t>
      </w:r>
      <w:r w:rsidRPr="007431C4">
        <w:rPr>
          <w:sz w:val="28"/>
          <w:szCs w:val="28"/>
        </w:rPr>
        <w:t xml:space="preserve"> год – 10</w:t>
      </w:r>
      <w:r w:rsidR="007431C4" w:rsidRPr="007431C4">
        <w:rPr>
          <w:sz w:val="28"/>
          <w:szCs w:val="28"/>
        </w:rPr>
        <w:t>3</w:t>
      </w:r>
      <w:r w:rsidRPr="007431C4">
        <w:rPr>
          <w:sz w:val="28"/>
          <w:szCs w:val="28"/>
        </w:rPr>
        <w:t>,</w:t>
      </w:r>
      <w:r w:rsidR="007431C4" w:rsidRPr="007431C4">
        <w:rPr>
          <w:sz w:val="28"/>
          <w:szCs w:val="28"/>
        </w:rPr>
        <w:t>5</w:t>
      </w:r>
      <w:r w:rsidRPr="007431C4">
        <w:rPr>
          <w:sz w:val="28"/>
          <w:szCs w:val="28"/>
        </w:rPr>
        <w:t>%, 201</w:t>
      </w:r>
      <w:r w:rsidR="007431C4" w:rsidRPr="007431C4">
        <w:rPr>
          <w:sz w:val="28"/>
          <w:szCs w:val="28"/>
        </w:rPr>
        <w:t>5</w:t>
      </w:r>
      <w:r w:rsidRPr="007431C4">
        <w:rPr>
          <w:sz w:val="28"/>
          <w:szCs w:val="28"/>
        </w:rPr>
        <w:t xml:space="preserve"> год – 10</w:t>
      </w:r>
      <w:r w:rsidR="007431C4" w:rsidRPr="007431C4">
        <w:rPr>
          <w:sz w:val="28"/>
          <w:szCs w:val="28"/>
        </w:rPr>
        <w:t>3</w:t>
      </w:r>
      <w:r w:rsidRPr="007431C4">
        <w:rPr>
          <w:sz w:val="28"/>
          <w:szCs w:val="28"/>
        </w:rPr>
        <w:t>,</w:t>
      </w:r>
      <w:r w:rsidR="007431C4" w:rsidRPr="007431C4">
        <w:rPr>
          <w:sz w:val="28"/>
          <w:szCs w:val="28"/>
        </w:rPr>
        <w:t>4</w:t>
      </w:r>
      <w:r w:rsidRPr="007431C4">
        <w:rPr>
          <w:sz w:val="28"/>
          <w:szCs w:val="28"/>
        </w:rPr>
        <w:t>%, 201</w:t>
      </w:r>
      <w:r w:rsidR="007431C4" w:rsidRPr="007431C4">
        <w:rPr>
          <w:sz w:val="28"/>
          <w:szCs w:val="28"/>
        </w:rPr>
        <w:t>6</w:t>
      </w:r>
      <w:r w:rsidRPr="007431C4">
        <w:rPr>
          <w:sz w:val="28"/>
          <w:szCs w:val="28"/>
        </w:rPr>
        <w:t xml:space="preserve"> год -10</w:t>
      </w:r>
      <w:r w:rsidR="007431C4" w:rsidRPr="007431C4">
        <w:rPr>
          <w:sz w:val="28"/>
          <w:szCs w:val="28"/>
        </w:rPr>
        <w:t>4</w:t>
      </w:r>
      <w:r w:rsidRPr="007431C4">
        <w:rPr>
          <w:sz w:val="28"/>
          <w:szCs w:val="28"/>
        </w:rPr>
        <w:t>,</w:t>
      </w:r>
      <w:r w:rsidR="007431C4" w:rsidRPr="007431C4">
        <w:rPr>
          <w:sz w:val="28"/>
          <w:szCs w:val="28"/>
        </w:rPr>
        <w:t>3</w:t>
      </w:r>
      <w:r w:rsidRPr="007431C4">
        <w:rPr>
          <w:sz w:val="28"/>
          <w:szCs w:val="28"/>
        </w:rPr>
        <w:t>%.</w:t>
      </w:r>
    </w:p>
    <w:p w:rsidR="00AF75EA" w:rsidRPr="0082279D" w:rsidRDefault="00AF75EA" w:rsidP="00AF75EA">
      <w:pPr>
        <w:ind w:firstLine="709"/>
        <w:jc w:val="both"/>
        <w:rPr>
          <w:sz w:val="28"/>
          <w:szCs w:val="28"/>
        </w:rPr>
      </w:pPr>
      <w:r w:rsidRPr="0082279D">
        <w:rPr>
          <w:sz w:val="28"/>
          <w:szCs w:val="28"/>
        </w:rPr>
        <w:t>За счет увеличения поголовья скота индекс производства продукции растениеводства составит: 201</w:t>
      </w:r>
      <w:r w:rsidR="0082279D" w:rsidRPr="0082279D">
        <w:rPr>
          <w:sz w:val="28"/>
          <w:szCs w:val="28"/>
        </w:rPr>
        <w:t xml:space="preserve">4 </w:t>
      </w:r>
      <w:r w:rsidRPr="0082279D">
        <w:rPr>
          <w:sz w:val="28"/>
          <w:szCs w:val="28"/>
        </w:rPr>
        <w:t>год – 10</w:t>
      </w:r>
      <w:r w:rsidR="0082279D" w:rsidRPr="0082279D">
        <w:rPr>
          <w:sz w:val="28"/>
          <w:szCs w:val="28"/>
        </w:rPr>
        <w:t>1,</w:t>
      </w:r>
      <w:r w:rsidRPr="0082279D">
        <w:rPr>
          <w:sz w:val="28"/>
          <w:szCs w:val="28"/>
        </w:rPr>
        <w:t>2%, 201</w:t>
      </w:r>
      <w:r w:rsidR="0082279D" w:rsidRPr="0082279D">
        <w:rPr>
          <w:sz w:val="28"/>
          <w:szCs w:val="28"/>
        </w:rPr>
        <w:t>5</w:t>
      </w:r>
      <w:r w:rsidRPr="0082279D">
        <w:rPr>
          <w:sz w:val="28"/>
          <w:szCs w:val="28"/>
        </w:rPr>
        <w:t xml:space="preserve"> год – 10</w:t>
      </w:r>
      <w:r w:rsidR="0082279D" w:rsidRPr="0082279D">
        <w:rPr>
          <w:sz w:val="28"/>
          <w:szCs w:val="28"/>
        </w:rPr>
        <w:t>0,</w:t>
      </w:r>
      <w:r w:rsidR="0083397E" w:rsidRPr="0083397E">
        <w:rPr>
          <w:sz w:val="28"/>
          <w:szCs w:val="28"/>
        </w:rPr>
        <w:t>5</w:t>
      </w:r>
      <w:r w:rsidRPr="0082279D">
        <w:rPr>
          <w:sz w:val="28"/>
          <w:szCs w:val="28"/>
        </w:rPr>
        <w:t>%, 201</w:t>
      </w:r>
      <w:r w:rsidR="0082279D" w:rsidRPr="0082279D">
        <w:rPr>
          <w:sz w:val="28"/>
          <w:szCs w:val="28"/>
        </w:rPr>
        <w:t>6</w:t>
      </w:r>
      <w:r w:rsidRPr="0082279D">
        <w:rPr>
          <w:sz w:val="28"/>
          <w:szCs w:val="28"/>
        </w:rPr>
        <w:t xml:space="preserve"> год –</w:t>
      </w:r>
      <w:r w:rsidR="0082279D" w:rsidRPr="0082279D">
        <w:rPr>
          <w:sz w:val="28"/>
          <w:szCs w:val="28"/>
        </w:rPr>
        <w:t xml:space="preserve"> 100</w:t>
      </w:r>
      <w:r w:rsidR="00413E06" w:rsidRPr="0082279D">
        <w:rPr>
          <w:sz w:val="28"/>
          <w:szCs w:val="28"/>
        </w:rPr>
        <w:t>,</w:t>
      </w:r>
      <w:r w:rsidR="0083397E" w:rsidRPr="0083397E">
        <w:rPr>
          <w:sz w:val="28"/>
          <w:szCs w:val="28"/>
        </w:rPr>
        <w:t>4</w:t>
      </w:r>
      <w:r w:rsidRPr="0082279D">
        <w:rPr>
          <w:sz w:val="28"/>
          <w:szCs w:val="28"/>
        </w:rPr>
        <w:t>%.</w:t>
      </w:r>
    </w:p>
    <w:p w:rsidR="00654317" w:rsidRPr="0049082D" w:rsidRDefault="00654317" w:rsidP="007B02BB">
      <w:pPr>
        <w:tabs>
          <w:tab w:val="center" w:pos="5462"/>
        </w:tabs>
        <w:ind w:firstLine="709"/>
        <w:jc w:val="both"/>
        <w:rPr>
          <w:color w:val="FF0000"/>
          <w:sz w:val="28"/>
          <w:szCs w:val="28"/>
        </w:rPr>
      </w:pPr>
    </w:p>
    <w:p w:rsidR="007B02BB" w:rsidRPr="001C5BB2" w:rsidRDefault="007B02BB" w:rsidP="00D20668">
      <w:pPr>
        <w:jc w:val="both"/>
        <w:rPr>
          <w:b/>
          <w:sz w:val="32"/>
          <w:szCs w:val="32"/>
        </w:rPr>
      </w:pPr>
      <w:r w:rsidRPr="001C5BB2">
        <w:rPr>
          <w:sz w:val="28"/>
          <w:szCs w:val="28"/>
        </w:rPr>
        <w:t xml:space="preserve">         </w:t>
      </w:r>
      <w:r w:rsidRPr="001C5BB2">
        <w:rPr>
          <w:b/>
          <w:sz w:val="32"/>
          <w:szCs w:val="32"/>
        </w:rPr>
        <w:t>2.3. Транспорт</w:t>
      </w:r>
    </w:p>
    <w:p w:rsidR="007B02BB" w:rsidRPr="001C5BB2" w:rsidRDefault="007B02BB" w:rsidP="007B02BB">
      <w:pPr>
        <w:rPr>
          <w:b/>
          <w:sz w:val="32"/>
          <w:szCs w:val="32"/>
        </w:rPr>
      </w:pPr>
    </w:p>
    <w:p w:rsidR="00A722EA" w:rsidRDefault="00160867" w:rsidP="00475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Pr="00160867">
        <w:rPr>
          <w:sz w:val="28"/>
          <w:szCs w:val="28"/>
        </w:rPr>
        <w:t>ротяженность автомобильных дорог общего пользования с твердым покрытием (федерального, регионального и межмуниципального, местного значения)</w:t>
      </w:r>
      <w:r w:rsidR="00A70528" w:rsidRPr="001C5BB2">
        <w:rPr>
          <w:sz w:val="28"/>
          <w:szCs w:val="28"/>
        </w:rPr>
        <w:t xml:space="preserve"> на территории Кардымовского района </w:t>
      </w:r>
      <w:r>
        <w:rPr>
          <w:sz w:val="28"/>
          <w:szCs w:val="28"/>
        </w:rPr>
        <w:t xml:space="preserve">составляет 327 </w:t>
      </w:r>
      <w:r w:rsidR="00A70528" w:rsidRPr="001C5BB2">
        <w:rPr>
          <w:sz w:val="28"/>
          <w:szCs w:val="28"/>
        </w:rPr>
        <w:t>км.</w:t>
      </w:r>
    </w:p>
    <w:p w:rsidR="00494B29" w:rsidRDefault="00494B29" w:rsidP="00494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</w:t>
      </w:r>
      <w:r w:rsidR="0089376A">
        <w:rPr>
          <w:sz w:val="28"/>
          <w:szCs w:val="28"/>
        </w:rPr>
        <w:t xml:space="preserve">строительство </w:t>
      </w:r>
      <w:r w:rsidR="00E2463E">
        <w:rPr>
          <w:sz w:val="28"/>
          <w:szCs w:val="28"/>
        </w:rPr>
        <w:t xml:space="preserve">автомобильных дорог  будет осуществляться  в рамках  реализации ДМЦП 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области». Планируется построить </w:t>
      </w:r>
      <w:r w:rsidR="0089376A">
        <w:rPr>
          <w:sz w:val="28"/>
          <w:szCs w:val="28"/>
        </w:rPr>
        <w:t xml:space="preserve">дорог местного значения: в 2014 году – 1,25 км в д.Шокино, в 2015 г – 1,5 км в д.Титково, в 2016 г - 1,5 км в д.Тюшино. В 2014-2015 годах в рамках реализации </w:t>
      </w:r>
      <w:r w:rsidR="0089376A" w:rsidRPr="00E2463E">
        <w:rPr>
          <w:sz w:val="28"/>
          <w:szCs w:val="28"/>
        </w:rPr>
        <w:t xml:space="preserve">ДОЦП </w:t>
      </w:r>
      <w:r w:rsidR="00E2463E" w:rsidRPr="00E2463E">
        <w:rPr>
          <w:sz w:val="28"/>
          <w:szCs w:val="28"/>
        </w:rPr>
        <w:t xml:space="preserve"> "Совершенствование и развитие сети автомобильных дорог общего пользования в Смоленской области" на 2013 - 2015 годы </w:t>
      </w:r>
      <w:r w:rsidR="00E2463E">
        <w:rPr>
          <w:sz w:val="28"/>
          <w:szCs w:val="28"/>
        </w:rPr>
        <w:t xml:space="preserve"> планируется произвести строительство</w:t>
      </w:r>
      <w:r w:rsidR="00E2463E" w:rsidRPr="00E2463E">
        <w:rPr>
          <w:sz w:val="28"/>
          <w:szCs w:val="28"/>
        </w:rPr>
        <w:t xml:space="preserve"> </w:t>
      </w:r>
      <w:r w:rsidR="00E2463E">
        <w:rPr>
          <w:sz w:val="28"/>
          <w:szCs w:val="28"/>
        </w:rPr>
        <w:t xml:space="preserve">2 км </w:t>
      </w:r>
      <w:r w:rsidR="00E2463E" w:rsidRPr="006F68E3">
        <w:rPr>
          <w:sz w:val="28"/>
          <w:szCs w:val="28"/>
        </w:rPr>
        <w:t>объездной автодороги Ермачки-Сопачево-Красные горы-Барсучки</w:t>
      </w:r>
      <w:r w:rsidR="00E2463E" w:rsidRPr="00E2463E">
        <w:rPr>
          <w:sz w:val="28"/>
          <w:szCs w:val="28"/>
        </w:rPr>
        <w:t>. </w:t>
      </w:r>
    </w:p>
    <w:p w:rsidR="00494B29" w:rsidRPr="00E2463E" w:rsidRDefault="00E2463E" w:rsidP="00E24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 2016 году  общая протяженность </w:t>
      </w:r>
      <w:r w:rsidR="00494B29" w:rsidRPr="00494B29">
        <w:rPr>
          <w:color w:val="FF0000"/>
          <w:szCs w:val="28"/>
        </w:rPr>
        <w:t xml:space="preserve"> </w:t>
      </w:r>
      <w:r w:rsidR="00494B29" w:rsidRPr="00E2463E">
        <w:rPr>
          <w:sz w:val="28"/>
          <w:szCs w:val="28"/>
        </w:rPr>
        <w:t xml:space="preserve">автомобильных  дорог общего пользования с твердым покрытием на территории </w:t>
      </w:r>
      <w:r w:rsidRPr="00E2463E">
        <w:rPr>
          <w:sz w:val="28"/>
          <w:szCs w:val="28"/>
        </w:rPr>
        <w:t xml:space="preserve">Кардымовского района увеличится на  6,25 км и </w:t>
      </w:r>
      <w:r w:rsidR="00494B29" w:rsidRPr="00E2463E">
        <w:rPr>
          <w:sz w:val="28"/>
          <w:szCs w:val="28"/>
        </w:rPr>
        <w:t xml:space="preserve">составит </w:t>
      </w:r>
      <w:r w:rsidRPr="00E2463E">
        <w:rPr>
          <w:sz w:val="28"/>
          <w:szCs w:val="28"/>
        </w:rPr>
        <w:t>33</w:t>
      </w:r>
      <w:r w:rsidR="00212BE8">
        <w:rPr>
          <w:sz w:val="28"/>
          <w:szCs w:val="28"/>
        </w:rPr>
        <w:t>3</w:t>
      </w:r>
      <w:r w:rsidRPr="00E2463E">
        <w:rPr>
          <w:sz w:val="28"/>
          <w:szCs w:val="28"/>
        </w:rPr>
        <w:t>,25</w:t>
      </w:r>
      <w:r w:rsidR="00494B29" w:rsidRPr="00E2463E">
        <w:rPr>
          <w:sz w:val="28"/>
          <w:szCs w:val="28"/>
        </w:rPr>
        <w:t xml:space="preserve"> км. </w:t>
      </w:r>
    </w:p>
    <w:p w:rsidR="00E2463E" w:rsidRDefault="00E2463E" w:rsidP="00E2463E">
      <w:pPr>
        <w:ind w:firstLine="709"/>
        <w:jc w:val="both"/>
        <w:rPr>
          <w:color w:val="FF0000"/>
          <w:sz w:val="28"/>
          <w:szCs w:val="28"/>
        </w:rPr>
      </w:pPr>
    </w:p>
    <w:p w:rsidR="007B02BB" w:rsidRPr="00A01351" w:rsidRDefault="007B02BB" w:rsidP="00027ADE">
      <w:pPr>
        <w:rPr>
          <w:b/>
          <w:color w:val="000000" w:themeColor="text1"/>
          <w:sz w:val="32"/>
          <w:szCs w:val="32"/>
        </w:rPr>
      </w:pPr>
      <w:r w:rsidRPr="0049082D">
        <w:rPr>
          <w:color w:val="FF0000"/>
          <w:sz w:val="28"/>
          <w:szCs w:val="28"/>
        </w:rPr>
        <w:t xml:space="preserve">           </w:t>
      </w:r>
      <w:r w:rsidRPr="00A01351">
        <w:rPr>
          <w:b/>
          <w:color w:val="000000" w:themeColor="text1"/>
          <w:sz w:val="32"/>
          <w:szCs w:val="32"/>
        </w:rPr>
        <w:t>2.4. Строительство</w:t>
      </w:r>
    </w:p>
    <w:p w:rsidR="007B02BB" w:rsidRPr="0049082D" w:rsidRDefault="007B02BB" w:rsidP="007B02BB">
      <w:pPr>
        <w:rPr>
          <w:b/>
          <w:color w:val="FF0000"/>
          <w:sz w:val="32"/>
          <w:szCs w:val="32"/>
        </w:rPr>
      </w:pPr>
    </w:p>
    <w:p w:rsidR="007B02BB" w:rsidRPr="001F4E14" w:rsidRDefault="007B02BB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1F4E14">
        <w:rPr>
          <w:color w:val="000000" w:themeColor="text1"/>
          <w:sz w:val="28"/>
          <w:szCs w:val="28"/>
        </w:rPr>
        <w:t>Объем работ, выполненных по виду экономической деятельности «строительство»,  в 201</w:t>
      </w:r>
      <w:r w:rsidR="00A01351" w:rsidRPr="001F4E14">
        <w:rPr>
          <w:color w:val="000000" w:themeColor="text1"/>
          <w:sz w:val="28"/>
          <w:szCs w:val="28"/>
        </w:rPr>
        <w:t>3</w:t>
      </w:r>
      <w:r w:rsidRPr="001F4E14">
        <w:rPr>
          <w:color w:val="000000" w:themeColor="text1"/>
          <w:sz w:val="28"/>
          <w:szCs w:val="28"/>
        </w:rPr>
        <w:t xml:space="preserve"> году по оценке </w:t>
      </w:r>
      <w:r w:rsidR="0016770F" w:rsidRPr="001F4E14">
        <w:rPr>
          <w:color w:val="000000" w:themeColor="text1"/>
          <w:sz w:val="28"/>
          <w:szCs w:val="28"/>
        </w:rPr>
        <w:t xml:space="preserve">увеличится </w:t>
      </w:r>
      <w:r w:rsidR="001F4E14" w:rsidRPr="001F4E14">
        <w:rPr>
          <w:color w:val="000000" w:themeColor="text1"/>
          <w:sz w:val="28"/>
          <w:szCs w:val="28"/>
        </w:rPr>
        <w:t>на 1,7%</w:t>
      </w:r>
      <w:r w:rsidR="0016770F" w:rsidRPr="001F4E14">
        <w:rPr>
          <w:color w:val="000000" w:themeColor="text1"/>
          <w:sz w:val="28"/>
          <w:szCs w:val="28"/>
        </w:rPr>
        <w:t xml:space="preserve"> и </w:t>
      </w:r>
      <w:r w:rsidRPr="001F4E14">
        <w:rPr>
          <w:color w:val="000000" w:themeColor="text1"/>
          <w:sz w:val="28"/>
          <w:szCs w:val="28"/>
        </w:rPr>
        <w:t xml:space="preserve">составит </w:t>
      </w:r>
      <w:r w:rsidR="001F4E14" w:rsidRPr="001F4E14">
        <w:rPr>
          <w:color w:val="000000" w:themeColor="text1"/>
          <w:sz w:val="28"/>
          <w:szCs w:val="28"/>
        </w:rPr>
        <w:t>11,1</w:t>
      </w:r>
      <w:r w:rsidRPr="001F4E14">
        <w:rPr>
          <w:color w:val="000000" w:themeColor="text1"/>
          <w:sz w:val="28"/>
          <w:szCs w:val="28"/>
        </w:rPr>
        <w:t xml:space="preserve"> млн.рублей. В последующие годы темпы роста по данному виду экономической деятельности прогнозируются: на 201</w:t>
      </w:r>
      <w:r w:rsidR="001F4E14" w:rsidRPr="001F4E14">
        <w:rPr>
          <w:color w:val="000000" w:themeColor="text1"/>
          <w:sz w:val="28"/>
          <w:szCs w:val="28"/>
        </w:rPr>
        <w:t>4</w:t>
      </w:r>
      <w:r w:rsidRPr="001F4E14">
        <w:rPr>
          <w:color w:val="000000" w:themeColor="text1"/>
          <w:sz w:val="28"/>
          <w:szCs w:val="28"/>
        </w:rPr>
        <w:t>год -10</w:t>
      </w:r>
      <w:r w:rsidR="0016770F" w:rsidRPr="001F4E14">
        <w:rPr>
          <w:color w:val="000000" w:themeColor="text1"/>
          <w:sz w:val="28"/>
          <w:szCs w:val="28"/>
        </w:rPr>
        <w:t>2</w:t>
      </w:r>
      <w:r w:rsidRPr="001F4E14">
        <w:rPr>
          <w:color w:val="000000" w:themeColor="text1"/>
          <w:sz w:val="28"/>
          <w:szCs w:val="28"/>
        </w:rPr>
        <w:t>,</w:t>
      </w:r>
      <w:r w:rsidR="001F4E14" w:rsidRPr="001F4E14">
        <w:rPr>
          <w:color w:val="000000" w:themeColor="text1"/>
          <w:sz w:val="28"/>
          <w:szCs w:val="28"/>
        </w:rPr>
        <w:t>7</w:t>
      </w:r>
      <w:r w:rsidRPr="001F4E14">
        <w:rPr>
          <w:color w:val="000000" w:themeColor="text1"/>
          <w:sz w:val="28"/>
          <w:szCs w:val="28"/>
        </w:rPr>
        <w:t>%, на 201</w:t>
      </w:r>
      <w:r w:rsidR="001F4E14" w:rsidRPr="001F4E14">
        <w:rPr>
          <w:color w:val="000000" w:themeColor="text1"/>
          <w:sz w:val="28"/>
          <w:szCs w:val="28"/>
        </w:rPr>
        <w:t>5</w:t>
      </w:r>
      <w:r w:rsidRPr="001F4E14">
        <w:rPr>
          <w:color w:val="000000" w:themeColor="text1"/>
          <w:sz w:val="28"/>
          <w:szCs w:val="28"/>
        </w:rPr>
        <w:t xml:space="preserve"> год-10</w:t>
      </w:r>
      <w:r w:rsidR="001F4E14" w:rsidRPr="001F4E14">
        <w:rPr>
          <w:color w:val="000000" w:themeColor="text1"/>
          <w:sz w:val="28"/>
          <w:szCs w:val="28"/>
        </w:rPr>
        <w:t>3</w:t>
      </w:r>
      <w:r w:rsidRPr="001F4E14">
        <w:rPr>
          <w:color w:val="000000" w:themeColor="text1"/>
          <w:sz w:val="28"/>
          <w:szCs w:val="28"/>
        </w:rPr>
        <w:t>,</w:t>
      </w:r>
      <w:r w:rsidR="001F4E14" w:rsidRPr="001F4E14">
        <w:rPr>
          <w:color w:val="000000" w:themeColor="text1"/>
          <w:sz w:val="28"/>
          <w:szCs w:val="28"/>
        </w:rPr>
        <w:t>8</w:t>
      </w:r>
      <w:r w:rsidRPr="001F4E14">
        <w:rPr>
          <w:color w:val="000000" w:themeColor="text1"/>
          <w:sz w:val="28"/>
          <w:szCs w:val="28"/>
        </w:rPr>
        <w:t>%, на 201</w:t>
      </w:r>
      <w:r w:rsidR="001F4E14" w:rsidRPr="001F4E14">
        <w:rPr>
          <w:color w:val="000000" w:themeColor="text1"/>
          <w:sz w:val="28"/>
          <w:szCs w:val="28"/>
        </w:rPr>
        <w:t>6</w:t>
      </w:r>
      <w:r w:rsidRPr="001F4E14">
        <w:rPr>
          <w:color w:val="000000" w:themeColor="text1"/>
          <w:sz w:val="28"/>
          <w:szCs w:val="28"/>
        </w:rPr>
        <w:t>год -10</w:t>
      </w:r>
      <w:r w:rsidR="001F4E14" w:rsidRPr="001F4E14">
        <w:rPr>
          <w:color w:val="000000" w:themeColor="text1"/>
          <w:sz w:val="28"/>
          <w:szCs w:val="28"/>
        </w:rPr>
        <w:t>4</w:t>
      </w:r>
      <w:r w:rsidRPr="001F4E14">
        <w:rPr>
          <w:color w:val="000000" w:themeColor="text1"/>
          <w:sz w:val="28"/>
          <w:szCs w:val="28"/>
        </w:rPr>
        <w:t>,</w:t>
      </w:r>
      <w:r w:rsidR="001F4E14" w:rsidRPr="001F4E14">
        <w:rPr>
          <w:color w:val="000000" w:themeColor="text1"/>
          <w:sz w:val="28"/>
          <w:szCs w:val="28"/>
        </w:rPr>
        <w:t>9</w:t>
      </w:r>
      <w:r w:rsidRPr="001F4E14">
        <w:rPr>
          <w:color w:val="000000" w:themeColor="text1"/>
          <w:sz w:val="28"/>
          <w:szCs w:val="28"/>
        </w:rPr>
        <w:t>%.</w:t>
      </w:r>
    </w:p>
    <w:p w:rsidR="007B02BB" w:rsidRPr="00394EEB" w:rsidRDefault="007B02BB" w:rsidP="0091176F">
      <w:pPr>
        <w:ind w:firstLine="709"/>
        <w:jc w:val="both"/>
        <w:rPr>
          <w:color w:val="000000" w:themeColor="text1"/>
          <w:sz w:val="28"/>
          <w:szCs w:val="28"/>
        </w:rPr>
      </w:pPr>
      <w:r w:rsidRPr="00394EEB">
        <w:rPr>
          <w:color w:val="000000" w:themeColor="text1"/>
          <w:sz w:val="28"/>
          <w:szCs w:val="28"/>
        </w:rPr>
        <w:t>За 201</w:t>
      </w:r>
      <w:r w:rsidR="00394EEB" w:rsidRPr="00394EEB">
        <w:rPr>
          <w:color w:val="000000" w:themeColor="text1"/>
          <w:sz w:val="28"/>
          <w:szCs w:val="28"/>
        </w:rPr>
        <w:t>2</w:t>
      </w:r>
      <w:r w:rsidRPr="00394EEB">
        <w:rPr>
          <w:color w:val="000000" w:themeColor="text1"/>
          <w:sz w:val="28"/>
          <w:szCs w:val="28"/>
        </w:rPr>
        <w:t xml:space="preserve"> год в районе введено </w:t>
      </w:r>
      <w:r w:rsidR="0091176F" w:rsidRPr="00394EEB">
        <w:rPr>
          <w:color w:val="000000" w:themeColor="text1"/>
          <w:sz w:val="28"/>
          <w:szCs w:val="28"/>
        </w:rPr>
        <w:t>2</w:t>
      </w:r>
      <w:r w:rsidR="009818D8" w:rsidRPr="00394EEB">
        <w:rPr>
          <w:color w:val="000000" w:themeColor="text1"/>
          <w:sz w:val="28"/>
          <w:szCs w:val="28"/>
        </w:rPr>
        <w:t>,</w:t>
      </w:r>
      <w:r w:rsidR="00394EEB" w:rsidRPr="00394EEB">
        <w:rPr>
          <w:color w:val="000000" w:themeColor="text1"/>
          <w:sz w:val="28"/>
          <w:szCs w:val="28"/>
        </w:rPr>
        <w:t>29</w:t>
      </w:r>
      <w:r w:rsidR="0091176F" w:rsidRPr="00394EEB">
        <w:rPr>
          <w:color w:val="000000" w:themeColor="text1"/>
          <w:sz w:val="28"/>
          <w:szCs w:val="28"/>
        </w:rPr>
        <w:t xml:space="preserve"> </w:t>
      </w:r>
      <w:r w:rsidR="00AF7B38" w:rsidRPr="00394EEB">
        <w:rPr>
          <w:color w:val="000000" w:themeColor="text1"/>
          <w:sz w:val="28"/>
          <w:szCs w:val="28"/>
        </w:rPr>
        <w:t>тыс.</w:t>
      </w:r>
      <w:r w:rsidR="0091176F" w:rsidRPr="00394EEB">
        <w:rPr>
          <w:color w:val="000000" w:themeColor="text1"/>
          <w:sz w:val="28"/>
          <w:szCs w:val="28"/>
        </w:rPr>
        <w:t xml:space="preserve">кв.м жилья, что </w:t>
      </w:r>
      <w:r w:rsidR="00AF7B38" w:rsidRPr="00394EEB">
        <w:rPr>
          <w:color w:val="000000" w:themeColor="text1"/>
          <w:sz w:val="28"/>
          <w:szCs w:val="28"/>
        </w:rPr>
        <w:t xml:space="preserve">на </w:t>
      </w:r>
      <w:r w:rsidR="00394EEB" w:rsidRPr="00394EEB">
        <w:rPr>
          <w:color w:val="000000" w:themeColor="text1"/>
          <w:sz w:val="28"/>
          <w:szCs w:val="28"/>
        </w:rPr>
        <w:t>6,7</w:t>
      </w:r>
      <w:r w:rsidR="0091176F" w:rsidRPr="00394EEB">
        <w:rPr>
          <w:color w:val="000000" w:themeColor="text1"/>
          <w:sz w:val="28"/>
          <w:szCs w:val="28"/>
        </w:rPr>
        <w:t xml:space="preserve"> % больше фактически введенного жилья за 201</w:t>
      </w:r>
      <w:r w:rsidR="00394EEB" w:rsidRPr="00394EEB">
        <w:rPr>
          <w:color w:val="000000" w:themeColor="text1"/>
          <w:sz w:val="28"/>
          <w:szCs w:val="28"/>
        </w:rPr>
        <w:t>1</w:t>
      </w:r>
      <w:r w:rsidR="0091176F" w:rsidRPr="00394EEB">
        <w:rPr>
          <w:color w:val="000000" w:themeColor="text1"/>
          <w:sz w:val="28"/>
          <w:szCs w:val="28"/>
        </w:rPr>
        <w:t xml:space="preserve"> год.  </w:t>
      </w:r>
    </w:p>
    <w:p w:rsidR="007B02BB" w:rsidRPr="00394EEB" w:rsidRDefault="007F0056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394EEB">
        <w:rPr>
          <w:color w:val="000000" w:themeColor="text1"/>
          <w:sz w:val="28"/>
          <w:szCs w:val="28"/>
        </w:rPr>
        <w:t>По оценке в 201</w:t>
      </w:r>
      <w:r w:rsidR="00394EEB" w:rsidRPr="00394EEB">
        <w:rPr>
          <w:color w:val="000000" w:themeColor="text1"/>
          <w:sz w:val="28"/>
          <w:szCs w:val="28"/>
        </w:rPr>
        <w:t xml:space="preserve">3 </w:t>
      </w:r>
      <w:r w:rsidRPr="00394EEB">
        <w:rPr>
          <w:color w:val="000000" w:themeColor="text1"/>
          <w:sz w:val="28"/>
          <w:szCs w:val="28"/>
        </w:rPr>
        <w:t>году ввод в эксплуатацию жилых домов составит 2,3</w:t>
      </w:r>
      <w:r w:rsidR="00394EEB" w:rsidRPr="00394EEB">
        <w:rPr>
          <w:color w:val="000000" w:themeColor="text1"/>
          <w:sz w:val="28"/>
          <w:szCs w:val="28"/>
        </w:rPr>
        <w:t>9</w:t>
      </w:r>
      <w:r w:rsidRPr="00394EEB">
        <w:rPr>
          <w:color w:val="000000" w:themeColor="text1"/>
          <w:sz w:val="28"/>
          <w:szCs w:val="28"/>
        </w:rPr>
        <w:t xml:space="preserve"> тыс. кв.м. За период с 201</w:t>
      </w:r>
      <w:r w:rsidR="00394EEB" w:rsidRPr="00394EEB">
        <w:rPr>
          <w:color w:val="000000" w:themeColor="text1"/>
          <w:sz w:val="28"/>
          <w:szCs w:val="28"/>
        </w:rPr>
        <w:t>4</w:t>
      </w:r>
      <w:r w:rsidRPr="00394EEB">
        <w:rPr>
          <w:color w:val="000000" w:themeColor="text1"/>
          <w:sz w:val="28"/>
          <w:szCs w:val="28"/>
        </w:rPr>
        <w:t xml:space="preserve"> по 201</w:t>
      </w:r>
      <w:r w:rsidR="00394EEB" w:rsidRPr="00394EEB">
        <w:rPr>
          <w:color w:val="000000" w:themeColor="text1"/>
          <w:sz w:val="28"/>
          <w:szCs w:val="28"/>
        </w:rPr>
        <w:t>6</w:t>
      </w:r>
      <w:r w:rsidRPr="00394EEB">
        <w:rPr>
          <w:color w:val="000000" w:themeColor="text1"/>
          <w:sz w:val="28"/>
          <w:szCs w:val="28"/>
        </w:rPr>
        <w:t xml:space="preserve"> год за счет индивидуального строительства домов населением, а также в результате  реализации проекта по строительству микрорайона «Новое Кардымово» планируется ввести </w:t>
      </w:r>
      <w:r w:rsidR="00394EEB" w:rsidRPr="00394EEB">
        <w:rPr>
          <w:color w:val="000000" w:themeColor="text1"/>
          <w:sz w:val="28"/>
          <w:szCs w:val="28"/>
        </w:rPr>
        <w:t>10,05</w:t>
      </w:r>
      <w:r w:rsidRPr="00394EEB">
        <w:rPr>
          <w:color w:val="000000" w:themeColor="text1"/>
          <w:sz w:val="28"/>
          <w:szCs w:val="28"/>
        </w:rPr>
        <w:t xml:space="preserve"> тыс. кв.м  жилья, из них в 2013 году – 2,</w:t>
      </w:r>
      <w:r w:rsidR="00394EEB" w:rsidRPr="00394EEB">
        <w:rPr>
          <w:color w:val="000000" w:themeColor="text1"/>
          <w:sz w:val="28"/>
          <w:szCs w:val="28"/>
        </w:rPr>
        <w:t>75</w:t>
      </w:r>
      <w:r w:rsidRPr="00394EEB">
        <w:rPr>
          <w:color w:val="000000" w:themeColor="text1"/>
          <w:sz w:val="28"/>
          <w:szCs w:val="28"/>
        </w:rPr>
        <w:t xml:space="preserve">, в 2014 году- </w:t>
      </w:r>
      <w:r w:rsidR="00394EEB" w:rsidRPr="00394EEB">
        <w:rPr>
          <w:color w:val="000000" w:themeColor="text1"/>
          <w:sz w:val="28"/>
          <w:szCs w:val="28"/>
        </w:rPr>
        <w:t>3,27</w:t>
      </w:r>
      <w:r w:rsidRPr="00394EEB">
        <w:rPr>
          <w:color w:val="000000" w:themeColor="text1"/>
          <w:sz w:val="28"/>
          <w:szCs w:val="28"/>
        </w:rPr>
        <w:t xml:space="preserve">, в 2015 году- </w:t>
      </w:r>
      <w:r w:rsidR="00394EEB" w:rsidRPr="00394EEB">
        <w:rPr>
          <w:color w:val="000000" w:themeColor="text1"/>
          <w:sz w:val="28"/>
          <w:szCs w:val="28"/>
        </w:rPr>
        <w:t>4</w:t>
      </w:r>
      <w:r w:rsidRPr="00394EEB">
        <w:rPr>
          <w:color w:val="000000" w:themeColor="text1"/>
          <w:sz w:val="28"/>
          <w:szCs w:val="28"/>
        </w:rPr>
        <w:t>,</w:t>
      </w:r>
      <w:r w:rsidR="00394EEB" w:rsidRPr="00394EEB">
        <w:rPr>
          <w:color w:val="000000" w:themeColor="text1"/>
          <w:sz w:val="28"/>
          <w:szCs w:val="28"/>
        </w:rPr>
        <w:t>0</w:t>
      </w:r>
      <w:r w:rsidRPr="00394EEB">
        <w:rPr>
          <w:color w:val="000000" w:themeColor="text1"/>
          <w:sz w:val="28"/>
          <w:szCs w:val="28"/>
        </w:rPr>
        <w:t xml:space="preserve">3 </w:t>
      </w:r>
      <w:r w:rsidR="007B02BB" w:rsidRPr="00394EEB">
        <w:rPr>
          <w:color w:val="000000" w:themeColor="text1"/>
          <w:sz w:val="28"/>
          <w:szCs w:val="28"/>
        </w:rPr>
        <w:t xml:space="preserve">тыс. кв.м. </w:t>
      </w:r>
    </w:p>
    <w:p w:rsidR="007B02BB" w:rsidRPr="0049082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A01351" w:rsidRDefault="007B02BB" w:rsidP="00027ADE">
      <w:pPr>
        <w:rPr>
          <w:b/>
          <w:color w:val="000000" w:themeColor="text1"/>
          <w:sz w:val="32"/>
          <w:szCs w:val="32"/>
        </w:rPr>
      </w:pPr>
      <w:r w:rsidRPr="0049082D">
        <w:rPr>
          <w:b/>
          <w:color w:val="FF0000"/>
          <w:sz w:val="32"/>
          <w:szCs w:val="32"/>
        </w:rPr>
        <w:t xml:space="preserve">          </w:t>
      </w:r>
      <w:r w:rsidRPr="00A01351">
        <w:rPr>
          <w:b/>
          <w:color w:val="000000" w:themeColor="text1"/>
          <w:sz w:val="32"/>
          <w:szCs w:val="32"/>
        </w:rPr>
        <w:t>3. Рынок товаров и услуг</w:t>
      </w:r>
    </w:p>
    <w:p w:rsidR="007B02BB" w:rsidRPr="0049082D" w:rsidRDefault="007B02BB" w:rsidP="007B02BB">
      <w:pPr>
        <w:rPr>
          <w:color w:val="FF0000"/>
          <w:sz w:val="28"/>
          <w:szCs w:val="28"/>
        </w:rPr>
      </w:pPr>
    </w:p>
    <w:p w:rsidR="00C5294D" w:rsidRPr="00B333B9" w:rsidRDefault="007B02BB" w:rsidP="00C5294D">
      <w:pPr>
        <w:jc w:val="both"/>
        <w:rPr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     </w:t>
      </w:r>
      <w:r w:rsidR="00C5294D" w:rsidRPr="00B333B9">
        <w:rPr>
          <w:sz w:val="28"/>
          <w:szCs w:val="28"/>
        </w:rPr>
        <w:t xml:space="preserve">          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По состоянию на 1 января 2013 года на территории Кардымовского района                        </w:t>
      </w:r>
      <w:r w:rsidRPr="002E5A44">
        <w:rPr>
          <w:b/>
          <w:i/>
          <w:sz w:val="28"/>
          <w:szCs w:val="28"/>
        </w:rPr>
        <w:t>в сфере розничной торговли</w:t>
      </w:r>
      <w:r w:rsidRPr="002E5A44">
        <w:rPr>
          <w:sz w:val="28"/>
          <w:szCs w:val="28"/>
        </w:rPr>
        <w:t xml:space="preserve"> действует 71 торговых точек (в том числе стационарных объектов - 50 единица), 1 рынок и 8 автозаправочных станций.     Общая торговая площадь составляет   3387,7 кв.м., число работающих - 144 человек.</w:t>
      </w:r>
    </w:p>
    <w:p w:rsidR="00C5294D" w:rsidRPr="002E5A44" w:rsidRDefault="00C5294D" w:rsidP="00C529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E5A44">
        <w:rPr>
          <w:b/>
          <w:i/>
          <w:sz w:val="28"/>
          <w:szCs w:val="28"/>
        </w:rPr>
        <w:t>Услуги общественного питания</w:t>
      </w:r>
      <w:r w:rsidRPr="002E5A44">
        <w:rPr>
          <w:sz w:val="28"/>
          <w:szCs w:val="28"/>
        </w:rPr>
        <w:t xml:space="preserve"> на территории района осуществляют 24 предприятий общественного питания, </w:t>
      </w:r>
    </w:p>
    <w:p w:rsidR="00C5294D" w:rsidRPr="0049082D" w:rsidRDefault="00C5294D" w:rsidP="00C5294D">
      <w:pPr>
        <w:jc w:val="both"/>
        <w:rPr>
          <w:color w:val="FF0000"/>
          <w:sz w:val="28"/>
          <w:szCs w:val="28"/>
        </w:rPr>
      </w:pPr>
      <w:r w:rsidRPr="002E5A44">
        <w:rPr>
          <w:sz w:val="28"/>
          <w:szCs w:val="28"/>
        </w:rPr>
        <w:t xml:space="preserve">в том числе: </w:t>
      </w:r>
    </w:p>
    <w:p w:rsidR="00C5294D" w:rsidRPr="002E5A44" w:rsidRDefault="00C5294D" w:rsidP="00C5294D">
      <w:pPr>
        <w:ind w:left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- общедоступная сеть – 13, количество посадочных мест – 436, численность работников-109 человек; </w:t>
      </w:r>
    </w:p>
    <w:p w:rsidR="00C5294D" w:rsidRPr="002E5A44" w:rsidRDefault="00C5294D" w:rsidP="00C5294D">
      <w:pPr>
        <w:ind w:left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>- закрытая сеть – 11, количество посадочных мест – 718, численность работников-49 человек.</w:t>
      </w:r>
    </w:p>
    <w:p w:rsidR="00C5294D" w:rsidRPr="002E5A44" w:rsidRDefault="00C5294D" w:rsidP="00C5294D">
      <w:pPr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          В </w:t>
      </w:r>
      <w:r w:rsidRPr="002E5A44">
        <w:rPr>
          <w:b/>
          <w:i/>
          <w:sz w:val="28"/>
          <w:szCs w:val="28"/>
        </w:rPr>
        <w:t>сфере услуг населению</w:t>
      </w:r>
      <w:r w:rsidRPr="002E5A44">
        <w:rPr>
          <w:sz w:val="28"/>
          <w:szCs w:val="28"/>
        </w:rPr>
        <w:t xml:space="preserve"> в районе функционируют: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>- 12 предприятий бытового обслуживания, где работают  22 человека;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>- 3 гостиницы, общее количество номеров - 49;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- 5 такси и др. 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bCs/>
          <w:sz w:val="28"/>
          <w:szCs w:val="28"/>
        </w:rPr>
        <w:t>В 2012 году произошло увеличение показателей по всем секторам потребительского рынка.</w:t>
      </w:r>
      <w:r w:rsidRPr="0049082D">
        <w:rPr>
          <w:bCs/>
          <w:color w:val="FF0000"/>
          <w:sz w:val="28"/>
          <w:szCs w:val="28"/>
        </w:rPr>
        <w:t xml:space="preserve"> </w:t>
      </w:r>
      <w:r w:rsidRPr="002E5A44">
        <w:rPr>
          <w:bCs/>
          <w:sz w:val="28"/>
          <w:szCs w:val="28"/>
        </w:rPr>
        <w:t>Темп роста в сопоставимых ценах в 2012 году по розничной торговле составил 10</w:t>
      </w:r>
      <w:r>
        <w:rPr>
          <w:bCs/>
          <w:sz w:val="28"/>
          <w:szCs w:val="28"/>
        </w:rPr>
        <w:t>4,4</w:t>
      </w:r>
      <w:r w:rsidRPr="002E5A44">
        <w:rPr>
          <w:bCs/>
          <w:sz w:val="28"/>
          <w:szCs w:val="28"/>
        </w:rPr>
        <w:t>%,</w:t>
      </w:r>
      <w:r w:rsidRPr="0049082D">
        <w:rPr>
          <w:bCs/>
          <w:color w:val="FF0000"/>
          <w:sz w:val="28"/>
          <w:szCs w:val="28"/>
        </w:rPr>
        <w:t xml:space="preserve"> </w:t>
      </w:r>
      <w:r w:rsidRPr="002E5A44">
        <w:rPr>
          <w:bCs/>
          <w:sz w:val="28"/>
          <w:szCs w:val="28"/>
        </w:rPr>
        <w:t>по общественному питанию -100,</w:t>
      </w:r>
      <w:r>
        <w:rPr>
          <w:bCs/>
          <w:sz w:val="28"/>
          <w:szCs w:val="28"/>
        </w:rPr>
        <w:t>2</w:t>
      </w:r>
      <w:r w:rsidRPr="002E5A44">
        <w:rPr>
          <w:bCs/>
          <w:sz w:val="28"/>
          <w:szCs w:val="28"/>
        </w:rPr>
        <w:t>%, по предоставлению платных услуг населению – 10</w:t>
      </w:r>
      <w:r>
        <w:rPr>
          <w:bCs/>
          <w:sz w:val="28"/>
          <w:szCs w:val="28"/>
        </w:rPr>
        <w:t>2,5</w:t>
      </w:r>
      <w:r w:rsidRPr="002E5A44">
        <w:rPr>
          <w:bCs/>
          <w:sz w:val="28"/>
          <w:szCs w:val="28"/>
        </w:rPr>
        <w:t>%.</w:t>
      </w:r>
    </w:p>
    <w:p w:rsidR="00C5294D" w:rsidRPr="002E5A44" w:rsidRDefault="00C5294D" w:rsidP="00C5294D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Положительная динамика роста оборота товаров и услуг – результат влияния такого фактора, как развитие малого и индивидуального предпринимательства в сфере услуг и розничной торговли.  </w:t>
      </w:r>
    </w:p>
    <w:p w:rsidR="00C5294D" w:rsidRPr="002E5A44" w:rsidRDefault="00C5294D" w:rsidP="00C5294D">
      <w:pPr>
        <w:jc w:val="both"/>
        <w:rPr>
          <w:sz w:val="28"/>
          <w:szCs w:val="28"/>
        </w:rPr>
      </w:pPr>
      <w:r w:rsidRPr="002E5A44">
        <w:rPr>
          <w:sz w:val="28"/>
          <w:szCs w:val="28"/>
        </w:rPr>
        <w:t xml:space="preserve">          В прогнозном периоде на развитие потребительского рынка товаров и услуг по-прежнему основное влияние будут оказывать инфляционные процессы, рост реальных денежных доходов населения, а также положительная динамика  в банковском кредитовании.</w:t>
      </w:r>
    </w:p>
    <w:p w:rsidR="00C5294D" w:rsidRPr="00D454E3" w:rsidRDefault="00C5294D" w:rsidP="00C5294D">
      <w:pPr>
        <w:jc w:val="both"/>
        <w:rPr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    </w:t>
      </w:r>
      <w:r w:rsidRPr="00D454E3">
        <w:rPr>
          <w:sz w:val="28"/>
          <w:szCs w:val="28"/>
        </w:rPr>
        <w:t>В 2013 году оборот розничной торговли по оценке составит 461,4 млн. рублей, с темпом роста 105% к уровню 2012 года.</w:t>
      </w:r>
    </w:p>
    <w:p w:rsidR="00C5294D" w:rsidRPr="0049082D" w:rsidRDefault="00C5294D" w:rsidP="00C5294D">
      <w:pPr>
        <w:jc w:val="both"/>
        <w:rPr>
          <w:color w:val="FF0000"/>
          <w:sz w:val="28"/>
          <w:szCs w:val="28"/>
        </w:rPr>
      </w:pPr>
    </w:p>
    <w:p w:rsidR="00C5294D" w:rsidRPr="0049082D" w:rsidRDefault="00C5294D" w:rsidP="00C5294D">
      <w:pPr>
        <w:jc w:val="both"/>
        <w:rPr>
          <w:color w:val="FF0000"/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</w:t>
      </w: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076950" cy="1714500"/>
            <wp:effectExtent l="19050" t="0" r="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49082D">
        <w:rPr>
          <w:color w:val="FF0000"/>
          <w:sz w:val="28"/>
          <w:szCs w:val="28"/>
        </w:rPr>
        <w:t xml:space="preserve">    </w:t>
      </w:r>
    </w:p>
    <w:p w:rsidR="00C5294D" w:rsidRPr="0049082D" w:rsidRDefault="00C5294D" w:rsidP="00C5294D">
      <w:pPr>
        <w:jc w:val="both"/>
        <w:rPr>
          <w:color w:val="FF0000"/>
          <w:sz w:val="28"/>
          <w:szCs w:val="28"/>
        </w:rPr>
      </w:pPr>
      <w:r w:rsidRPr="0049082D">
        <w:rPr>
          <w:color w:val="FF0000"/>
          <w:sz w:val="28"/>
          <w:szCs w:val="28"/>
        </w:rPr>
        <w:lastRenderedPageBreak/>
        <w:t xml:space="preserve">         </w:t>
      </w:r>
    </w:p>
    <w:p w:rsidR="00C5294D" w:rsidRPr="00D454E3" w:rsidRDefault="00C5294D" w:rsidP="00C5294D">
      <w:pPr>
        <w:ind w:firstLine="709"/>
        <w:jc w:val="both"/>
        <w:rPr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</w:t>
      </w:r>
      <w:r w:rsidRPr="00D454E3">
        <w:rPr>
          <w:sz w:val="28"/>
          <w:szCs w:val="28"/>
        </w:rPr>
        <w:t xml:space="preserve">Рост  оборота розничной торговли в прогнозном периоде составит в 2014 году- 104,1 %, в 2015 году -104,5 %, в 2016 году -105,0 %.  </w:t>
      </w:r>
    </w:p>
    <w:p w:rsidR="00C5294D" w:rsidRPr="00D454E3" w:rsidRDefault="00C5294D" w:rsidP="00C5294D">
      <w:pPr>
        <w:jc w:val="both"/>
        <w:rPr>
          <w:sz w:val="28"/>
          <w:szCs w:val="28"/>
        </w:rPr>
      </w:pPr>
      <w:r w:rsidRPr="00D454E3">
        <w:rPr>
          <w:sz w:val="28"/>
          <w:szCs w:val="28"/>
        </w:rPr>
        <w:t xml:space="preserve">          В 2013 году оборот общественного питания открытой сети по оценке составит </w:t>
      </w:r>
      <w:r>
        <w:rPr>
          <w:sz w:val="28"/>
          <w:szCs w:val="28"/>
        </w:rPr>
        <w:t>47,1</w:t>
      </w:r>
      <w:r w:rsidRPr="00D454E3">
        <w:rPr>
          <w:sz w:val="28"/>
          <w:szCs w:val="28"/>
        </w:rPr>
        <w:t xml:space="preserve"> млн. рублей, с темпом роста 103,1%  в сопоставимой оценке к уровню 2012 года.</w:t>
      </w:r>
    </w:p>
    <w:p w:rsidR="00C5294D" w:rsidRPr="00D454E3" w:rsidRDefault="00C5294D" w:rsidP="00C5294D">
      <w:pPr>
        <w:jc w:val="both"/>
        <w:rPr>
          <w:sz w:val="28"/>
          <w:szCs w:val="28"/>
        </w:rPr>
      </w:pPr>
      <w:r w:rsidRPr="00D454E3">
        <w:rPr>
          <w:sz w:val="28"/>
          <w:szCs w:val="28"/>
        </w:rPr>
        <w:t xml:space="preserve">           В среднесрочной перспективе на динамику объема платных услуг населению так же, как и на оборот розничной торговли, наибольшее влияние будет оказывать  рост доходов населения.</w:t>
      </w:r>
    </w:p>
    <w:p w:rsidR="00C5294D" w:rsidRPr="00D454E3" w:rsidRDefault="00C5294D" w:rsidP="00C5294D">
      <w:pPr>
        <w:jc w:val="both"/>
        <w:rPr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    </w:t>
      </w:r>
      <w:r w:rsidRPr="00D454E3">
        <w:rPr>
          <w:sz w:val="28"/>
          <w:szCs w:val="28"/>
        </w:rPr>
        <w:t>В 2013 году объем платных услуг  по оценке сложится в сумме 150,2 млн. рублей, с темпом роста 103,1% в сопоставимых ценах к уровню 2012 года.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В прогнозном периоде темы роста объема платных услуг населению составят:  в 2014году-   103,5 %, в 2015 году- 103,5 %, в 2016 году -104 %. </w:t>
      </w:r>
    </w:p>
    <w:p w:rsidR="00C5294D" w:rsidRPr="00502B30" w:rsidRDefault="00C5294D" w:rsidP="00C5294D">
      <w:pPr>
        <w:tabs>
          <w:tab w:val="left" w:pos="0"/>
        </w:tabs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Ожидаемый рост оборота  товаров и услуг будет обусловлен открытием </w:t>
      </w:r>
      <w:r w:rsidR="00C2476B">
        <w:rPr>
          <w:sz w:val="28"/>
          <w:szCs w:val="28"/>
        </w:rPr>
        <w:t xml:space="preserve"> в </w:t>
      </w:r>
      <w:r w:rsidR="00CD251F">
        <w:rPr>
          <w:sz w:val="28"/>
          <w:szCs w:val="28"/>
        </w:rPr>
        <w:t xml:space="preserve">начале </w:t>
      </w:r>
      <w:r w:rsidR="00C2476B">
        <w:rPr>
          <w:sz w:val="28"/>
          <w:szCs w:val="28"/>
        </w:rPr>
        <w:t>2013 год</w:t>
      </w:r>
      <w:r w:rsidR="00CD251F">
        <w:rPr>
          <w:sz w:val="28"/>
          <w:szCs w:val="28"/>
        </w:rPr>
        <w:t>а</w:t>
      </w:r>
      <w:r w:rsidR="00C2476B">
        <w:rPr>
          <w:sz w:val="28"/>
          <w:szCs w:val="28"/>
        </w:rPr>
        <w:t xml:space="preserve"> </w:t>
      </w:r>
      <w:r w:rsidRPr="00502B30">
        <w:rPr>
          <w:sz w:val="28"/>
          <w:szCs w:val="28"/>
        </w:rPr>
        <w:t xml:space="preserve">нового современного </w:t>
      </w:r>
      <w:r w:rsidR="00C2476B">
        <w:rPr>
          <w:sz w:val="28"/>
          <w:szCs w:val="28"/>
        </w:rPr>
        <w:t>супер</w:t>
      </w:r>
      <w:r w:rsidRPr="00502B30">
        <w:rPr>
          <w:sz w:val="28"/>
          <w:szCs w:val="28"/>
        </w:rPr>
        <w:t xml:space="preserve">маркета </w:t>
      </w:r>
      <w:r w:rsidR="00C2476B">
        <w:rPr>
          <w:sz w:val="28"/>
          <w:szCs w:val="28"/>
        </w:rPr>
        <w:t>«Домашний»</w:t>
      </w:r>
      <w:r w:rsidRPr="00502B30">
        <w:rPr>
          <w:sz w:val="28"/>
          <w:szCs w:val="28"/>
        </w:rPr>
        <w:t xml:space="preserve"> с залом самообслуживания.</w:t>
      </w:r>
    </w:p>
    <w:p w:rsidR="00C5294D" w:rsidRPr="00502B30" w:rsidRDefault="00C5294D" w:rsidP="00C5294D">
      <w:pPr>
        <w:ind w:firstLine="567"/>
        <w:jc w:val="both"/>
        <w:rPr>
          <w:sz w:val="28"/>
          <w:szCs w:val="28"/>
        </w:rPr>
      </w:pPr>
      <w:r w:rsidRPr="00502B30">
        <w:rPr>
          <w:b/>
          <w:sz w:val="32"/>
          <w:szCs w:val="32"/>
        </w:rPr>
        <w:t xml:space="preserve"> </w:t>
      </w:r>
      <w:r w:rsidRPr="00502B30">
        <w:rPr>
          <w:sz w:val="28"/>
          <w:szCs w:val="28"/>
        </w:rPr>
        <w:t xml:space="preserve">В среднесрочной перспективе Администрацией  района планируется продолжить работу, направленную на </w:t>
      </w:r>
      <w:r w:rsidRPr="00502B30">
        <w:rPr>
          <w:rFonts w:eastAsia="Calibri"/>
          <w:sz w:val="28"/>
          <w:szCs w:val="28"/>
          <w:lang w:eastAsia="en-US"/>
        </w:rPr>
        <w:t xml:space="preserve">стимулирование развития розничной торговой деятельности и объема платных услуг на территории Кардымовского района и деловой активности хозяйствующих объектов, </w:t>
      </w:r>
      <w:r w:rsidRPr="00502B30">
        <w:rPr>
          <w:sz w:val="28"/>
          <w:szCs w:val="28"/>
        </w:rPr>
        <w:t>осуществляющих торговую деятельность.</w:t>
      </w:r>
    </w:p>
    <w:p w:rsidR="00C5294D" w:rsidRPr="00502B30" w:rsidRDefault="00C5294D" w:rsidP="00C5294D">
      <w:pPr>
        <w:tabs>
          <w:tab w:val="left" w:pos="0"/>
        </w:tabs>
        <w:jc w:val="both"/>
        <w:rPr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     </w:t>
      </w:r>
      <w:r w:rsidRPr="00502B30">
        <w:rPr>
          <w:sz w:val="28"/>
          <w:szCs w:val="28"/>
        </w:rPr>
        <w:t>В этих целях планируется проведение следующих мероприятий: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   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  - активизация участия предприятий торговли в реализации социальной 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>политики, проводимой Администрацией района;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  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</w:t>
      </w:r>
      <w:r w:rsidRPr="00502B30">
        <w:t xml:space="preserve"> </w:t>
      </w:r>
      <w:r w:rsidRPr="00502B30">
        <w:rPr>
          <w:sz w:val="28"/>
          <w:szCs w:val="28"/>
        </w:rPr>
        <w:t>района;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 -  обеспечение участия торговых предприятий в культурно-массовых мероприятиях, проводимых Администрацией района, с целью осуществления выездной торговли;</w:t>
      </w:r>
    </w:p>
    <w:p w:rsidR="00C5294D" w:rsidRPr="00502B30" w:rsidRDefault="00C5294D" w:rsidP="00C5294D">
      <w:pPr>
        <w:jc w:val="both"/>
        <w:rPr>
          <w:sz w:val="28"/>
          <w:szCs w:val="28"/>
        </w:rPr>
      </w:pPr>
      <w:r w:rsidRPr="00502B30">
        <w:rPr>
          <w:sz w:val="28"/>
          <w:szCs w:val="28"/>
        </w:rPr>
        <w:t xml:space="preserve">         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животноводством;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502B30">
        <w:rPr>
          <w:sz w:val="28"/>
          <w:szCs w:val="28"/>
        </w:rPr>
        <w:t>- организация проведения сезонных школьных и овощных базаров;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502B30">
        <w:rPr>
          <w:sz w:val="28"/>
          <w:szCs w:val="28"/>
        </w:rPr>
        <w:t>- оснащение крупных и средних торговых объектов платежными терминалами для осуществления расчетов с применением банковских пластиковых карт;</w:t>
      </w:r>
    </w:p>
    <w:p w:rsidR="00C5294D" w:rsidRPr="00502B30" w:rsidRDefault="00C5294D" w:rsidP="00C5294D">
      <w:pPr>
        <w:tabs>
          <w:tab w:val="left" w:pos="0"/>
        </w:tabs>
        <w:jc w:val="both"/>
        <w:rPr>
          <w:bCs/>
          <w:sz w:val="28"/>
          <w:szCs w:val="28"/>
        </w:rPr>
      </w:pPr>
      <w:r w:rsidRPr="00502B30">
        <w:rPr>
          <w:bCs/>
          <w:sz w:val="28"/>
          <w:szCs w:val="28"/>
        </w:rPr>
        <w:t xml:space="preserve">         -  создание на сайте  муниципального образования «Кардымовский район» интерактивного каталога  предприятий сферы торговли и услуг с информацией о их деятельности;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502B30">
        <w:rPr>
          <w:sz w:val="28"/>
          <w:szCs w:val="28"/>
        </w:rPr>
        <w:lastRenderedPageBreak/>
        <w:t>- разработка районной целевой программы  «Развитие   торговли    в   Кардымовском   районе»;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502B30">
        <w:rPr>
          <w:sz w:val="28"/>
          <w:szCs w:val="28"/>
        </w:rPr>
        <w:t>- строительство розничного рынка, отвечающего всем требованиям Федерального законодательства.</w:t>
      </w:r>
    </w:p>
    <w:p w:rsidR="007C0262" w:rsidRPr="0049082D" w:rsidRDefault="007C0262" w:rsidP="00C5294D">
      <w:pPr>
        <w:jc w:val="both"/>
        <w:rPr>
          <w:b/>
          <w:color w:val="FF0000"/>
          <w:sz w:val="32"/>
          <w:szCs w:val="32"/>
        </w:rPr>
      </w:pPr>
    </w:p>
    <w:p w:rsidR="007B02BB" w:rsidRPr="00C5294D" w:rsidRDefault="007B02BB" w:rsidP="007B02BB">
      <w:pPr>
        <w:ind w:firstLine="709"/>
        <w:rPr>
          <w:b/>
          <w:sz w:val="32"/>
          <w:szCs w:val="32"/>
        </w:rPr>
      </w:pPr>
      <w:r w:rsidRPr="00C5294D">
        <w:rPr>
          <w:b/>
          <w:sz w:val="32"/>
          <w:szCs w:val="32"/>
        </w:rPr>
        <w:t>5. Малое и среднее предпринимательство</w:t>
      </w:r>
    </w:p>
    <w:p w:rsidR="007B02BB" w:rsidRPr="0049082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C5294D" w:rsidRPr="002E5A44" w:rsidRDefault="00C5294D" w:rsidP="00C5294D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2E5A44">
        <w:rPr>
          <w:sz w:val="28"/>
          <w:szCs w:val="28"/>
        </w:rPr>
        <w:t>Согласно статистическим данным по состоянию на 1.01.2013  в Кардымовском районе насчитывается   382 субъектов малого и среднего предпринимательства, в том числе 292 индивидуальных предпринимателей</w:t>
      </w:r>
      <w:r>
        <w:rPr>
          <w:sz w:val="28"/>
          <w:szCs w:val="28"/>
        </w:rPr>
        <w:t>.</w:t>
      </w:r>
    </w:p>
    <w:p w:rsidR="005E26E9" w:rsidRPr="005A6724" w:rsidRDefault="005E26E9" w:rsidP="005E26E9">
      <w:pPr>
        <w:pStyle w:val="30"/>
        <w:tabs>
          <w:tab w:val="left" w:pos="5475"/>
        </w:tabs>
        <w:ind w:firstLine="709"/>
        <w:rPr>
          <w:color w:val="000000" w:themeColor="text1"/>
          <w:sz w:val="28"/>
          <w:szCs w:val="28"/>
        </w:rPr>
      </w:pPr>
      <w:r w:rsidRPr="005A6724">
        <w:rPr>
          <w:color w:val="000000" w:themeColor="text1"/>
          <w:sz w:val="28"/>
          <w:szCs w:val="28"/>
        </w:rPr>
        <w:t>В общем числе субъектов малого бизнеса доминирует доля непроизводственной сферы деятельности (оптовая и розничная торговля, ремонт автотранспортных средств, бытовых изделий и предметов личного пользования).</w:t>
      </w:r>
    </w:p>
    <w:p w:rsidR="005E26E9" w:rsidRPr="005A6724" w:rsidRDefault="005E26E9" w:rsidP="005E26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район» Смоленской области. </w:t>
      </w:r>
    </w:p>
    <w:p w:rsidR="003C0C23" w:rsidRPr="00C5294D" w:rsidRDefault="003C0C23" w:rsidP="003C0C23">
      <w:pPr>
        <w:ind w:firstLine="709"/>
        <w:jc w:val="both"/>
        <w:rPr>
          <w:sz w:val="28"/>
          <w:szCs w:val="28"/>
        </w:rPr>
      </w:pPr>
      <w:r w:rsidRPr="00C5294D">
        <w:rPr>
          <w:sz w:val="28"/>
          <w:szCs w:val="28"/>
        </w:rPr>
        <w:t>Прогноз развития малого и среднего предпринимательства на период 201</w:t>
      </w:r>
      <w:r w:rsidR="00FF1D52" w:rsidRPr="00C5294D">
        <w:rPr>
          <w:sz w:val="28"/>
          <w:szCs w:val="28"/>
        </w:rPr>
        <w:t>4</w:t>
      </w:r>
      <w:r w:rsidRPr="00C5294D">
        <w:rPr>
          <w:sz w:val="28"/>
          <w:szCs w:val="28"/>
        </w:rPr>
        <w:t>-201</w:t>
      </w:r>
      <w:r w:rsidR="00FF1D52" w:rsidRPr="00C5294D">
        <w:rPr>
          <w:sz w:val="28"/>
          <w:szCs w:val="28"/>
        </w:rPr>
        <w:t>6</w:t>
      </w:r>
      <w:r w:rsidRPr="00C5294D">
        <w:rPr>
          <w:sz w:val="28"/>
          <w:szCs w:val="28"/>
        </w:rPr>
        <w:t xml:space="preserve"> годы рассчитан на основании анализа статистических данных</w:t>
      </w:r>
      <w:r w:rsidR="00FF1D52" w:rsidRPr="00C5294D">
        <w:rPr>
          <w:sz w:val="28"/>
          <w:szCs w:val="28"/>
        </w:rPr>
        <w:t xml:space="preserve"> по итогам сплошного статобследования малого бизнеса за 2010 год</w:t>
      </w:r>
      <w:r w:rsidRPr="00C5294D">
        <w:rPr>
          <w:sz w:val="28"/>
          <w:szCs w:val="28"/>
        </w:rPr>
        <w:t>, индексов-дефляторов, оценки развития малого предпринимательства в 201</w:t>
      </w:r>
      <w:r w:rsidR="00FF1D52" w:rsidRPr="00C5294D">
        <w:rPr>
          <w:sz w:val="28"/>
          <w:szCs w:val="28"/>
        </w:rPr>
        <w:t>3</w:t>
      </w:r>
      <w:r w:rsidRPr="00C5294D">
        <w:rPr>
          <w:sz w:val="28"/>
          <w:szCs w:val="28"/>
        </w:rPr>
        <w:t xml:space="preserve"> году.</w:t>
      </w:r>
      <w:r w:rsidR="007C55D4" w:rsidRPr="00C5294D">
        <w:rPr>
          <w:sz w:val="28"/>
          <w:szCs w:val="28"/>
        </w:rPr>
        <w:t xml:space="preserve"> </w:t>
      </w:r>
    </w:p>
    <w:p w:rsidR="00C5294D" w:rsidRPr="00502B30" w:rsidRDefault="00C5294D" w:rsidP="00C5294D">
      <w:pPr>
        <w:ind w:firstLine="709"/>
        <w:jc w:val="both"/>
        <w:rPr>
          <w:sz w:val="28"/>
          <w:szCs w:val="28"/>
        </w:rPr>
      </w:pPr>
      <w:r w:rsidRPr="002A6D92">
        <w:rPr>
          <w:sz w:val="28"/>
          <w:szCs w:val="28"/>
        </w:rPr>
        <w:t>По прогнозу  к концу 2016 года число малых и средних предприятий увеличится на 8,9 % и составит  98 единиц, численность работников возрастет на 114,4 %  и составит 1065 человека</w:t>
      </w:r>
      <w:r w:rsidRPr="00502B30">
        <w:rPr>
          <w:sz w:val="28"/>
          <w:szCs w:val="28"/>
        </w:rPr>
        <w:t xml:space="preserve">.  Оборот малых и средних предприятий составит 3875 млн. руб.  и увеличится в фактических ценах к уровню 2012 года на </w:t>
      </w:r>
      <w:r>
        <w:rPr>
          <w:sz w:val="28"/>
          <w:szCs w:val="28"/>
        </w:rPr>
        <w:t>7,6</w:t>
      </w:r>
      <w:r w:rsidRPr="00502B30">
        <w:rPr>
          <w:sz w:val="28"/>
          <w:szCs w:val="28"/>
        </w:rPr>
        <w:t>%.</w:t>
      </w:r>
    </w:p>
    <w:p w:rsidR="005A6724" w:rsidRPr="005A6724" w:rsidRDefault="005A6724" w:rsidP="005A6724">
      <w:pPr>
        <w:ind w:firstLine="709"/>
        <w:jc w:val="both"/>
        <w:rPr>
          <w:color w:val="000000" w:themeColor="text1"/>
          <w:sz w:val="28"/>
          <w:szCs w:val="28"/>
        </w:rPr>
      </w:pPr>
      <w:r w:rsidRPr="005A6724">
        <w:rPr>
          <w:color w:val="000000" w:themeColor="text1"/>
          <w:sz w:val="28"/>
          <w:szCs w:val="28"/>
        </w:rPr>
        <w:t>В среднесрочной перспективе  п</w:t>
      </w:r>
      <w:r w:rsidRPr="005A6724">
        <w:rPr>
          <w:color w:val="000000" w:themeColor="text1"/>
          <w:spacing w:val="-3"/>
          <w:sz w:val="28"/>
          <w:szCs w:val="28"/>
        </w:rPr>
        <w:t xml:space="preserve">олитика районной власти в сфере </w:t>
      </w:r>
      <w:r w:rsidRPr="005A6724">
        <w:rPr>
          <w:color w:val="000000" w:themeColor="text1"/>
          <w:sz w:val="28"/>
          <w:szCs w:val="28"/>
        </w:rPr>
        <w:t xml:space="preserve">развития малого предпринимательства и его ориентации на решение актуальных проблем Кардымовского района  </w:t>
      </w:r>
      <w:r w:rsidRPr="005A6724">
        <w:rPr>
          <w:color w:val="000000" w:themeColor="text1"/>
          <w:spacing w:val="-3"/>
          <w:sz w:val="28"/>
          <w:szCs w:val="28"/>
        </w:rPr>
        <w:t>осуществляться в рамках целевой  программы «Развитие малого и среднего предпринимательства в муниципальном образовании «Кардымовский район» Смоленской области на 2012-2014 годы».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В среднесрочной перспективе</w:t>
      </w:r>
      <w:r w:rsidR="007B02BB" w:rsidRPr="005412D2">
        <w:rPr>
          <w:color w:val="000000" w:themeColor="text1"/>
          <w:sz w:val="28"/>
          <w:szCs w:val="28"/>
        </w:rPr>
        <w:t xml:space="preserve">  </w:t>
      </w:r>
      <w:r w:rsidR="00DE0436" w:rsidRPr="005412D2">
        <w:rPr>
          <w:color w:val="000000" w:themeColor="text1"/>
          <w:sz w:val="28"/>
          <w:szCs w:val="28"/>
        </w:rPr>
        <w:t>б</w:t>
      </w:r>
      <w:r w:rsidRPr="005412D2">
        <w:rPr>
          <w:color w:val="000000" w:themeColor="text1"/>
          <w:sz w:val="28"/>
          <w:szCs w:val="28"/>
        </w:rPr>
        <w:t xml:space="preserve">удет продолжена работа по созданию благоприятных условий для развития малого и среднего предпринимательства: 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- освещение деятельности малого бизнеса, его успехов в районной газете</w:t>
      </w:r>
      <w:r w:rsidR="005412D2" w:rsidRPr="005412D2">
        <w:rPr>
          <w:color w:val="000000" w:themeColor="text1"/>
          <w:sz w:val="28"/>
          <w:szCs w:val="28"/>
        </w:rPr>
        <w:t>, на сайте Администрации в сети Интернет</w:t>
      </w:r>
      <w:r w:rsidRPr="005412D2">
        <w:rPr>
          <w:color w:val="000000" w:themeColor="text1"/>
          <w:sz w:val="28"/>
          <w:szCs w:val="28"/>
        </w:rPr>
        <w:t>;</w:t>
      </w:r>
    </w:p>
    <w:p w:rsidR="007A451B" w:rsidRPr="005412D2" w:rsidRDefault="005412D2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-</w:t>
      </w:r>
      <w:r w:rsidR="007A451B" w:rsidRPr="005412D2">
        <w:rPr>
          <w:color w:val="000000" w:themeColor="text1"/>
          <w:sz w:val="28"/>
          <w:szCs w:val="28"/>
        </w:rPr>
        <w:t xml:space="preserve">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- оказание консультативной помощи</w:t>
      </w:r>
      <w:r w:rsidR="005412D2" w:rsidRPr="005412D2">
        <w:rPr>
          <w:color w:val="000000" w:themeColor="text1"/>
          <w:sz w:val="28"/>
          <w:szCs w:val="28"/>
        </w:rPr>
        <w:t xml:space="preserve"> начинающим предпринимателям</w:t>
      </w:r>
      <w:r w:rsidRPr="005412D2">
        <w:rPr>
          <w:color w:val="000000" w:themeColor="text1"/>
          <w:sz w:val="28"/>
          <w:szCs w:val="28"/>
        </w:rPr>
        <w:t xml:space="preserve">; 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7A451B" w:rsidRPr="005412D2" w:rsidRDefault="007A451B" w:rsidP="007A451B">
      <w:pPr>
        <w:tabs>
          <w:tab w:val="center" w:pos="5462"/>
        </w:tabs>
        <w:ind w:firstLine="720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7A451B" w:rsidRPr="005412D2" w:rsidRDefault="007A451B" w:rsidP="007A451B">
      <w:pPr>
        <w:ind w:firstLine="708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lastRenderedPageBreak/>
        <w:t>- предоставление имущественной поддержки субъектам малого предпринимательства;</w:t>
      </w:r>
    </w:p>
    <w:p w:rsidR="007A451B" w:rsidRPr="005412D2" w:rsidRDefault="007A451B" w:rsidP="007A451B">
      <w:pPr>
        <w:ind w:firstLine="708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 xml:space="preserve">- </w:t>
      </w:r>
      <w:r w:rsidR="005412D2" w:rsidRPr="005412D2">
        <w:rPr>
          <w:color w:val="000000" w:themeColor="text1"/>
          <w:sz w:val="28"/>
          <w:szCs w:val="28"/>
        </w:rPr>
        <w:t>проведение районного конкурса «Лучший предприниматель»;</w:t>
      </w:r>
    </w:p>
    <w:p w:rsidR="007A451B" w:rsidRPr="005412D2" w:rsidRDefault="007A451B" w:rsidP="007A451B">
      <w:pPr>
        <w:ind w:firstLine="708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предпринимательству;</w:t>
      </w:r>
    </w:p>
    <w:p w:rsidR="007B02BB" w:rsidRPr="005412D2" w:rsidRDefault="007A451B" w:rsidP="00DE0436">
      <w:pPr>
        <w:ind w:firstLine="708"/>
        <w:jc w:val="both"/>
        <w:rPr>
          <w:color w:val="000000" w:themeColor="text1"/>
          <w:sz w:val="28"/>
          <w:szCs w:val="28"/>
        </w:rPr>
      </w:pPr>
      <w:r w:rsidRPr="005412D2">
        <w:rPr>
          <w:color w:val="000000" w:themeColor="text1"/>
          <w:sz w:val="28"/>
          <w:szCs w:val="28"/>
        </w:rPr>
        <w:t xml:space="preserve">- </w:t>
      </w:r>
      <w:r w:rsidRPr="005412D2">
        <w:rPr>
          <w:bCs/>
          <w:color w:val="000000" w:themeColor="text1"/>
          <w:sz w:val="28"/>
          <w:szCs w:val="28"/>
        </w:rPr>
        <w:t>создание на сайте  муниципального образования «Кардымовский район» интерактивного каталога субъектов малого бизнеса района</w:t>
      </w:r>
      <w:r w:rsidR="00DE0436" w:rsidRPr="005412D2">
        <w:rPr>
          <w:bCs/>
          <w:color w:val="000000" w:themeColor="text1"/>
          <w:sz w:val="28"/>
          <w:szCs w:val="28"/>
        </w:rPr>
        <w:t xml:space="preserve"> с</w:t>
      </w:r>
      <w:r w:rsidRPr="005412D2">
        <w:rPr>
          <w:bCs/>
          <w:color w:val="000000" w:themeColor="text1"/>
          <w:sz w:val="28"/>
          <w:szCs w:val="28"/>
        </w:rPr>
        <w:t xml:space="preserve"> размещен</w:t>
      </w:r>
      <w:r w:rsidR="00DE0436" w:rsidRPr="005412D2">
        <w:rPr>
          <w:bCs/>
          <w:color w:val="000000" w:themeColor="text1"/>
          <w:sz w:val="28"/>
          <w:szCs w:val="28"/>
        </w:rPr>
        <w:t>ием</w:t>
      </w:r>
      <w:r w:rsidRPr="005412D2">
        <w:rPr>
          <w:bCs/>
          <w:color w:val="000000" w:themeColor="text1"/>
          <w:sz w:val="28"/>
          <w:szCs w:val="28"/>
        </w:rPr>
        <w:t xml:space="preserve">  сведени</w:t>
      </w:r>
      <w:r w:rsidR="00DE0436" w:rsidRPr="005412D2">
        <w:rPr>
          <w:bCs/>
          <w:color w:val="000000" w:themeColor="text1"/>
          <w:sz w:val="28"/>
          <w:szCs w:val="28"/>
        </w:rPr>
        <w:t>й</w:t>
      </w:r>
      <w:r w:rsidRPr="005412D2">
        <w:rPr>
          <w:bCs/>
          <w:color w:val="000000" w:themeColor="text1"/>
          <w:sz w:val="28"/>
          <w:szCs w:val="28"/>
        </w:rPr>
        <w:t xml:space="preserve"> о выпускаемой продукции, предоставляемых услугах и выполняемых работах. </w:t>
      </w:r>
      <w:r w:rsidR="007B02BB" w:rsidRPr="005412D2">
        <w:rPr>
          <w:color w:val="000000" w:themeColor="text1"/>
          <w:sz w:val="28"/>
          <w:szCs w:val="28"/>
        </w:rPr>
        <w:t xml:space="preserve">  </w:t>
      </w:r>
    </w:p>
    <w:p w:rsidR="002360EB" w:rsidRPr="0049082D" w:rsidRDefault="007B02BB" w:rsidP="007B02BB">
      <w:pPr>
        <w:rPr>
          <w:b/>
          <w:color w:val="FF0000"/>
          <w:sz w:val="32"/>
          <w:szCs w:val="32"/>
        </w:rPr>
      </w:pPr>
      <w:r w:rsidRPr="0049082D">
        <w:rPr>
          <w:b/>
          <w:color w:val="FF0000"/>
          <w:sz w:val="32"/>
          <w:szCs w:val="32"/>
        </w:rPr>
        <w:t xml:space="preserve">         </w:t>
      </w:r>
    </w:p>
    <w:p w:rsidR="007B02BB" w:rsidRPr="0022097D" w:rsidRDefault="007B02BB" w:rsidP="007B02BB">
      <w:pPr>
        <w:ind w:firstLine="709"/>
        <w:rPr>
          <w:b/>
          <w:color w:val="000000" w:themeColor="text1"/>
          <w:sz w:val="32"/>
          <w:szCs w:val="32"/>
        </w:rPr>
      </w:pPr>
      <w:r w:rsidRPr="0049082D">
        <w:rPr>
          <w:b/>
          <w:color w:val="FF0000"/>
          <w:sz w:val="32"/>
          <w:szCs w:val="32"/>
        </w:rPr>
        <w:t xml:space="preserve"> </w:t>
      </w:r>
      <w:r w:rsidRPr="0022097D">
        <w:rPr>
          <w:b/>
          <w:color w:val="000000" w:themeColor="text1"/>
          <w:sz w:val="32"/>
          <w:szCs w:val="32"/>
        </w:rPr>
        <w:t>6.  Инвестиции</w:t>
      </w:r>
    </w:p>
    <w:p w:rsidR="007B02BB" w:rsidRPr="0022097D" w:rsidRDefault="007B02BB" w:rsidP="007B02BB">
      <w:pPr>
        <w:rPr>
          <w:b/>
          <w:color w:val="000000" w:themeColor="text1"/>
          <w:sz w:val="32"/>
          <w:szCs w:val="32"/>
        </w:rPr>
      </w:pPr>
    </w:p>
    <w:p w:rsidR="00392785" w:rsidRPr="0022097D" w:rsidRDefault="00392785" w:rsidP="00392785">
      <w:pPr>
        <w:ind w:firstLine="709"/>
        <w:jc w:val="both"/>
        <w:rPr>
          <w:color w:val="000000" w:themeColor="text1"/>
          <w:sz w:val="28"/>
          <w:szCs w:val="28"/>
        </w:rPr>
      </w:pPr>
      <w:r w:rsidRPr="0022097D">
        <w:rPr>
          <w:color w:val="000000" w:themeColor="text1"/>
          <w:sz w:val="28"/>
          <w:szCs w:val="28"/>
        </w:rPr>
        <w:t xml:space="preserve">Устойчивое состояние и успешное развитие района во многом зависит от  инвестиционной активности, сложившейся на территории района. </w:t>
      </w:r>
    </w:p>
    <w:p w:rsidR="00392785" w:rsidRPr="0022097D" w:rsidRDefault="00392785" w:rsidP="00392785">
      <w:pPr>
        <w:jc w:val="both"/>
        <w:rPr>
          <w:color w:val="000000" w:themeColor="text1"/>
          <w:sz w:val="28"/>
          <w:szCs w:val="28"/>
        </w:rPr>
      </w:pPr>
      <w:r w:rsidRPr="0022097D">
        <w:rPr>
          <w:color w:val="000000" w:themeColor="text1"/>
          <w:sz w:val="28"/>
          <w:szCs w:val="28"/>
        </w:rPr>
        <w:t xml:space="preserve">          На сегодняшний день одной из наиболее важных задач является привлечение инвестиций  в экономику района.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023EEF" w:rsidRPr="00F66326" w:rsidRDefault="00826431" w:rsidP="00F66326">
      <w:pPr>
        <w:ind w:firstLine="709"/>
        <w:jc w:val="both"/>
        <w:rPr>
          <w:color w:val="000000" w:themeColor="text1"/>
          <w:sz w:val="28"/>
          <w:szCs w:val="28"/>
        </w:rPr>
      </w:pPr>
      <w:r w:rsidRPr="00FD2232">
        <w:rPr>
          <w:color w:val="000000" w:themeColor="text1"/>
          <w:sz w:val="28"/>
          <w:szCs w:val="28"/>
        </w:rPr>
        <w:t>По прогнозной оценке, в 201</w:t>
      </w:r>
      <w:r w:rsidR="00FD2232" w:rsidRPr="00FD2232">
        <w:rPr>
          <w:color w:val="000000" w:themeColor="text1"/>
          <w:sz w:val="28"/>
          <w:szCs w:val="28"/>
        </w:rPr>
        <w:t>3</w:t>
      </w:r>
      <w:r w:rsidRPr="00FD2232">
        <w:rPr>
          <w:color w:val="000000" w:themeColor="text1"/>
          <w:sz w:val="28"/>
          <w:szCs w:val="28"/>
        </w:rPr>
        <w:t xml:space="preserve"> году на развитие экономики Кардымовского района будут направлены инвестиции в основной капитал в сумме</w:t>
      </w:r>
      <w:r w:rsidRPr="0049082D">
        <w:rPr>
          <w:color w:val="FF0000"/>
          <w:sz w:val="28"/>
          <w:szCs w:val="28"/>
        </w:rPr>
        <w:t xml:space="preserve"> </w:t>
      </w:r>
      <w:r w:rsidR="000448A3" w:rsidRPr="000448A3">
        <w:rPr>
          <w:color w:val="000000" w:themeColor="text1"/>
          <w:sz w:val="28"/>
          <w:szCs w:val="28"/>
        </w:rPr>
        <w:t>1</w:t>
      </w:r>
      <w:r w:rsidR="009B21D7">
        <w:rPr>
          <w:color w:val="000000" w:themeColor="text1"/>
          <w:sz w:val="28"/>
          <w:szCs w:val="28"/>
        </w:rPr>
        <w:t>93</w:t>
      </w:r>
      <w:r w:rsidR="000448A3" w:rsidRPr="000448A3">
        <w:rPr>
          <w:color w:val="000000" w:themeColor="text1"/>
          <w:sz w:val="28"/>
          <w:szCs w:val="28"/>
        </w:rPr>
        <w:t>,</w:t>
      </w:r>
      <w:r w:rsidR="009B21D7">
        <w:rPr>
          <w:color w:val="000000" w:themeColor="text1"/>
          <w:sz w:val="28"/>
          <w:szCs w:val="28"/>
        </w:rPr>
        <w:t>84</w:t>
      </w:r>
      <w:r w:rsidRPr="000448A3">
        <w:rPr>
          <w:color w:val="000000" w:themeColor="text1"/>
          <w:sz w:val="28"/>
          <w:szCs w:val="28"/>
        </w:rPr>
        <w:t xml:space="preserve"> млн.рублей, индекс физического объема составит</w:t>
      </w:r>
      <w:r w:rsidR="00392785" w:rsidRPr="000448A3">
        <w:rPr>
          <w:color w:val="000000" w:themeColor="text1"/>
          <w:sz w:val="28"/>
          <w:szCs w:val="28"/>
        </w:rPr>
        <w:t xml:space="preserve">   </w:t>
      </w:r>
      <w:r w:rsidR="009B21D7">
        <w:rPr>
          <w:color w:val="000000" w:themeColor="text1"/>
          <w:sz w:val="28"/>
          <w:szCs w:val="28"/>
        </w:rPr>
        <w:t>205,10</w:t>
      </w:r>
      <w:r w:rsidRPr="000448A3">
        <w:rPr>
          <w:color w:val="000000" w:themeColor="text1"/>
          <w:sz w:val="28"/>
          <w:szCs w:val="28"/>
        </w:rPr>
        <w:t>% к уровню 201</w:t>
      </w:r>
      <w:r w:rsidR="00F66326" w:rsidRPr="000448A3">
        <w:rPr>
          <w:color w:val="000000" w:themeColor="text1"/>
          <w:sz w:val="28"/>
          <w:szCs w:val="28"/>
        </w:rPr>
        <w:t>2</w:t>
      </w:r>
      <w:r w:rsidRPr="000448A3">
        <w:rPr>
          <w:color w:val="000000" w:themeColor="text1"/>
          <w:sz w:val="28"/>
          <w:szCs w:val="28"/>
        </w:rPr>
        <w:t xml:space="preserve"> года. </w:t>
      </w:r>
      <w:r w:rsidR="00F66326" w:rsidRPr="000448A3">
        <w:rPr>
          <w:color w:val="000000" w:themeColor="text1"/>
          <w:sz w:val="28"/>
          <w:szCs w:val="28"/>
        </w:rPr>
        <w:t xml:space="preserve">Увеличение </w:t>
      </w:r>
      <w:r w:rsidR="00370FB4">
        <w:rPr>
          <w:color w:val="000000" w:themeColor="text1"/>
          <w:sz w:val="28"/>
          <w:szCs w:val="28"/>
        </w:rPr>
        <w:t>будет обеспечено за счет</w:t>
      </w:r>
      <w:r w:rsidR="00F66326" w:rsidRPr="000448A3">
        <w:rPr>
          <w:color w:val="000000" w:themeColor="text1"/>
          <w:sz w:val="28"/>
          <w:szCs w:val="28"/>
        </w:rPr>
        <w:t xml:space="preserve"> введени</w:t>
      </w:r>
      <w:r w:rsidR="00370FB4">
        <w:rPr>
          <w:color w:val="000000" w:themeColor="text1"/>
          <w:sz w:val="28"/>
          <w:szCs w:val="28"/>
        </w:rPr>
        <w:t>я</w:t>
      </w:r>
      <w:r w:rsidR="00F66326" w:rsidRPr="000448A3">
        <w:rPr>
          <w:color w:val="000000" w:themeColor="text1"/>
          <w:sz w:val="28"/>
          <w:szCs w:val="28"/>
        </w:rPr>
        <w:t xml:space="preserve"> в эксплуатацию завода по производству пива</w:t>
      </w:r>
      <w:r w:rsidR="00F66326" w:rsidRPr="00F66326">
        <w:rPr>
          <w:color w:val="000000" w:themeColor="text1"/>
          <w:sz w:val="28"/>
          <w:szCs w:val="28"/>
        </w:rPr>
        <w:t xml:space="preserve"> и безалкогольных напитков.</w:t>
      </w:r>
    </w:p>
    <w:p w:rsidR="00023EEF" w:rsidRPr="0049082D" w:rsidRDefault="00023EEF" w:rsidP="0085574A">
      <w:pPr>
        <w:jc w:val="both"/>
        <w:rPr>
          <w:color w:val="FF0000"/>
          <w:sz w:val="28"/>
          <w:szCs w:val="28"/>
        </w:rPr>
      </w:pPr>
      <w:r w:rsidRPr="000448A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267450" cy="2400300"/>
            <wp:effectExtent l="1905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574A" w:rsidRDefault="0085574A" w:rsidP="00826431">
      <w:pPr>
        <w:tabs>
          <w:tab w:val="center" w:pos="546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26431" w:rsidRPr="000448A3" w:rsidRDefault="00826431" w:rsidP="00826431">
      <w:pPr>
        <w:tabs>
          <w:tab w:val="center" w:pos="5462"/>
        </w:tabs>
        <w:ind w:firstLine="709"/>
        <w:jc w:val="both"/>
        <w:rPr>
          <w:color w:val="000000" w:themeColor="text1"/>
          <w:sz w:val="28"/>
          <w:szCs w:val="28"/>
        </w:rPr>
      </w:pPr>
      <w:r w:rsidRPr="00F66326">
        <w:rPr>
          <w:color w:val="000000" w:themeColor="text1"/>
          <w:sz w:val="28"/>
          <w:szCs w:val="28"/>
        </w:rPr>
        <w:t xml:space="preserve">В прогнозном периоде за счет реализации </w:t>
      </w:r>
      <w:r w:rsidR="00F66326" w:rsidRPr="00F66326">
        <w:rPr>
          <w:color w:val="000000" w:themeColor="text1"/>
          <w:sz w:val="28"/>
          <w:szCs w:val="28"/>
        </w:rPr>
        <w:t xml:space="preserve">планируемых </w:t>
      </w:r>
      <w:r w:rsidRPr="00F66326">
        <w:rPr>
          <w:color w:val="000000" w:themeColor="text1"/>
          <w:sz w:val="28"/>
          <w:szCs w:val="28"/>
        </w:rPr>
        <w:t>инвестиционных проектов, а также целенаправленной работы Администрации района по привлечению новых инвесторов индекс физического объема инвестиций в основной капитал составит:</w:t>
      </w:r>
      <w:r w:rsidRPr="0049082D">
        <w:rPr>
          <w:color w:val="FF0000"/>
          <w:sz w:val="28"/>
          <w:szCs w:val="28"/>
        </w:rPr>
        <w:t xml:space="preserve"> </w:t>
      </w:r>
      <w:r w:rsidRPr="00F66326">
        <w:rPr>
          <w:color w:val="000000" w:themeColor="text1"/>
          <w:sz w:val="28"/>
          <w:szCs w:val="28"/>
        </w:rPr>
        <w:t>201</w:t>
      </w:r>
      <w:r w:rsidR="00F66326" w:rsidRPr="00F66326">
        <w:rPr>
          <w:color w:val="000000" w:themeColor="text1"/>
          <w:sz w:val="28"/>
          <w:szCs w:val="28"/>
        </w:rPr>
        <w:t>4</w:t>
      </w:r>
      <w:r w:rsidRPr="00F66326">
        <w:rPr>
          <w:color w:val="000000" w:themeColor="text1"/>
          <w:sz w:val="28"/>
          <w:szCs w:val="28"/>
        </w:rPr>
        <w:t xml:space="preserve"> год-</w:t>
      </w:r>
      <w:r w:rsidR="000448A3" w:rsidRPr="000448A3">
        <w:rPr>
          <w:color w:val="000000" w:themeColor="text1"/>
          <w:sz w:val="28"/>
          <w:szCs w:val="28"/>
        </w:rPr>
        <w:t>12</w:t>
      </w:r>
      <w:r w:rsidR="009B21D7">
        <w:rPr>
          <w:color w:val="000000" w:themeColor="text1"/>
          <w:sz w:val="28"/>
          <w:szCs w:val="28"/>
        </w:rPr>
        <w:t>2,6</w:t>
      </w:r>
      <w:r w:rsidRPr="000448A3">
        <w:rPr>
          <w:color w:val="000000" w:themeColor="text1"/>
          <w:sz w:val="28"/>
          <w:szCs w:val="28"/>
        </w:rPr>
        <w:t>%, 201</w:t>
      </w:r>
      <w:r w:rsidR="00F66326" w:rsidRPr="000448A3">
        <w:rPr>
          <w:color w:val="000000" w:themeColor="text1"/>
          <w:sz w:val="28"/>
          <w:szCs w:val="28"/>
        </w:rPr>
        <w:t>5</w:t>
      </w:r>
      <w:r w:rsidRPr="000448A3">
        <w:rPr>
          <w:color w:val="000000" w:themeColor="text1"/>
          <w:sz w:val="28"/>
          <w:szCs w:val="28"/>
        </w:rPr>
        <w:t xml:space="preserve"> год-1</w:t>
      </w:r>
      <w:r w:rsidR="000448A3" w:rsidRPr="000448A3">
        <w:rPr>
          <w:color w:val="000000" w:themeColor="text1"/>
          <w:sz w:val="28"/>
          <w:szCs w:val="28"/>
        </w:rPr>
        <w:t>0</w:t>
      </w:r>
      <w:r w:rsidR="009B21D7">
        <w:rPr>
          <w:color w:val="000000" w:themeColor="text1"/>
          <w:sz w:val="28"/>
          <w:szCs w:val="28"/>
        </w:rPr>
        <w:t>7</w:t>
      </w:r>
      <w:r w:rsidR="000448A3" w:rsidRPr="000448A3">
        <w:rPr>
          <w:color w:val="000000" w:themeColor="text1"/>
          <w:sz w:val="28"/>
          <w:szCs w:val="28"/>
        </w:rPr>
        <w:t>,</w:t>
      </w:r>
      <w:r w:rsidR="009B21D7">
        <w:rPr>
          <w:color w:val="000000" w:themeColor="text1"/>
          <w:sz w:val="28"/>
          <w:szCs w:val="28"/>
        </w:rPr>
        <w:t>7</w:t>
      </w:r>
      <w:r w:rsidRPr="000448A3">
        <w:rPr>
          <w:color w:val="000000" w:themeColor="text1"/>
          <w:sz w:val="28"/>
          <w:szCs w:val="28"/>
        </w:rPr>
        <w:t>%, 201</w:t>
      </w:r>
      <w:r w:rsidR="00F66326" w:rsidRPr="000448A3">
        <w:rPr>
          <w:color w:val="000000" w:themeColor="text1"/>
          <w:sz w:val="28"/>
          <w:szCs w:val="28"/>
        </w:rPr>
        <w:t>6</w:t>
      </w:r>
      <w:r w:rsidRPr="000448A3">
        <w:rPr>
          <w:color w:val="000000" w:themeColor="text1"/>
          <w:sz w:val="28"/>
          <w:szCs w:val="28"/>
        </w:rPr>
        <w:t xml:space="preserve"> год-1</w:t>
      </w:r>
      <w:r w:rsidR="000448A3" w:rsidRPr="000448A3">
        <w:rPr>
          <w:color w:val="000000" w:themeColor="text1"/>
          <w:sz w:val="28"/>
          <w:szCs w:val="28"/>
        </w:rPr>
        <w:t>4</w:t>
      </w:r>
      <w:r w:rsidRPr="000448A3">
        <w:rPr>
          <w:color w:val="000000" w:themeColor="text1"/>
          <w:sz w:val="28"/>
          <w:szCs w:val="28"/>
        </w:rPr>
        <w:t>3%.</w:t>
      </w:r>
    </w:p>
    <w:p w:rsidR="00BF5B7A" w:rsidRPr="009C00D8" w:rsidRDefault="00392785" w:rsidP="00B12E1E">
      <w:pPr>
        <w:ind w:firstLine="709"/>
        <w:jc w:val="both"/>
        <w:rPr>
          <w:sz w:val="28"/>
          <w:szCs w:val="28"/>
        </w:rPr>
      </w:pPr>
      <w:r w:rsidRPr="009C00D8">
        <w:rPr>
          <w:sz w:val="28"/>
          <w:szCs w:val="28"/>
        </w:rPr>
        <w:t xml:space="preserve">В </w:t>
      </w:r>
      <w:r w:rsidR="00DD1CED" w:rsidRPr="009C00D8">
        <w:rPr>
          <w:sz w:val="28"/>
          <w:szCs w:val="28"/>
        </w:rPr>
        <w:t>среднесрочной</w:t>
      </w:r>
      <w:r w:rsidRPr="009C00D8">
        <w:rPr>
          <w:sz w:val="28"/>
          <w:szCs w:val="28"/>
        </w:rPr>
        <w:t xml:space="preserve"> </w:t>
      </w:r>
      <w:r w:rsidR="00DD1CED" w:rsidRPr="009C00D8">
        <w:rPr>
          <w:sz w:val="28"/>
          <w:szCs w:val="28"/>
        </w:rPr>
        <w:t xml:space="preserve">перспективе </w:t>
      </w:r>
      <w:r w:rsidRPr="009C00D8">
        <w:rPr>
          <w:sz w:val="28"/>
          <w:szCs w:val="28"/>
        </w:rPr>
        <w:t>продолжи</w:t>
      </w:r>
      <w:r w:rsidR="00DD1CED" w:rsidRPr="009C00D8">
        <w:rPr>
          <w:sz w:val="28"/>
          <w:szCs w:val="28"/>
        </w:rPr>
        <w:t xml:space="preserve">тся </w:t>
      </w:r>
      <w:r w:rsidRPr="009C00D8">
        <w:rPr>
          <w:sz w:val="28"/>
          <w:szCs w:val="28"/>
        </w:rPr>
        <w:t xml:space="preserve"> работа по реализации ряда крупных инвестиционных проектов</w:t>
      </w:r>
      <w:r w:rsidR="002E3CEF" w:rsidRPr="009C00D8">
        <w:rPr>
          <w:sz w:val="28"/>
          <w:szCs w:val="28"/>
        </w:rPr>
        <w:t xml:space="preserve">, в связи с чем значительный объем инвестиций будет направлен на развитие </w:t>
      </w:r>
      <w:r w:rsidR="002E3CEF" w:rsidRPr="00BE168C">
        <w:rPr>
          <w:i/>
          <w:sz w:val="28"/>
          <w:szCs w:val="28"/>
        </w:rPr>
        <w:t>обрабатывающих  производств</w:t>
      </w:r>
      <w:r w:rsidR="007631EB">
        <w:rPr>
          <w:color w:val="000000" w:themeColor="text1"/>
          <w:sz w:val="28"/>
          <w:szCs w:val="28"/>
        </w:rPr>
        <w:t xml:space="preserve">. По оценке в 2013 году объем инвестиций в этой отрасли увеличится в 42,2 раза и составит 111,9 млн. </w:t>
      </w:r>
      <w:r w:rsidR="007631EB">
        <w:rPr>
          <w:color w:val="000000" w:themeColor="text1"/>
          <w:sz w:val="28"/>
          <w:szCs w:val="28"/>
        </w:rPr>
        <w:lastRenderedPageBreak/>
        <w:t xml:space="preserve">рублей.  Далее инвестиции будут выглядеть следующим образом: </w:t>
      </w:r>
      <w:r w:rsidR="002E3CEF" w:rsidRPr="000448A3">
        <w:rPr>
          <w:color w:val="000000" w:themeColor="text1"/>
          <w:sz w:val="28"/>
          <w:szCs w:val="28"/>
        </w:rPr>
        <w:t>в 201</w:t>
      </w:r>
      <w:r w:rsidR="009C00D8" w:rsidRPr="000448A3">
        <w:rPr>
          <w:color w:val="000000" w:themeColor="text1"/>
          <w:sz w:val="28"/>
          <w:szCs w:val="28"/>
        </w:rPr>
        <w:t>4</w:t>
      </w:r>
      <w:r w:rsidR="002E3CEF" w:rsidRPr="000448A3">
        <w:rPr>
          <w:color w:val="000000" w:themeColor="text1"/>
          <w:sz w:val="28"/>
          <w:szCs w:val="28"/>
        </w:rPr>
        <w:t xml:space="preserve"> году -</w:t>
      </w:r>
      <w:r w:rsidR="000448A3" w:rsidRPr="000448A3">
        <w:rPr>
          <w:color w:val="000000" w:themeColor="text1"/>
          <w:sz w:val="28"/>
          <w:szCs w:val="28"/>
        </w:rPr>
        <w:t>15</w:t>
      </w:r>
      <w:r w:rsidR="007631EB">
        <w:rPr>
          <w:color w:val="000000" w:themeColor="text1"/>
          <w:sz w:val="28"/>
          <w:szCs w:val="28"/>
        </w:rPr>
        <w:t>2</w:t>
      </w:r>
      <w:r w:rsidR="000448A3" w:rsidRPr="000448A3">
        <w:rPr>
          <w:color w:val="000000" w:themeColor="text1"/>
          <w:sz w:val="28"/>
          <w:szCs w:val="28"/>
        </w:rPr>
        <w:t>,5</w:t>
      </w:r>
      <w:r w:rsidR="002E3CEF" w:rsidRPr="000448A3">
        <w:rPr>
          <w:color w:val="000000" w:themeColor="text1"/>
          <w:sz w:val="28"/>
          <w:szCs w:val="28"/>
        </w:rPr>
        <w:t xml:space="preserve"> млн.рублей, </w:t>
      </w:r>
      <w:r w:rsidR="00775489" w:rsidRPr="000448A3">
        <w:rPr>
          <w:color w:val="000000" w:themeColor="text1"/>
          <w:sz w:val="28"/>
          <w:szCs w:val="28"/>
        </w:rPr>
        <w:t>в 201</w:t>
      </w:r>
      <w:r w:rsidR="009C00D8" w:rsidRPr="000448A3">
        <w:rPr>
          <w:color w:val="000000" w:themeColor="text1"/>
          <w:sz w:val="28"/>
          <w:szCs w:val="28"/>
        </w:rPr>
        <w:t>5</w:t>
      </w:r>
      <w:r w:rsidR="00775489" w:rsidRPr="000448A3">
        <w:rPr>
          <w:color w:val="000000" w:themeColor="text1"/>
          <w:sz w:val="28"/>
          <w:szCs w:val="28"/>
        </w:rPr>
        <w:t xml:space="preserve"> году -</w:t>
      </w:r>
      <w:r w:rsidR="000448A3" w:rsidRPr="000448A3">
        <w:rPr>
          <w:color w:val="000000" w:themeColor="text1"/>
          <w:sz w:val="28"/>
          <w:szCs w:val="28"/>
        </w:rPr>
        <w:t>7</w:t>
      </w:r>
      <w:r w:rsidR="007631EB">
        <w:rPr>
          <w:color w:val="000000" w:themeColor="text1"/>
          <w:sz w:val="28"/>
          <w:szCs w:val="28"/>
        </w:rPr>
        <w:t>1,5</w:t>
      </w:r>
      <w:r w:rsidR="00775489" w:rsidRPr="000448A3">
        <w:rPr>
          <w:color w:val="000000" w:themeColor="text1"/>
          <w:sz w:val="28"/>
          <w:szCs w:val="28"/>
        </w:rPr>
        <w:t xml:space="preserve"> млн.рублей, в 201</w:t>
      </w:r>
      <w:r w:rsidR="009C00D8" w:rsidRPr="000448A3">
        <w:rPr>
          <w:color w:val="000000" w:themeColor="text1"/>
          <w:sz w:val="28"/>
          <w:szCs w:val="28"/>
        </w:rPr>
        <w:t>6</w:t>
      </w:r>
      <w:r w:rsidR="00775489" w:rsidRPr="000448A3">
        <w:rPr>
          <w:color w:val="000000" w:themeColor="text1"/>
          <w:sz w:val="28"/>
          <w:szCs w:val="28"/>
        </w:rPr>
        <w:t xml:space="preserve"> году -</w:t>
      </w:r>
      <w:r w:rsidR="000448A3" w:rsidRPr="000448A3">
        <w:rPr>
          <w:color w:val="000000" w:themeColor="text1"/>
          <w:sz w:val="28"/>
          <w:szCs w:val="28"/>
        </w:rPr>
        <w:t>1</w:t>
      </w:r>
      <w:r w:rsidR="007631EB">
        <w:rPr>
          <w:color w:val="000000" w:themeColor="text1"/>
          <w:sz w:val="28"/>
          <w:szCs w:val="28"/>
        </w:rPr>
        <w:t>6</w:t>
      </w:r>
      <w:r w:rsidR="000448A3" w:rsidRPr="000448A3">
        <w:rPr>
          <w:color w:val="000000" w:themeColor="text1"/>
          <w:sz w:val="28"/>
          <w:szCs w:val="28"/>
        </w:rPr>
        <w:t>,3</w:t>
      </w:r>
      <w:r w:rsidR="00775489" w:rsidRPr="000448A3">
        <w:rPr>
          <w:color w:val="000000" w:themeColor="text1"/>
          <w:sz w:val="28"/>
          <w:szCs w:val="28"/>
        </w:rPr>
        <w:t xml:space="preserve"> млн.рублей.</w:t>
      </w:r>
      <w:r w:rsidR="00F9081C" w:rsidRPr="000448A3">
        <w:rPr>
          <w:color w:val="000000" w:themeColor="text1"/>
          <w:sz w:val="28"/>
          <w:szCs w:val="28"/>
        </w:rPr>
        <w:t xml:space="preserve"> Индекс физического объема соответственно составит  1</w:t>
      </w:r>
      <w:r w:rsidR="000448A3" w:rsidRPr="000448A3">
        <w:rPr>
          <w:color w:val="000000" w:themeColor="text1"/>
          <w:sz w:val="28"/>
          <w:szCs w:val="28"/>
        </w:rPr>
        <w:t>23</w:t>
      </w:r>
      <w:r w:rsidR="00F9081C" w:rsidRPr="000448A3">
        <w:rPr>
          <w:color w:val="000000" w:themeColor="text1"/>
          <w:sz w:val="28"/>
          <w:szCs w:val="28"/>
        </w:rPr>
        <w:t>,</w:t>
      </w:r>
      <w:r w:rsidR="000448A3" w:rsidRPr="000448A3">
        <w:rPr>
          <w:color w:val="000000" w:themeColor="text1"/>
          <w:sz w:val="28"/>
          <w:szCs w:val="28"/>
        </w:rPr>
        <w:t>7</w:t>
      </w:r>
      <w:r w:rsidR="00F9081C" w:rsidRPr="000448A3">
        <w:rPr>
          <w:color w:val="000000" w:themeColor="text1"/>
          <w:sz w:val="28"/>
          <w:szCs w:val="28"/>
        </w:rPr>
        <w:t xml:space="preserve">, </w:t>
      </w:r>
      <w:r w:rsidR="000448A3" w:rsidRPr="000448A3">
        <w:rPr>
          <w:color w:val="000000" w:themeColor="text1"/>
          <w:sz w:val="28"/>
          <w:szCs w:val="28"/>
        </w:rPr>
        <w:t>41,9</w:t>
      </w:r>
      <w:r w:rsidR="00F9081C" w:rsidRPr="000448A3">
        <w:rPr>
          <w:color w:val="000000" w:themeColor="text1"/>
          <w:sz w:val="28"/>
          <w:szCs w:val="28"/>
        </w:rPr>
        <w:t xml:space="preserve"> и </w:t>
      </w:r>
      <w:r w:rsidR="000448A3" w:rsidRPr="000448A3">
        <w:rPr>
          <w:color w:val="000000" w:themeColor="text1"/>
          <w:sz w:val="28"/>
          <w:szCs w:val="28"/>
        </w:rPr>
        <w:t>18,5</w:t>
      </w:r>
      <w:r w:rsidR="00F970C5" w:rsidRPr="009C00D8">
        <w:rPr>
          <w:color w:val="FF0000"/>
          <w:sz w:val="28"/>
          <w:szCs w:val="28"/>
        </w:rPr>
        <w:t xml:space="preserve"> </w:t>
      </w:r>
      <w:r w:rsidR="00F970C5" w:rsidRPr="009C00D8">
        <w:rPr>
          <w:sz w:val="28"/>
          <w:szCs w:val="28"/>
        </w:rPr>
        <w:t xml:space="preserve">процентов к уровню предыдущего года. </w:t>
      </w:r>
    </w:p>
    <w:p w:rsidR="00F66326" w:rsidRDefault="00F66326" w:rsidP="00F66326">
      <w:pPr>
        <w:ind w:firstLine="709"/>
        <w:jc w:val="both"/>
        <w:rPr>
          <w:sz w:val="28"/>
          <w:szCs w:val="28"/>
        </w:rPr>
      </w:pPr>
      <w:r w:rsidRPr="001B5C96">
        <w:rPr>
          <w:sz w:val="28"/>
          <w:szCs w:val="28"/>
        </w:rPr>
        <w:t>Лидирующее положение по данному виду экономической деятельности будут занимать ООО «</w:t>
      </w:r>
      <w:r w:rsidR="001D7738">
        <w:rPr>
          <w:sz w:val="28"/>
          <w:szCs w:val="28"/>
        </w:rPr>
        <w:t>Варница</w:t>
      </w:r>
      <w:r w:rsidRPr="001B5C96">
        <w:rPr>
          <w:sz w:val="28"/>
          <w:szCs w:val="28"/>
        </w:rPr>
        <w:t xml:space="preserve">», </w:t>
      </w:r>
      <w:r w:rsidR="005114FD" w:rsidRPr="001B5C96">
        <w:rPr>
          <w:sz w:val="28"/>
          <w:szCs w:val="28"/>
        </w:rPr>
        <w:t xml:space="preserve">которое закончило строительство первой очереди </w:t>
      </w:r>
      <w:r w:rsidRPr="001B5C96">
        <w:rPr>
          <w:sz w:val="28"/>
          <w:szCs w:val="28"/>
        </w:rPr>
        <w:t>завода пива и безалкогольных напитков</w:t>
      </w:r>
      <w:r w:rsidR="001B5C96" w:rsidRPr="001B5C96">
        <w:rPr>
          <w:sz w:val="28"/>
          <w:szCs w:val="28"/>
        </w:rPr>
        <w:t>. В конце 2013 года предприятие планирует начать строительство собственной солодовни.</w:t>
      </w:r>
    </w:p>
    <w:p w:rsidR="00D71280" w:rsidRDefault="00D71280" w:rsidP="00F66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 «Кардымовский молочно-консервный комбинат» в 2013 году около 2 млн.рублей направит  на  покупку  молоковозов.</w:t>
      </w:r>
    </w:p>
    <w:p w:rsidR="009E1D40" w:rsidRPr="0017384C" w:rsidRDefault="009A2F0E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17384C">
        <w:rPr>
          <w:sz w:val="28"/>
          <w:szCs w:val="28"/>
        </w:rPr>
        <w:t>В</w:t>
      </w:r>
      <w:r w:rsidR="00483247" w:rsidRPr="0017384C">
        <w:rPr>
          <w:sz w:val="28"/>
          <w:szCs w:val="28"/>
        </w:rPr>
        <w:t xml:space="preserve"> </w:t>
      </w:r>
      <w:r w:rsidR="00C579B2" w:rsidRPr="0017384C">
        <w:rPr>
          <w:sz w:val="28"/>
          <w:szCs w:val="28"/>
        </w:rPr>
        <w:t xml:space="preserve"> </w:t>
      </w:r>
      <w:r w:rsidR="00C16B22">
        <w:rPr>
          <w:sz w:val="28"/>
          <w:szCs w:val="28"/>
        </w:rPr>
        <w:t xml:space="preserve">среднесрочной перспективе </w:t>
      </w:r>
      <w:r w:rsidRPr="0017384C">
        <w:rPr>
          <w:sz w:val="28"/>
          <w:szCs w:val="28"/>
        </w:rPr>
        <w:t xml:space="preserve"> в рамках участия в областных целевых программах, а также реализации районных </w:t>
      </w:r>
      <w:r w:rsidR="00C16B22" w:rsidRPr="0017384C">
        <w:rPr>
          <w:sz w:val="28"/>
          <w:szCs w:val="28"/>
        </w:rPr>
        <w:t xml:space="preserve">сфере </w:t>
      </w:r>
      <w:r w:rsidR="00C16B22" w:rsidRPr="00C16B22">
        <w:rPr>
          <w:sz w:val="28"/>
          <w:szCs w:val="28"/>
        </w:rPr>
        <w:t>орган</w:t>
      </w:r>
      <w:r w:rsidR="00C16B22">
        <w:rPr>
          <w:sz w:val="28"/>
          <w:szCs w:val="28"/>
        </w:rPr>
        <w:t xml:space="preserve">ы </w:t>
      </w:r>
      <w:r w:rsidR="00C16B22" w:rsidRPr="00C16B22">
        <w:rPr>
          <w:sz w:val="28"/>
          <w:szCs w:val="28"/>
        </w:rPr>
        <w:t xml:space="preserve"> местного самоуправления</w:t>
      </w:r>
      <w:r w:rsidR="00C16B22">
        <w:rPr>
          <w:i/>
          <w:sz w:val="28"/>
          <w:szCs w:val="28"/>
        </w:rPr>
        <w:t xml:space="preserve"> </w:t>
      </w:r>
      <w:r w:rsidR="009E1D40" w:rsidRPr="0017384C">
        <w:rPr>
          <w:sz w:val="28"/>
          <w:szCs w:val="28"/>
        </w:rPr>
        <w:t>планиру</w:t>
      </w:r>
      <w:r w:rsidR="00C16B22">
        <w:rPr>
          <w:sz w:val="28"/>
          <w:szCs w:val="28"/>
        </w:rPr>
        <w:t>ют</w:t>
      </w:r>
      <w:r w:rsidR="00B8777A" w:rsidRPr="0017384C">
        <w:rPr>
          <w:sz w:val="28"/>
          <w:szCs w:val="28"/>
        </w:rPr>
        <w:t xml:space="preserve"> освоить </w:t>
      </w:r>
      <w:r w:rsidR="00BE168C" w:rsidRPr="00BE168C">
        <w:rPr>
          <w:sz w:val="28"/>
        </w:rPr>
        <w:t>5</w:t>
      </w:r>
      <w:r w:rsidR="006A3EEF">
        <w:rPr>
          <w:sz w:val="28"/>
        </w:rPr>
        <w:t>56</w:t>
      </w:r>
      <w:r w:rsidR="00BE168C" w:rsidRPr="00BE168C">
        <w:rPr>
          <w:sz w:val="28"/>
        </w:rPr>
        <w:t>,</w:t>
      </w:r>
      <w:r w:rsidR="006A3EEF">
        <w:rPr>
          <w:sz w:val="28"/>
        </w:rPr>
        <w:t>8</w:t>
      </w:r>
      <w:r w:rsidR="00B8777A" w:rsidRPr="0017384C">
        <w:rPr>
          <w:sz w:val="28"/>
        </w:rPr>
        <w:t xml:space="preserve"> млн.рублей</w:t>
      </w:r>
      <w:r w:rsidR="00B8777A" w:rsidRPr="0017384C">
        <w:rPr>
          <w:sz w:val="28"/>
          <w:szCs w:val="28"/>
        </w:rPr>
        <w:t xml:space="preserve">  и выполнить следующие работы</w:t>
      </w:r>
      <w:r w:rsidR="009E1D40" w:rsidRPr="0017384C">
        <w:rPr>
          <w:sz w:val="28"/>
          <w:szCs w:val="28"/>
        </w:rPr>
        <w:t xml:space="preserve">: </w:t>
      </w:r>
    </w:p>
    <w:p w:rsidR="005763FD" w:rsidRPr="0017384C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84C">
        <w:rPr>
          <w:rFonts w:ascii="Times New Roman" w:hAnsi="Times New Roman"/>
          <w:sz w:val="28"/>
          <w:szCs w:val="28"/>
        </w:rPr>
        <w:t xml:space="preserve">Строительство межпоселенческого газопровода д. Мольково - д. Варваровщина  и  газификация  жилой   зоны   д.   Ермачки    Мольковского   сельского   поселения  и дд.  Волочня, Варваровщина Берёзкинского сельского поселения, протяжённость 7 км.  Планируемый объем инвестиций – 9,18 млн.рублей.   Срок реализации 2013-2014 г. </w:t>
      </w:r>
    </w:p>
    <w:p w:rsidR="003E5F18" w:rsidRPr="00D96B45" w:rsidRDefault="005763FD" w:rsidP="003E5F18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84C">
        <w:rPr>
          <w:rFonts w:ascii="Times New Roman" w:hAnsi="Times New Roman"/>
          <w:sz w:val="28"/>
          <w:szCs w:val="28"/>
        </w:rPr>
        <w:t xml:space="preserve">Строительство </w:t>
      </w:r>
      <w:r w:rsidR="00DC5EC0">
        <w:rPr>
          <w:rFonts w:ascii="Times New Roman" w:hAnsi="Times New Roman"/>
          <w:sz w:val="28"/>
          <w:szCs w:val="28"/>
        </w:rPr>
        <w:t xml:space="preserve">участка </w:t>
      </w:r>
      <w:r w:rsidRPr="0017384C">
        <w:rPr>
          <w:rFonts w:ascii="Times New Roman" w:hAnsi="Times New Roman"/>
          <w:sz w:val="28"/>
          <w:szCs w:val="28"/>
        </w:rPr>
        <w:t>межпоселенческого газопровода д. Сеньково - д. Астрогань</w:t>
      </w:r>
      <w:r w:rsidR="00DC5EC0">
        <w:rPr>
          <w:rFonts w:ascii="Times New Roman" w:hAnsi="Times New Roman"/>
          <w:sz w:val="28"/>
          <w:szCs w:val="28"/>
        </w:rPr>
        <w:t xml:space="preserve"> на территории Мольковского сельского поселения</w:t>
      </w:r>
      <w:r w:rsidR="003E5F18">
        <w:rPr>
          <w:rFonts w:ascii="Times New Roman" w:hAnsi="Times New Roman"/>
          <w:sz w:val="28"/>
          <w:szCs w:val="28"/>
        </w:rPr>
        <w:t xml:space="preserve"> и г</w:t>
      </w:r>
      <w:r w:rsidR="003E5F18" w:rsidRPr="00D96B45">
        <w:rPr>
          <w:rFonts w:ascii="Times New Roman" w:hAnsi="Times New Roman"/>
          <w:sz w:val="28"/>
          <w:szCs w:val="28"/>
        </w:rPr>
        <w:t xml:space="preserve">азификация жилой зоны д. Астрогань. Планируемый объем инвестиций – </w:t>
      </w:r>
      <w:r w:rsidR="003E5F18">
        <w:rPr>
          <w:rFonts w:ascii="Times New Roman" w:hAnsi="Times New Roman"/>
          <w:sz w:val="28"/>
          <w:szCs w:val="28"/>
        </w:rPr>
        <w:t>8</w:t>
      </w:r>
      <w:r w:rsidR="003E5F18" w:rsidRPr="00D96B45">
        <w:rPr>
          <w:rFonts w:ascii="Times New Roman" w:hAnsi="Times New Roman"/>
          <w:sz w:val="28"/>
          <w:szCs w:val="28"/>
        </w:rPr>
        <w:t xml:space="preserve">,4 млн.рублей.   Срок реализации </w:t>
      </w:r>
      <w:r w:rsidR="003E5F18">
        <w:rPr>
          <w:rFonts w:ascii="Times New Roman" w:hAnsi="Times New Roman"/>
          <w:sz w:val="28"/>
          <w:szCs w:val="28"/>
        </w:rPr>
        <w:t>-2013-</w:t>
      </w:r>
      <w:r w:rsidR="003E5F18" w:rsidRPr="00D96B45">
        <w:rPr>
          <w:rFonts w:ascii="Times New Roman" w:hAnsi="Times New Roman"/>
          <w:sz w:val="28"/>
          <w:szCs w:val="28"/>
        </w:rPr>
        <w:t>2014  г</w:t>
      </w:r>
      <w:r w:rsidR="003E5F18">
        <w:rPr>
          <w:rFonts w:ascii="Times New Roman" w:hAnsi="Times New Roman"/>
          <w:sz w:val="28"/>
          <w:szCs w:val="28"/>
        </w:rPr>
        <w:t>г</w:t>
      </w:r>
      <w:r w:rsidR="003E5F18" w:rsidRPr="00D96B45">
        <w:rPr>
          <w:rFonts w:ascii="Times New Roman" w:hAnsi="Times New Roman"/>
          <w:sz w:val="28"/>
          <w:szCs w:val="28"/>
        </w:rPr>
        <w:t>.</w:t>
      </w:r>
    </w:p>
    <w:p w:rsidR="005763FD" w:rsidRPr="00D96B45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B45">
        <w:rPr>
          <w:rFonts w:ascii="Times New Roman" w:hAnsi="Times New Roman"/>
          <w:sz w:val="28"/>
          <w:szCs w:val="28"/>
        </w:rPr>
        <w:t>Строительство газопровода  и газификация дд. Велюжино, Смогири Каменского   сельского    поселения, предварительная протяжённость 4,8 км. Планируемый объем инвестиций – 10,5 млн.рублей.   Срок реализации 2013-2014гг.</w:t>
      </w:r>
    </w:p>
    <w:p w:rsidR="00DC5EC0" w:rsidRPr="00445AE0" w:rsidRDefault="005763FD" w:rsidP="00DC5EC0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B45">
        <w:rPr>
          <w:rFonts w:ascii="Times New Roman" w:hAnsi="Times New Roman"/>
          <w:sz w:val="28"/>
          <w:szCs w:val="28"/>
        </w:rPr>
        <w:t xml:space="preserve">Строительство </w:t>
      </w:r>
      <w:r w:rsidR="00DC5EC0">
        <w:rPr>
          <w:rFonts w:ascii="Times New Roman" w:hAnsi="Times New Roman"/>
          <w:sz w:val="28"/>
          <w:szCs w:val="28"/>
        </w:rPr>
        <w:t xml:space="preserve">участка </w:t>
      </w:r>
      <w:r w:rsidRPr="00D96B45">
        <w:rPr>
          <w:rFonts w:ascii="Times New Roman" w:hAnsi="Times New Roman"/>
          <w:sz w:val="28"/>
          <w:szCs w:val="28"/>
        </w:rPr>
        <w:t>межпоселенческого газопровода д. Рогачево - ст. Духовская, д. Духовская, д. Лаврово</w:t>
      </w:r>
      <w:r w:rsidR="00445AE0">
        <w:rPr>
          <w:rFonts w:ascii="Times New Roman" w:hAnsi="Times New Roman"/>
          <w:sz w:val="28"/>
          <w:szCs w:val="28"/>
        </w:rPr>
        <w:t xml:space="preserve"> н</w:t>
      </w:r>
      <w:r w:rsidR="00DC5EC0">
        <w:rPr>
          <w:rFonts w:ascii="Times New Roman" w:hAnsi="Times New Roman"/>
          <w:sz w:val="28"/>
          <w:szCs w:val="28"/>
        </w:rPr>
        <w:t>а территории Мольковского сельского поселения</w:t>
      </w:r>
      <w:r w:rsidR="00445AE0">
        <w:rPr>
          <w:rFonts w:ascii="Times New Roman" w:hAnsi="Times New Roman"/>
          <w:sz w:val="28"/>
          <w:szCs w:val="28"/>
        </w:rPr>
        <w:t xml:space="preserve"> и </w:t>
      </w:r>
      <w:r w:rsidR="00445AE0" w:rsidRPr="00445AE0">
        <w:rPr>
          <w:rFonts w:ascii="Times New Roman" w:hAnsi="Times New Roman"/>
          <w:sz w:val="28"/>
          <w:szCs w:val="28"/>
        </w:rPr>
        <w:t>г</w:t>
      </w:r>
      <w:r w:rsidR="00DC5EC0" w:rsidRPr="00445AE0">
        <w:rPr>
          <w:rFonts w:ascii="Times New Roman" w:hAnsi="Times New Roman"/>
          <w:sz w:val="28"/>
          <w:szCs w:val="28"/>
        </w:rPr>
        <w:t xml:space="preserve">азификация жилой зоны ст. Духовская, д. Духовская, д. Лаврово. Планируемый объем инвестиций – </w:t>
      </w:r>
      <w:r w:rsidR="00445AE0" w:rsidRPr="00445AE0">
        <w:rPr>
          <w:rFonts w:ascii="Times New Roman" w:hAnsi="Times New Roman"/>
          <w:sz w:val="28"/>
          <w:szCs w:val="28"/>
        </w:rPr>
        <w:t>13</w:t>
      </w:r>
      <w:r w:rsidR="00DB6786">
        <w:rPr>
          <w:rFonts w:ascii="Times New Roman" w:hAnsi="Times New Roman"/>
          <w:sz w:val="28"/>
          <w:szCs w:val="28"/>
        </w:rPr>
        <w:t>,2</w:t>
      </w:r>
      <w:r w:rsidR="00DC5EC0" w:rsidRPr="00445AE0">
        <w:rPr>
          <w:rFonts w:ascii="Times New Roman" w:hAnsi="Times New Roman"/>
          <w:sz w:val="28"/>
          <w:szCs w:val="28"/>
        </w:rPr>
        <w:t xml:space="preserve"> млн.рублей.   Срок реализации </w:t>
      </w:r>
      <w:r w:rsidR="00445AE0" w:rsidRPr="00445AE0">
        <w:rPr>
          <w:rFonts w:ascii="Times New Roman" w:hAnsi="Times New Roman"/>
          <w:sz w:val="28"/>
          <w:szCs w:val="28"/>
        </w:rPr>
        <w:t>201</w:t>
      </w:r>
      <w:r w:rsidR="00DB6786">
        <w:rPr>
          <w:rFonts w:ascii="Times New Roman" w:hAnsi="Times New Roman"/>
          <w:sz w:val="28"/>
          <w:szCs w:val="28"/>
        </w:rPr>
        <w:t>4</w:t>
      </w:r>
      <w:r w:rsidR="00445AE0" w:rsidRPr="00445AE0">
        <w:rPr>
          <w:rFonts w:ascii="Times New Roman" w:hAnsi="Times New Roman"/>
          <w:sz w:val="28"/>
          <w:szCs w:val="28"/>
        </w:rPr>
        <w:t>-</w:t>
      </w:r>
      <w:r w:rsidR="00DC5EC0" w:rsidRPr="00445AE0">
        <w:rPr>
          <w:rFonts w:ascii="Times New Roman" w:hAnsi="Times New Roman"/>
          <w:sz w:val="28"/>
          <w:szCs w:val="28"/>
        </w:rPr>
        <w:t>2016г.</w:t>
      </w:r>
    </w:p>
    <w:p w:rsidR="005763FD" w:rsidRPr="00DC5EC0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EC0">
        <w:rPr>
          <w:rFonts w:ascii="Times New Roman" w:hAnsi="Times New Roman"/>
          <w:sz w:val="28"/>
          <w:szCs w:val="28"/>
        </w:rPr>
        <w:t xml:space="preserve">Строительство </w:t>
      </w:r>
      <w:r w:rsidR="00DC5EC0">
        <w:rPr>
          <w:rFonts w:ascii="Times New Roman" w:hAnsi="Times New Roman"/>
          <w:sz w:val="28"/>
          <w:szCs w:val="28"/>
        </w:rPr>
        <w:t xml:space="preserve">участка </w:t>
      </w:r>
      <w:r w:rsidRPr="00DC5EC0">
        <w:rPr>
          <w:rFonts w:ascii="Times New Roman" w:hAnsi="Times New Roman"/>
          <w:sz w:val="28"/>
          <w:szCs w:val="28"/>
        </w:rPr>
        <w:t>межпоселенческого газопровода д. Мольково - д. Курдымово</w:t>
      </w:r>
      <w:r w:rsidR="00DC5EC0">
        <w:rPr>
          <w:rFonts w:ascii="Times New Roman" w:hAnsi="Times New Roman"/>
          <w:sz w:val="28"/>
          <w:szCs w:val="28"/>
        </w:rPr>
        <w:t xml:space="preserve"> на территории Мольковского сельского поселения</w:t>
      </w:r>
      <w:r w:rsidRPr="00DC5EC0">
        <w:rPr>
          <w:rFonts w:ascii="Times New Roman" w:hAnsi="Times New Roman"/>
          <w:sz w:val="28"/>
          <w:szCs w:val="28"/>
        </w:rPr>
        <w:t>. Планируемый объем инвестиций – 10,0 млн.рублей.   Срок реализации 2015-2016гг.</w:t>
      </w:r>
    </w:p>
    <w:p w:rsidR="005763FD" w:rsidRPr="00DC5EC0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EC0">
        <w:rPr>
          <w:rFonts w:ascii="Times New Roman" w:hAnsi="Times New Roman"/>
          <w:sz w:val="28"/>
          <w:szCs w:val="28"/>
        </w:rPr>
        <w:t>Газификация  жилой  зоны д. Барсучки Берёзкинского сельского поселения, предварительная протяжённость 2,67 км. Планируемый объем инвестиций - 3 млн.рублей.   Срок реализации 2013-2014гг.</w:t>
      </w:r>
    </w:p>
    <w:p w:rsidR="005763FD" w:rsidRPr="00DC5EC0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EC0">
        <w:rPr>
          <w:rFonts w:ascii="Times New Roman" w:hAnsi="Times New Roman"/>
          <w:sz w:val="28"/>
          <w:szCs w:val="28"/>
        </w:rPr>
        <w:t>Газификация жилой зоны д. Пищулино Берёзкинского сельского поселения, предварительная протяжённость 2,71 км. Планируемый объем инвестиций – 3,5 млн.рублей.   Срок реализации 2013-2014гг.</w:t>
      </w:r>
    </w:p>
    <w:p w:rsidR="005763FD" w:rsidRPr="006F68E3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8E3">
        <w:rPr>
          <w:rFonts w:ascii="Times New Roman" w:hAnsi="Times New Roman"/>
          <w:sz w:val="28"/>
          <w:szCs w:val="28"/>
        </w:rPr>
        <w:t>Газификации дд. Федюкино и Сухоруково Нетризовского сельского поселения, предварительная  протяжённость 3,5 км. Планируемый объем инвестиций – 4,5 млн.рублей.   Срок реализации 2012-2013  гг.</w:t>
      </w:r>
    </w:p>
    <w:p w:rsidR="005763FD" w:rsidRPr="006F68E3" w:rsidRDefault="005763FD" w:rsidP="002333E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8E3">
        <w:rPr>
          <w:rFonts w:ascii="Times New Roman" w:hAnsi="Times New Roman"/>
          <w:sz w:val="28"/>
          <w:szCs w:val="28"/>
        </w:rPr>
        <w:lastRenderedPageBreak/>
        <w:t>Строительство участка водопровода с проколом через автодорогу Смоленск - Вязьма - Зубцово, д. Курдымово. Планируемый объем инвестиций – 1,5 млн.рублей.   Срок реализации 2016г.</w:t>
      </w:r>
    </w:p>
    <w:p w:rsidR="00E068F0" w:rsidRPr="006F68E3" w:rsidRDefault="004F11B7" w:rsidP="004F11B7">
      <w:pPr>
        <w:pStyle w:val="a8"/>
        <w:numPr>
          <w:ilvl w:val="0"/>
          <w:numId w:val="25"/>
        </w:numPr>
        <w:tabs>
          <w:tab w:val="center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8E3">
        <w:rPr>
          <w:rFonts w:ascii="Times New Roman" w:hAnsi="Times New Roman"/>
          <w:sz w:val="28"/>
          <w:szCs w:val="28"/>
        </w:rPr>
        <w:t>С</w:t>
      </w:r>
      <w:r w:rsidR="00F9704F" w:rsidRPr="006F68E3">
        <w:rPr>
          <w:rFonts w:ascii="Times New Roman" w:hAnsi="Times New Roman"/>
          <w:sz w:val="28"/>
          <w:szCs w:val="28"/>
        </w:rPr>
        <w:t>т</w:t>
      </w:r>
      <w:r w:rsidR="00E068F0" w:rsidRPr="006F68E3">
        <w:rPr>
          <w:rFonts w:ascii="Times New Roman" w:hAnsi="Times New Roman"/>
          <w:sz w:val="28"/>
          <w:szCs w:val="28"/>
        </w:rPr>
        <w:t xml:space="preserve">роительство объездной автодороги Ермачки-Сопачево-Красные горы-Барсучки и путепровода через ж/д Москва-Минск (ДОЦП </w:t>
      </w:r>
      <w:r w:rsidR="00E068F0" w:rsidRPr="006F68E3">
        <w:rPr>
          <w:rStyle w:val="a5"/>
          <w:rFonts w:ascii="Times New Roman" w:hAnsi="Times New Roman"/>
          <w:b w:val="0"/>
          <w:sz w:val="28"/>
          <w:szCs w:val="28"/>
        </w:rPr>
        <w:t>«Совершенствование и развитие сети автомобильных дорог общего пользования в Смоленской области» на 2013–2015 годы</w:t>
      </w:r>
      <w:r w:rsidR="00E068F0" w:rsidRPr="006F68E3">
        <w:rPr>
          <w:rFonts w:ascii="Times New Roman" w:hAnsi="Times New Roman"/>
          <w:sz w:val="28"/>
          <w:szCs w:val="28"/>
        </w:rPr>
        <w:t>).  Планируемый объем инвестиций – 214 млн.рублей.   Срок реализации 201</w:t>
      </w:r>
      <w:r w:rsidR="006F68E3">
        <w:rPr>
          <w:rFonts w:ascii="Times New Roman" w:hAnsi="Times New Roman"/>
          <w:sz w:val="28"/>
          <w:szCs w:val="28"/>
        </w:rPr>
        <w:t>4</w:t>
      </w:r>
      <w:r w:rsidR="00E068F0" w:rsidRPr="006F68E3">
        <w:rPr>
          <w:rFonts w:ascii="Times New Roman" w:hAnsi="Times New Roman"/>
          <w:sz w:val="28"/>
          <w:szCs w:val="28"/>
        </w:rPr>
        <w:t>г-201</w:t>
      </w:r>
      <w:r w:rsidR="006F68E3">
        <w:rPr>
          <w:rFonts w:ascii="Times New Roman" w:hAnsi="Times New Roman"/>
          <w:sz w:val="28"/>
          <w:szCs w:val="28"/>
        </w:rPr>
        <w:t>5</w:t>
      </w:r>
      <w:r w:rsidR="00E068F0" w:rsidRPr="006F68E3">
        <w:rPr>
          <w:rFonts w:ascii="Times New Roman" w:hAnsi="Times New Roman"/>
          <w:sz w:val="28"/>
          <w:szCs w:val="28"/>
        </w:rPr>
        <w:t xml:space="preserve">гг. </w:t>
      </w:r>
    </w:p>
    <w:p w:rsidR="00E079FB" w:rsidRPr="008154E1" w:rsidRDefault="00E079FB" w:rsidP="00E079FB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154E1">
        <w:rPr>
          <w:sz w:val="28"/>
          <w:szCs w:val="28"/>
        </w:rPr>
        <w:t>Ремонт бассейна Кардымовской средней школы. Планируемый объем инвестиций -21 млн.рублей. Срок реализации проекта-201</w:t>
      </w:r>
      <w:r w:rsidR="008154E1" w:rsidRPr="008154E1">
        <w:rPr>
          <w:sz w:val="28"/>
          <w:szCs w:val="28"/>
        </w:rPr>
        <w:t>4</w:t>
      </w:r>
      <w:r w:rsidRPr="008154E1">
        <w:rPr>
          <w:sz w:val="28"/>
          <w:szCs w:val="28"/>
        </w:rPr>
        <w:t>-2</w:t>
      </w:r>
      <w:r w:rsidR="008154E1" w:rsidRPr="008154E1">
        <w:rPr>
          <w:sz w:val="28"/>
          <w:szCs w:val="28"/>
        </w:rPr>
        <w:t>0</w:t>
      </w:r>
      <w:r w:rsidRPr="008154E1">
        <w:rPr>
          <w:sz w:val="28"/>
          <w:szCs w:val="28"/>
        </w:rPr>
        <w:t>14 гг.</w:t>
      </w:r>
    </w:p>
    <w:p w:rsidR="00E079FB" w:rsidRPr="008154E1" w:rsidRDefault="00E079FB" w:rsidP="00E079FB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154E1">
        <w:rPr>
          <w:sz w:val="28"/>
          <w:szCs w:val="28"/>
        </w:rPr>
        <w:t xml:space="preserve">Строительство </w:t>
      </w:r>
      <w:r w:rsidR="003C35B2">
        <w:rPr>
          <w:sz w:val="28"/>
          <w:szCs w:val="28"/>
        </w:rPr>
        <w:t>многофункционального культурного Центра</w:t>
      </w:r>
      <w:r w:rsidRPr="008154E1">
        <w:rPr>
          <w:sz w:val="28"/>
          <w:szCs w:val="28"/>
        </w:rPr>
        <w:t xml:space="preserve">. Планируемый объем инвестиций - </w:t>
      </w:r>
      <w:r w:rsidR="003C35B2">
        <w:rPr>
          <w:sz w:val="28"/>
          <w:szCs w:val="28"/>
        </w:rPr>
        <w:t>4</w:t>
      </w:r>
      <w:r w:rsidRPr="008154E1">
        <w:rPr>
          <w:sz w:val="28"/>
          <w:szCs w:val="28"/>
        </w:rPr>
        <w:t>00 млн.рублей.   Срок реализации 201</w:t>
      </w:r>
      <w:r w:rsidR="008154E1" w:rsidRPr="008154E1">
        <w:rPr>
          <w:sz w:val="28"/>
          <w:szCs w:val="28"/>
        </w:rPr>
        <w:t>4</w:t>
      </w:r>
      <w:r w:rsidRPr="008154E1">
        <w:rPr>
          <w:sz w:val="28"/>
          <w:szCs w:val="28"/>
        </w:rPr>
        <w:t>-201</w:t>
      </w:r>
      <w:r w:rsidR="003C35B2">
        <w:rPr>
          <w:sz w:val="28"/>
          <w:szCs w:val="28"/>
        </w:rPr>
        <w:t>6</w:t>
      </w:r>
      <w:r w:rsidRPr="008154E1">
        <w:rPr>
          <w:sz w:val="28"/>
          <w:szCs w:val="28"/>
        </w:rPr>
        <w:t>гг.</w:t>
      </w:r>
    </w:p>
    <w:p w:rsidR="00E079FB" w:rsidRDefault="00E079FB" w:rsidP="00E079FB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154E1">
        <w:rPr>
          <w:sz w:val="28"/>
          <w:szCs w:val="28"/>
        </w:rPr>
        <w:t>Строительство физкультурно-оздоровительного комплекса. Планируемый объем инвестиций – 5</w:t>
      </w:r>
      <w:r w:rsidR="008154E1" w:rsidRPr="008154E1">
        <w:rPr>
          <w:sz w:val="28"/>
          <w:szCs w:val="28"/>
        </w:rPr>
        <w:t>0,5</w:t>
      </w:r>
      <w:r w:rsidRPr="008154E1">
        <w:rPr>
          <w:sz w:val="28"/>
          <w:szCs w:val="28"/>
        </w:rPr>
        <w:t xml:space="preserve"> млн.руб. Срок реализации- 2013-2016гг.</w:t>
      </w:r>
    </w:p>
    <w:p w:rsidR="00B12E1E" w:rsidRPr="00D5492E" w:rsidRDefault="00B12E1E" w:rsidP="00B12E1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D5492E">
        <w:rPr>
          <w:sz w:val="28"/>
          <w:szCs w:val="28"/>
        </w:rPr>
        <w:t xml:space="preserve">Субъектами малого бизнеса </w:t>
      </w:r>
      <w:r w:rsidR="0009114C" w:rsidRPr="00D5492E">
        <w:rPr>
          <w:sz w:val="28"/>
          <w:szCs w:val="28"/>
        </w:rPr>
        <w:t xml:space="preserve">в среднесрочной перспективе </w:t>
      </w:r>
      <w:r w:rsidRPr="00D5492E">
        <w:rPr>
          <w:sz w:val="28"/>
          <w:szCs w:val="28"/>
        </w:rPr>
        <w:t>планируется реализовать следующие проекты:</w:t>
      </w:r>
    </w:p>
    <w:p w:rsidR="005763FD" w:rsidRPr="00D5492E" w:rsidRDefault="008D2CE4" w:rsidP="00B12E1E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D5492E">
        <w:rPr>
          <w:sz w:val="28"/>
          <w:szCs w:val="28"/>
        </w:rPr>
        <w:t>Строительство теплиц для выращивания огурцов, консервного цеха, животноводческой фермы на 200 голов.</w:t>
      </w:r>
      <w:r w:rsidR="005763FD" w:rsidRPr="00D5492E">
        <w:rPr>
          <w:sz w:val="28"/>
          <w:szCs w:val="28"/>
        </w:rPr>
        <w:t xml:space="preserve"> (КФХ Сафронюк Г.Д.). Срок реализации проекта – 201</w:t>
      </w:r>
      <w:r w:rsidR="00D5492E" w:rsidRPr="00D5492E">
        <w:rPr>
          <w:sz w:val="28"/>
          <w:szCs w:val="28"/>
        </w:rPr>
        <w:t>3</w:t>
      </w:r>
      <w:r w:rsidR="005763FD" w:rsidRPr="00D5492E">
        <w:rPr>
          <w:sz w:val="28"/>
          <w:szCs w:val="28"/>
        </w:rPr>
        <w:t xml:space="preserve"> -2015 гг.</w:t>
      </w:r>
      <w:r w:rsidRPr="00D5492E">
        <w:rPr>
          <w:sz w:val="28"/>
          <w:szCs w:val="28"/>
        </w:rPr>
        <w:t xml:space="preserve"> Планируемый</w:t>
      </w:r>
      <w:r w:rsidR="005763FD" w:rsidRPr="00D5492E">
        <w:rPr>
          <w:sz w:val="28"/>
          <w:szCs w:val="28"/>
        </w:rPr>
        <w:t xml:space="preserve"> объем инвестиций -</w:t>
      </w:r>
      <w:r w:rsidR="00F02D75" w:rsidRPr="00D5492E">
        <w:rPr>
          <w:sz w:val="28"/>
          <w:szCs w:val="28"/>
        </w:rPr>
        <w:t>18</w:t>
      </w:r>
      <w:r w:rsidR="005763FD" w:rsidRPr="00D5492E">
        <w:rPr>
          <w:sz w:val="28"/>
          <w:szCs w:val="28"/>
        </w:rPr>
        <w:t xml:space="preserve"> млн.руб.</w:t>
      </w:r>
    </w:p>
    <w:p w:rsidR="005763FD" w:rsidRPr="00747A3E" w:rsidRDefault="005763FD" w:rsidP="00B12E1E">
      <w:pPr>
        <w:numPr>
          <w:ilvl w:val="0"/>
          <w:numId w:val="26"/>
        </w:numPr>
        <w:tabs>
          <w:tab w:val="center" w:pos="0"/>
          <w:tab w:val="center" w:pos="1134"/>
        </w:tabs>
        <w:ind w:left="0" w:firstLine="709"/>
        <w:jc w:val="both"/>
        <w:rPr>
          <w:sz w:val="28"/>
          <w:szCs w:val="28"/>
        </w:rPr>
      </w:pPr>
      <w:r w:rsidRPr="00747A3E">
        <w:rPr>
          <w:sz w:val="28"/>
          <w:szCs w:val="28"/>
        </w:rPr>
        <w:t>Реконструкция универсального рынка (ООО «ДДМ»). Общий объем инвестиций   1</w:t>
      </w:r>
      <w:r w:rsidR="00FE7B89" w:rsidRPr="00747A3E">
        <w:rPr>
          <w:sz w:val="28"/>
          <w:szCs w:val="28"/>
        </w:rPr>
        <w:t>2</w:t>
      </w:r>
      <w:r w:rsidRPr="00747A3E">
        <w:rPr>
          <w:sz w:val="28"/>
          <w:szCs w:val="28"/>
        </w:rPr>
        <w:t xml:space="preserve"> млн .руб. Срок реализации проекта 2012-201</w:t>
      </w:r>
      <w:r w:rsidR="00FE7B89" w:rsidRPr="00747A3E">
        <w:rPr>
          <w:sz w:val="28"/>
          <w:szCs w:val="28"/>
        </w:rPr>
        <w:t>5</w:t>
      </w:r>
      <w:r w:rsidRPr="00747A3E">
        <w:rPr>
          <w:sz w:val="28"/>
          <w:szCs w:val="28"/>
        </w:rPr>
        <w:t xml:space="preserve"> гг.</w:t>
      </w:r>
    </w:p>
    <w:p w:rsidR="005763FD" w:rsidRPr="00623B65" w:rsidRDefault="005763FD" w:rsidP="00B12E1E">
      <w:pPr>
        <w:pStyle w:val="a8"/>
        <w:numPr>
          <w:ilvl w:val="0"/>
          <w:numId w:val="26"/>
        </w:numPr>
        <w:tabs>
          <w:tab w:val="center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3B65">
        <w:rPr>
          <w:rFonts w:ascii="Times New Roman" w:hAnsi="Times New Roman"/>
          <w:sz w:val="28"/>
          <w:szCs w:val="28"/>
        </w:rPr>
        <w:t xml:space="preserve">Строительство цеха по производству мясных полуфабрикатов                        (ИП Водопьянов Сергей Владимирович). Срок реализации -2013-2014гг.  Планируемый объем инвестиций -5 млн.рублей. </w:t>
      </w:r>
    </w:p>
    <w:p w:rsidR="005763FD" w:rsidRPr="00623B65" w:rsidRDefault="005763FD" w:rsidP="00B12E1E">
      <w:pPr>
        <w:pStyle w:val="a8"/>
        <w:numPr>
          <w:ilvl w:val="0"/>
          <w:numId w:val="26"/>
        </w:numPr>
        <w:tabs>
          <w:tab w:val="center" w:pos="1134"/>
        </w:tabs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3B65">
        <w:rPr>
          <w:rFonts w:ascii="Times New Roman" w:hAnsi="Times New Roman"/>
          <w:sz w:val="28"/>
          <w:szCs w:val="28"/>
        </w:rPr>
        <w:t xml:space="preserve">Строительство животноводческой фермы на 100 голов КРС (КФХ Балыкин Сергей Геннадьевич). Срок реализации -2013-2015гг.  Планируемый объем инвестиций -3,5 млн.рублей. </w:t>
      </w:r>
    </w:p>
    <w:p w:rsidR="00B12E1E" w:rsidRPr="00747A3E" w:rsidRDefault="00B12E1E" w:rsidP="00B12E1E">
      <w:pPr>
        <w:numPr>
          <w:ilvl w:val="0"/>
          <w:numId w:val="26"/>
        </w:numPr>
        <w:ind w:left="142" w:firstLine="567"/>
        <w:jc w:val="both"/>
        <w:rPr>
          <w:sz w:val="28"/>
          <w:szCs w:val="28"/>
        </w:rPr>
      </w:pPr>
      <w:r w:rsidRPr="00747A3E">
        <w:rPr>
          <w:sz w:val="28"/>
          <w:szCs w:val="28"/>
        </w:rPr>
        <w:t>Организация сельского туризма (КФХ Языков Александр Эдуардович).</w:t>
      </w:r>
    </w:p>
    <w:p w:rsidR="00B12E1E" w:rsidRPr="00747A3E" w:rsidRDefault="008D2CE4" w:rsidP="008D2CE4">
      <w:pPr>
        <w:jc w:val="both"/>
        <w:rPr>
          <w:sz w:val="28"/>
          <w:szCs w:val="28"/>
        </w:rPr>
      </w:pPr>
      <w:r w:rsidRPr="00747A3E">
        <w:rPr>
          <w:sz w:val="28"/>
          <w:szCs w:val="28"/>
        </w:rPr>
        <w:t>Планируемый</w:t>
      </w:r>
      <w:r w:rsidR="00B12E1E" w:rsidRPr="00747A3E">
        <w:rPr>
          <w:sz w:val="28"/>
          <w:szCs w:val="28"/>
        </w:rPr>
        <w:t xml:space="preserve"> объем инвестиций </w:t>
      </w:r>
      <w:r w:rsidRPr="00747A3E">
        <w:rPr>
          <w:sz w:val="28"/>
          <w:szCs w:val="28"/>
        </w:rPr>
        <w:t>–</w:t>
      </w:r>
      <w:r w:rsidR="00B12E1E" w:rsidRPr="00747A3E">
        <w:rPr>
          <w:sz w:val="28"/>
          <w:szCs w:val="28"/>
        </w:rPr>
        <w:t xml:space="preserve"> </w:t>
      </w:r>
      <w:r w:rsidRPr="00747A3E">
        <w:rPr>
          <w:sz w:val="28"/>
          <w:szCs w:val="28"/>
        </w:rPr>
        <w:t xml:space="preserve">3 </w:t>
      </w:r>
      <w:r w:rsidR="00B12E1E" w:rsidRPr="00747A3E">
        <w:rPr>
          <w:sz w:val="28"/>
          <w:szCs w:val="28"/>
        </w:rPr>
        <w:t>млн.рублей. Срок реализации -2013-2015 годы.</w:t>
      </w:r>
    </w:p>
    <w:p w:rsidR="00B12E1E" w:rsidRPr="006A3EEF" w:rsidRDefault="00B12E1E" w:rsidP="00B12E1E">
      <w:pPr>
        <w:numPr>
          <w:ilvl w:val="0"/>
          <w:numId w:val="26"/>
        </w:numPr>
        <w:tabs>
          <w:tab w:val="left" w:pos="284"/>
          <w:tab w:val="left" w:pos="1418"/>
        </w:tabs>
        <w:ind w:left="142" w:firstLine="567"/>
        <w:jc w:val="both"/>
        <w:rPr>
          <w:sz w:val="28"/>
          <w:szCs w:val="28"/>
        </w:rPr>
      </w:pPr>
      <w:r w:rsidRPr="006A3EEF">
        <w:rPr>
          <w:sz w:val="28"/>
          <w:szCs w:val="28"/>
        </w:rPr>
        <w:t>Создание рыбоводной фермы с установками замкнутого цикла водообеспечения (ИП Мацкевич Марин Рафаиловна).  Срок реализации проекта -2013-2016гг. Общий объем инвестиций -10 млн.рублей.</w:t>
      </w:r>
    </w:p>
    <w:p w:rsidR="00B12E1E" w:rsidRDefault="00B12E1E" w:rsidP="00747A3E">
      <w:pPr>
        <w:pStyle w:val="a8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3EEF">
        <w:rPr>
          <w:rFonts w:ascii="Times New Roman" w:hAnsi="Times New Roman"/>
          <w:sz w:val="28"/>
          <w:szCs w:val="28"/>
        </w:rPr>
        <w:t xml:space="preserve">Строительство Дома отдыха (ООО "Отель Усадьба "Лафер" в Герчиках"). Срок реализации -2013-2016гг.  Планируемый объем инвестиций -5 млн.рублей. </w:t>
      </w:r>
    </w:p>
    <w:p w:rsidR="005763FD" w:rsidRPr="005763FD" w:rsidRDefault="005763FD" w:rsidP="005763FD">
      <w:pPr>
        <w:tabs>
          <w:tab w:val="center" w:pos="5462"/>
        </w:tabs>
        <w:ind w:firstLine="709"/>
        <w:jc w:val="both"/>
        <w:rPr>
          <w:color w:val="00B050"/>
          <w:sz w:val="28"/>
          <w:szCs w:val="28"/>
        </w:rPr>
      </w:pPr>
      <w:r w:rsidRPr="005763FD">
        <w:rPr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B02BB" w:rsidRPr="00AA5B02" w:rsidRDefault="007B02BB" w:rsidP="007B02BB">
      <w:pPr>
        <w:rPr>
          <w:b/>
          <w:sz w:val="32"/>
          <w:szCs w:val="32"/>
        </w:rPr>
      </w:pPr>
      <w:r w:rsidRPr="00AA5B02">
        <w:rPr>
          <w:b/>
          <w:sz w:val="32"/>
          <w:szCs w:val="32"/>
        </w:rPr>
        <w:t xml:space="preserve">          8. Денежные доходы и расходы населения</w:t>
      </w:r>
    </w:p>
    <w:p w:rsidR="007B02BB" w:rsidRPr="00AA5B02" w:rsidRDefault="007B02BB" w:rsidP="007B02BB">
      <w:pPr>
        <w:rPr>
          <w:b/>
          <w:sz w:val="32"/>
          <w:szCs w:val="32"/>
        </w:rPr>
      </w:pPr>
    </w:p>
    <w:p w:rsidR="007B02BB" w:rsidRPr="00AA5B02" w:rsidRDefault="007B02BB" w:rsidP="007B02BB">
      <w:pPr>
        <w:ind w:firstLine="720"/>
        <w:jc w:val="both"/>
        <w:rPr>
          <w:b/>
          <w:sz w:val="28"/>
        </w:rPr>
      </w:pPr>
      <w:r w:rsidRPr="00AA5B02">
        <w:rPr>
          <w:b/>
          <w:sz w:val="28"/>
        </w:rPr>
        <w:t>Денежные доходы населения</w:t>
      </w:r>
    </w:p>
    <w:p w:rsidR="00AA5B02" w:rsidRPr="002A6D92" w:rsidRDefault="00AA5B02" w:rsidP="00AA5B02">
      <w:pPr>
        <w:ind w:firstLine="720"/>
        <w:jc w:val="both"/>
        <w:rPr>
          <w:sz w:val="28"/>
        </w:rPr>
      </w:pPr>
      <w:r w:rsidRPr="002A6D92">
        <w:rPr>
          <w:sz w:val="28"/>
        </w:rPr>
        <w:t xml:space="preserve">В прогнозном периоде сохранится положительная динамика денежных доходов населения, которую обеспечат  рост заработной платы, увеличение размера пенсий, доходов от предпринимательской деятельности, улучшение ситуации на рынке труда. </w:t>
      </w:r>
    </w:p>
    <w:p w:rsidR="00AA5B02" w:rsidRPr="00502B30" w:rsidRDefault="00AA5B02" w:rsidP="00AA5B02">
      <w:pPr>
        <w:ind w:firstLine="720"/>
        <w:jc w:val="both"/>
        <w:rPr>
          <w:sz w:val="28"/>
        </w:rPr>
      </w:pPr>
      <w:r w:rsidRPr="00502B30">
        <w:rPr>
          <w:sz w:val="28"/>
          <w:szCs w:val="28"/>
        </w:rPr>
        <w:lastRenderedPageBreak/>
        <w:t xml:space="preserve">По оценке  </w:t>
      </w:r>
      <w:r w:rsidRPr="00502B30">
        <w:rPr>
          <w:sz w:val="28"/>
        </w:rPr>
        <w:t xml:space="preserve">в 2013 году денежные доходы увеличатся на </w:t>
      </w:r>
      <w:r w:rsidR="006508B0" w:rsidRPr="006508B0">
        <w:rPr>
          <w:sz w:val="28"/>
        </w:rPr>
        <w:t>9,4%</w:t>
      </w:r>
      <w:r w:rsidRPr="00502B30">
        <w:rPr>
          <w:sz w:val="28"/>
        </w:rPr>
        <w:t xml:space="preserve"> и составят </w:t>
      </w:r>
      <w:r w:rsidR="006508B0">
        <w:rPr>
          <w:sz w:val="28"/>
        </w:rPr>
        <w:t>912,14</w:t>
      </w:r>
      <w:r w:rsidRPr="00502B30">
        <w:rPr>
          <w:sz w:val="28"/>
        </w:rPr>
        <w:t xml:space="preserve"> млн. рублей. </w:t>
      </w:r>
    </w:p>
    <w:p w:rsidR="00AA5B02" w:rsidRPr="00865493" w:rsidRDefault="00AA5B02" w:rsidP="00AA5B02">
      <w:pPr>
        <w:ind w:firstLine="720"/>
        <w:jc w:val="both"/>
        <w:rPr>
          <w:sz w:val="28"/>
        </w:rPr>
      </w:pPr>
      <w:r w:rsidRPr="00865493">
        <w:rPr>
          <w:sz w:val="28"/>
        </w:rPr>
        <w:t xml:space="preserve">В 2013 году по оценке реальные располагаемые доходы вырастут на </w:t>
      </w:r>
      <w:r w:rsidR="006508B0">
        <w:rPr>
          <w:sz w:val="28"/>
        </w:rPr>
        <w:t>2,3</w:t>
      </w:r>
      <w:r w:rsidRPr="00865493">
        <w:rPr>
          <w:sz w:val="28"/>
        </w:rPr>
        <w:t xml:space="preserve">%, в 2014 году составят </w:t>
      </w:r>
      <w:r w:rsidR="006508B0">
        <w:rPr>
          <w:sz w:val="28"/>
        </w:rPr>
        <w:t>103,1</w:t>
      </w:r>
      <w:r w:rsidRPr="00865493">
        <w:rPr>
          <w:sz w:val="28"/>
        </w:rPr>
        <w:t xml:space="preserve">%, в 2015 году- </w:t>
      </w:r>
      <w:r w:rsidR="006508B0">
        <w:rPr>
          <w:sz w:val="28"/>
        </w:rPr>
        <w:t>103,1</w:t>
      </w:r>
      <w:r w:rsidRPr="00865493">
        <w:rPr>
          <w:sz w:val="28"/>
        </w:rPr>
        <w:t>%, в 2016 году -</w:t>
      </w:r>
      <w:r w:rsidR="006508B0">
        <w:rPr>
          <w:sz w:val="28"/>
        </w:rPr>
        <w:t>103,2</w:t>
      </w:r>
      <w:r w:rsidRPr="00865493">
        <w:rPr>
          <w:sz w:val="28"/>
        </w:rPr>
        <w:t>%.</w:t>
      </w:r>
    </w:p>
    <w:p w:rsidR="007B02BB" w:rsidRPr="0049082D" w:rsidRDefault="007B02BB" w:rsidP="007B02BB">
      <w:pPr>
        <w:ind w:firstLine="720"/>
        <w:jc w:val="both"/>
        <w:rPr>
          <w:color w:val="FF0000"/>
          <w:sz w:val="28"/>
        </w:rPr>
      </w:pPr>
    </w:p>
    <w:p w:rsidR="007B02BB" w:rsidRPr="0049082D" w:rsidRDefault="00825D90" w:rsidP="00825D90">
      <w:pPr>
        <w:jc w:val="both"/>
        <w:rPr>
          <w:color w:val="FF0000"/>
          <w:sz w:val="28"/>
        </w:rPr>
      </w:pPr>
      <w:r w:rsidRPr="00825D90">
        <w:rPr>
          <w:noProof/>
          <w:color w:val="FF0000"/>
          <w:sz w:val="28"/>
        </w:rPr>
        <w:drawing>
          <wp:inline distT="0" distB="0" distL="0" distR="0">
            <wp:extent cx="6381750" cy="2438400"/>
            <wp:effectExtent l="19050" t="0" r="0" b="0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631E" w:rsidRDefault="00E8631E" w:rsidP="00AA5B02">
      <w:pPr>
        <w:ind w:firstLine="720"/>
        <w:jc w:val="both"/>
        <w:rPr>
          <w:sz w:val="28"/>
        </w:rPr>
      </w:pPr>
    </w:p>
    <w:p w:rsidR="00AA5B02" w:rsidRPr="00865493" w:rsidRDefault="00AA5B02" w:rsidP="00AA5B02">
      <w:pPr>
        <w:ind w:firstLine="720"/>
        <w:jc w:val="both"/>
        <w:rPr>
          <w:b/>
          <w:i/>
          <w:sz w:val="28"/>
        </w:rPr>
      </w:pPr>
      <w:r w:rsidRPr="00865493">
        <w:rPr>
          <w:sz w:val="28"/>
        </w:rPr>
        <w:t xml:space="preserve">В целом, рост  денежных доходов населения составит:  в 2013 году </w:t>
      </w:r>
      <w:r w:rsidR="006508B0">
        <w:rPr>
          <w:sz w:val="28"/>
        </w:rPr>
        <w:t>109,4</w:t>
      </w:r>
      <w:r w:rsidRPr="00865493">
        <w:rPr>
          <w:sz w:val="28"/>
        </w:rPr>
        <w:t xml:space="preserve">%, в 2014 году – </w:t>
      </w:r>
      <w:r w:rsidR="006508B0">
        <w:rPr>
          <w:sz w:val="28"/>
        </w:rPr>
        <w:t>109,5</w:t>
      </w:r>
      <w:r w:rsidRPr="00865493">
        <w:rPr>
          <w:sz w:val="28"/>
        </w:rPr>
        <w:t xml:space="preserve">%, в 2015 году – </w:t>
      </w:r>
      <w:r w:rsidR="006508B0">
        <w:rPr>
          <w:sz w:val="28"/>
        </w:rPr>
        <w:t>109,7</w:t>
      </w:r>
      <w:r w:rsidRPr="00865493">
        <w:rPr>
          <w:sz w:val="28"/>
        </w:rPr>
        <w:t xml:space="preserve">%, в 2016 году – </w:t>
      </w:r>
      <w:r w:rsidR="006508B0">
        <w:rPr>
          <w:sz w:val="28"/>
        </w:rPr>
        <w:t>109,9</w:t>
      </w:r>
      <w:r w:rsidRPr="00865493">
        <w:rPr>
          <w:sz w:val="28"/>
        </w:rPr>
        <w:t xml:space="preserve">%.   </w:t>
      </w:r>
    </w:p>
    <w:p w:rsidR="006A363B" w:rsidRPr="0049082D" w:rsidRDefault="006A363B" w:rsidP="007B02BB">
      <w:pPr>
        <w:ind w:firstLine="709"/>
        <w:jc w:val="both"/>
        <w:rPr>
          <w:b/>
          <w:i/>
          <w:color w:val="FF0000"/>
          <w:sz w:val="28"/>
        </w:rPr>
      </w:pPr>
    </w:p>
    <w:p w:rsidR="00AA5B02" w:rsidRPr="00865493" w:rsidRDefault="00AA5B02" w:rsidP="00AA5B02">
      <w:pPr>
        <w:ind w:firstLine="709"/>
        <w:jc w:val="both"/>
        <w:rPr>
          <w:sz w:val="28"/>
        </w:rPr>
      </w:pPr>
      <w:r w:rsidRPr="00865493">
        <w:rPr>
          <w:b/>
          <w:i/>
          <w:sz w:val="28"/>
        </w:rPr>
        <w:t>Оплата труда</w:t>
      </w:r>
      <w:r w:rsidRPr="00865493">
        <w:rPr>
          <w:sz w:val="28"/>
        </w:rPr>
        <w:t xml:space="preserve"> занимает </w:t>
      </w:r>
      <w:r w:rsidRPr="00825D90">
        <w:rPr>
          <w:color w:val="000000" w:themeColor="text1"/>
          <w:sz w:val="28"/>
        </w:rPr>
        <w:t>4</w:t>
      </w:r>
      <w:r w:rsidR="00825D90" w:rsidRPr="00825D90">
        <w:rPr>
          <w:color w:val="000000" w:themeColor="text1"/>
          <w:sz w:val="28"/>
        </w:rPr>
        <w:t>6,</w:t>
      </w:r>
      <w:r w:rsidRPr="00825D90">
        <w:rPr>
          <w:color w:val="000000" w:themeColor="text1"/>
          <w:sz w:val="28"/>
        </w:rPr>
        <w:t>7</w:t>
      </w:r>
      <w:r>
        <w:rPr>
          <w:color w:val="FF0000"/>
          <w:sz w:val="28"/>
        </w:rPr>
        <w:t xml:space="preserve"> </w:t>
      </w:r>
      <w:r w:rsidRPr="00865493">
        <w:rPr>
          <w:sz w:val="28"/>
        </w:rPr>
        <w:t xml:space="preserve">% в общем объеме доходов населения Прогнозируемый рост данного вида доходов  будет обеспечен ростом уровня занятости населения в связи с </w:t>
      </w:r>
      <w:r>
        <w:rPr>
          <w:sz w:val="28"/>
        </w:rPr>
        <w:t>вводом в эксплуатацию</w:t>
      </w:r>
      <w:r w:rsidRPr="00865493">
        <w:rPr>
          <w:sz w:val="28"/>
        </w:rPr>
        <w:t xml:space="preserve"> нов</w:t>
      </w:r>
      <w:r>
        <w:rPr>
          <w:sz w:val="28"/>
        </w:rPr>
        <w:t>ого</w:t>
      </w:r>
      <w:r w:rsidRPr="00865493">
        <w:rPr>
          <w:sz w:val="28"/>
        </w:rPr>
        <w:t xml:space="preserve"> промышленн</w:t>
      </w:r>
      <w:r>
        <w:rPr>
          <w:sz w:val="28"/>
        </w:rPr>
        <w:t>ого</w:t>
      </w:r>
      <w:r w:rsidRPr="00865493">
        <w:rPr>
          <w:sz w:val="28"/>
        </w:rPr>
        <w:t xml:space="preserve"> предприяти</w:t>
      </w:r>
      <w:r>
        <w:rPr>
          <w:sz w:val="28"/>
        </w:rPr>
        <w:t>я</w:t>
      </w:r>
      <w:r w:rsidRPr="00865493">
        <w:rPr>
          <w:sz w:val="28"/>
        </w:rPr>
        <w:t>, улучшением финансового состояния предприятий и организаций, а также проведением ежегодной индексации оплаты труда работников бюджетной сферы на уровень инфляции.</w:t>
      </w:r>
    </w:p>
    <w:p w:rsidR="00AA5B02" w:rsidRPr="00865493" w:rsidRDefault="00AA5B02" w:rsidP="00AA5B02">
      <w:pPr>
        <w:ind w:firstLine="709"/>
        <w:jc w:val="both"/>
        <w:rPr>
          <w:sz w:val="28"/>
        </w:rPr>
      </w:pPr>
      <w:r w:rsidRPr="00865493">
        <w:rPr>
          <w:sz w:val="28"/>
        </w:rPr>
        <w:t xml:space="preserve">По оценке рост оплаты труда в 2013 году составит </w:t>
      </w:r>
      <w:r w:rsidR="009217CB">
        <w:rPr>
          <w:sz w:val="28"/>
        </w:rPr>
        <w:t>110</w:t>
      </w:r>
      <w:r w:rsidRPr="00865493">
        <w:rPr>
          <w:sz w:val="28"/>
        </w:rPr>
        <w:t xml:space="preserve">%, в последующие годы с учетом </w:t>
      </w:r>
      <w:r>
        <w:rPr>
          <w:sz w:val="28"/>
        </w:rPr>
        <w:t>постепенного увеличения количества рабочих мест на новом предприятии по производству пива и безалкогольных напитков</w:t>
      </w:r>
      <w:r w:rsidRPr="00865493">
        <w:rPr>
          <w:sz w:val="28"/>
        </w:rPr>
        <w:t>,  прогнозируется следующим образом: 2014 год -1</w:t>
      </w:r>
      <w:r w:rsidR="009217CB">
        <w:rPr>
          <w:sz w:val="28"/>
        </w:rPr>
        <w:t>10,5</w:t>
      </w:r>
      <w:r w:rsidRPr="00865493">
        <w:rPr>
          <w:sz w:val="28"/>
        </w:rPr>
        <w:t>%, 2015 год -</w:t>
      </w:r>
      <w:r w:rsidR="009217CB">
        <w:rPr>
          <w:sz w:val="28"/>
        </w:rPr>
        <w:t>112</w:t>
      </w:r>
      <w:r w:rsidRPr="00865493">
        <w:rPr>
          <w:sz w:val="28"/>
        </w:rPr>
        <w:t>%, 2016 год -</w:t>
      </w:r>
      <w:r w:rsidR="009217CB">
        <w:rPr>
          <w:sz w:val="28"/>
        </w:rPr>
        <w:t>112,7</w:t>
      </w:r>
      <w:r w:rsidRPr="00865493">
        <w:rPr>
          <w:sz w:val="28"/>
        </w:rPr>
        <w:t xml:space="preserve">%. </w:t>
      </w:r>
    </w:p>
    <w:p w:rsidR="0044368E" w:rsidRPr="00865493" w:rsidRDefault="0044368E" w:rsidP="0044368E">
      <w:pPr>
        <w:ind w:firstLine="709"/>
        <w:jc w:val="both"/>
        <w:rPr>
          <w:sz w:val="28"/>
        </w:rPr>
      </w:pPr>
      <w:r w:rsidRPr="00865493">
        <w:rPr>
          <w:sz w:val="28"/>
        </w:rPr>
        <w:t>Прогнозируемый рост</w:t>
      </w:r>
      <w:r w:rsidRPr="00865493">
        <w:rPr>
          <w:b/>
          <w:i/>
          <w:sz w:val="28"/>
        </w:rPr>
        <w:t xml:space="preserve"> доходов от предпринимательской деятельности</w:t>
      </w:r>
      <w:r w:rsidRPr="00865493">
        <w:rPr>
          <w:sz w:val="28"/>
        </w:rPr>
        <w:t xml:space="preserve"> </w:t>
      </w:r>
    </w:p>
    <w:p w:rsidR="0044368E" w:rsidRPr="00865493" w:rsidRDefault="0044368E" w:rsidP="0044368E">
      <w:pPr>
        <w:jc w:val="both"/>
        <w:rPr>
          <w:sz w:val="28"/>
        </w:rPr>
      </w:pPr>
      <w:r w:rsidRPr="00865493">
        <w:rPr>
          <w:sz w:val="28"/>
        </w:rPr>
        <w:t>будет обеспечен как за счет роста численности работающих в малом бизнесе, так и за счет роста оборота предприятий.  В прогнозируемом периоде рост данного источника доходов составит: 2014 год – 105,5%,  2015 год – 106,0%,  2016год – 106,1%.</w:t>
      </w:r>
    </w:p>
    <w:p w:rsidR="00852464" w:rsidRDefault="002144FA" w:rsidP="0037772F">
      <w:pPr>
        <w:ind w:firstLine="709"/>
        <w:jc w:val="both"/>
        <w:rPr>
          <w:color w:val="000000" w:themeColor="text1"/>
          <w:sz w:val="28"/>
        </w:rPr>
      </w:pPr>
      <w:r w:rsidRPr="00865493">
        <w:rPr>
          <w:sz w:val="28"/>
        </w:rPr>
        <w:t>Основной</w:t>
      </w:r>
      <w:r w:rsidRPr="0049082D">
        <w:rPr>
          <w:color w:val="FF0000"/>
          <w:sz w:val="28"/>
        </w:rPr>
        <w:t xml:space="preserve"> </w:t>
      </w:r>
      <w:r w:rsidRPr="00865493">
        <w:rPr>
          <w:sz w:val="28"/>
        </w:rPr>
        <w:t xml:space="preserve">статьей в </w:t>
      </w:r>
      <w:r w:rsidRPr="00865493">
        <w:rPr>
          <w:b/>
          <w:i/>
          <w:sz w:val="28"/>
        </w:rPr>
        <w:t>социальных трансфертах</w:t>
      </w:r>
      <w:r w:rsidRPr="00865493">
        <w:rPr>
          <w:sz w:val="28"/>
        </w:rPr>
        <w:t xml:space="preserve"> </w:t>
      </w:r>
      <w:r w:rsidR="00294EDC">
        <w:rPr>
          <w:sz w:val="28"/>
        </w:rPr>
        <w:t>89</w:t>
      </w:r>
      <w:r w:rsidRPr="00D35EAC">
        <w:rPr>
          <w:color w:val="000000" w:themeColor="text1"/>
          <w:sz w:val="28"/>
        </w:rPr>
        <w:t>%</w:t>
      </w:r>
      <w:r w:rsidRPr="00865493">
        <w:rPr>
          <w:sz w:val="28"/>
        </w:rPr>
        <w:t xml:space="preserve"> от общего объема) являются пенсии. По отношению к 2012 году в 2016 году данный показатель  </w:t>
      </w:r>
      <w:r w:rsidR="00280571">
        <w:rPr>
          <w:sz w:val="28"/>
        </w:rPr>
        <w:t>на</w:t>
      </w:r>
      <w:r w:rsidRPr="00865493">
        <w:rPr>
          <w:sz w:val="28"/>
        </w:rPr>
        <w:t xml:space="preserve"> </w:t>
      </w:r>
      <w:r w:rsidRPr="00D35EAC">
        <w:rPr>
          <w:color w:val="000000" w:themeColor="text1"/>
          <w:sz w:val="28"/>
        </w:rPr>
        <w:t>1,42</w:t>
      </w:r>
      <w:r w:rsidRPr="00865493">
        <w:rPr>
          <w:sz w:val="28"/>
        </w:rPr>
        <w:t xml:space="preserve"> раза</w:t>
      </w:r>
      <w:r w:rsidRPr="00597489">
        <w:rPr>
          <w:color w:val="000000" w:themeColor="text1"/>
          <w:sz w:val="28"/>
        </w:rPr>
        <w:t xml:space="preserve">. </w:t>
      </w:r>
    </w:p>
    <w:p w:rsidR="00852464" w:rsidRDefault="002144FA" w:rsidP="0037772F">
      <w:pPr>
        <w:ind w:firstLine="709"/>
        <w:jc w:val="both"/>
        <w:rPr>
          <w:color w:val="000000" w:themeColor="text1"/>
          <w:sz w:val="28"/>
        </w:rPr>
      </w:pPr>
      <w:r w:rsidRPr="00597489">
        <w:rPr>
          <w:color w:val="000000" w:themeColor="text1"/>
          <w:sz w:val="28"/>
        </w:rPr>
        <w:t xml:space="preserve"> </w:t>
      </w:r>
      <w:r w:rsidR="00852464" w:rsidRPr="0066626E">
        <w:rPr>
          <w:color w:val="000000"/>
          <w:sz w:val="28"/>
        </w:rPr>
        <w:t xml:space="preserve">Реальный размер назначенных пенсий за тот же период увеличится на </w:t>
      </w:r>
      <w:r w:rsidR="00374D3D" w:rsidRPr="00374D3D">
        <w:rPr>
          <w:sz w:val="28"/>
        </w:rPr>
        <w:t>23,2</w:t>
      </w:r>
      <w:r w:rsidR="00852464" w:rsidRPr="00374D3D">
        <w:rPr>
          <w:sz w:val="28"/>
        </w:rPr>
        <w:t>%.</w:t>
      </w:r>
    </w:p>
    <w:p w:rsidR="0037772F" w:rsidRPr="00597489" w:rsidRDefault="0037772F" w:rsidP="0037772F">
      <w:pPr>
        <w:ind w:firstLine="709"/>
        <w:jc w:val="both"/>
        <w:rPr>
          <w:color w:val="000000" w:themeColor="text1"/>
          <w:sz w:val="28"/>
        </w:rPr>
      </w:pPr>
      <w:r w:rsidRPr="00597489">
        <w:rPr>
          <w:color w:val="000000" w:themeColor="text1"/>
          <w:sz w:val="28"/>
        </w:rPr>
        <w:t xml:space="preserve">До 2015 года пенсии будут  индексироваться ежегодно 1 апреля с учетом темпов роста прожиточного минимума пенсионера  за прошедший год. </w:t>
      </w:r>
    </w:p>
    <w:p w:rsidR="002144FA" w:rsidRPr="00597489" w:rsidRDefault="0037772F" w:rsidP="002144FA">
      <w:pPr>
        <w:ind w:firstLine="709"/>
        <w:jc w:val="both"/>
        <w:rPr>
          <w:color w:val="000000" w:themeColor="text1"/>
          <w:sz w:val="28"/>
        </w:rPr>
      </w:pPr>
      <w:r w:rsidRPr="00597489">
        <w:rPr>
          <w:color w:val="000000" w:themeColor="text1"/>
          <w:sz w:val="28"/>
        </w:rPr>
        <w:t xml:space="preserve">С 2015 года порядок индексации изменится и  будет осуществляться следующим образом: фиксированный базовый размер </w:t>
      </w:r>
      <w:r w:rsidR="00597489" w:rsidRPr="00597489">
        <w:rPr>
          <w:color w:val="000000" w:themeColor="text1"/>
          <w:sz w:val="28"/>
        </w:rPr>
        <w:t xml:space="preserve">трудовой пенсии  будет </w:t>
      </w:r>
      <w:r w:rsidR="00597489" w:rsidRPr="00597489">
        <w:rPr>
          <w:color w:val="000000" w:themeColor="text1"/>
          <w:sz w:val="28"/>
        </w:rPr>
        <w:lastRenderedPageBreak/>
        <w:t>индексироваться  с</w:t>
      </w:r>
      <w:r w:rsidR="00D35EAC" w:rsidRPr="00597489">
        <w:rPr>
          <w:color w:val="000000" w:themeColor="text1"/>
          <w:sz w:val="28"/>
        </w:rPr>
        <w:t xml:space="preserve"> 1 февраля</w:t>
      </w:r>
      <w:r w:rsidR="00597489" w:rsidRPr="00597489">
        <w:rPr>
          <w:color w:val="000000" w:themeColor="text1"/>
          <w:sz w:val="28"/>
        </w:rPr>
        <w:t xml:space="preserve"> </w:t>
      </w:r>
      <w:r w:rsidR="002144FA" w:rsidRPr="00597489">
        <w:rPr>
          <w:color w:val="000000" w:themeColor="text1"/>
          <w:sz w:val="28"/>
        </w:rPr>
        <w:t>с учетом темпов роста прожиточного минимума пенсионера  за прошедший год</w:t>
      </w:r>
      <w:r w:rsidR="00597489" w:rsidRPr="00597489">
        <w:rPr>
          <w:color w:val="000000" w:themeColor="text1"/>
          <w:sz w:val="28"/>
        </w:rPr>
        <w:t>, страховая часть пенсии - по действующему в настоящее время законодательству</w:t>
      </w:r>
      <w:r w:rsidR="002144FA" w:rsidRPr="00597489">
        <w:rPr>
          <w:color w:val="000000" w:themeColor="text1"/>
          <w:sz w:val="28"/>
        </w:rPr>
        <w:t xml:space="preserve">. </w:t>
      </w:r>
    </w:p>
    <w:p w:rsidR="00570F40" w:rsidRPr="00597489" w:rsidRDefault="00570F40" w:rsidP="007B02BB">
      <w:pPr>
        <w:ind w:firstLine="720"/>
        <w:jc w:val="both"/>
        <w:rPr>
          <w:color w:val="000000" w:themeColor="text1"/>
          <w:sz w:val="28"/>
        </w:rPr>
      </w:pPr>
    </w:p>
    <w:p w:rsidR="007B02BB" w:rsidRPr="0089411A" w:rsidRDefault="007B02BB" w:rsidP="007B02BB">
      <w:pPr>
        <w:ind w:firstLine="720"/>
        <w:jc w:val="both"/>
        <w:rPr>
          <w:b/>
          <w:color w:val="000000" w:themeColor="text1"/>
          <w:sz w:val="28"/>
        </w:rPr>
      </w:pPr>
      <w:r w:rsidRPr="0089411A">
        <w:rPr>
          <w:b/>
          <w:color w:val="000000" w:themeColor="text1"/>
          <w:sz w:val="28"/>
        </w:rPr>
        <w:t>Денежные расходы населения</w:t>
      </w:r>
    </w:p>
    <w:p w:rsidR="00003AE4" w:rsidRPr="0049082D" w:rsidRDefault="00003AE4" w:rsidP="007B02BB">
      <w:pPr>
        <w:ind w:firstLine="720"/>
        <w:jc w:val="both"/>
        <w:rPr>
          <w:b/>
          <w:color w:val="FF0000"/>
          <w:sz w:val="28"/>
        </w:rPr>
      </w:pPr>
    </w:p>
    <w:p w:rsidR="0089411A" w:rsidRPr="00865493" w:rsidRDefault="0089411A" w:rsidP="0089411A">
      <w:pPr>
        <w:ind w:firstLine="720"/>
        <w:jc w:val="both"/>
        <w:rPr>
          <w:sz w:val="28"/>
        </w:rPr>
      </w:pPr>
      <w:r w:rsidRPr="00865493">
        <w:rPr>
          <w:sz w:val="28"/>
        </w:rPr>
        <w:t>В прогнозном периоде рост денежных расходов будет происходить, в основном, в результате роста потребительского спроса, поддерживаемого ростом денежных доходов населения.</w:t>
      </w:r>
      <w:r w:rsidRPr="0049082D">
        <w:rPr>
          <w:color w:val="FF0000"/>
          <w:sz w:val="28"/>
        </w:rPr>
        <w:t xml:space="preserve"> </w:t>
      </w:r>
      <w:r w:rsidRPr="00865493">
        <w:rPr>
          <w:sz w:val="28"/>
        </w:rPr>
        <w:t xml:space="preserve">В 2013 году по оценке денежные расходы вырастут на 11,7% , в последующие годы рост  данного вида расходов прогнозируется: на 2014 год – 110,5%, на 2015 год – 110,7%, на 2016 год – 111,2%. </w:t>
      </w:r>
    </w:p>
    <w:p w:rsidR="003C59FA" w:rsidRPr="0049082D" w:rsidRDefault="003C59FA" w:rsidP="00A07EDD">
      <w:pPr>
        <w:ind w:firstLine="720"/>
        <w:jc w:val="both"/>
        <w:rPr>
          <w:color w:val="FF0000"/>
          <w:sz w:val="28"/>
        </w:rPr>
      </w:pPr>
    </w:p>
    <w:p w:rsidR="007B02BB" w:rsidRPr="0049082D" w:rsidRDefault="00AB2FA9" w:rsidP="001820DA">
      <w:pPr>
        <w:jc w:val="both"/>
        <w:rPr>
          <w:color w:val="FF0000"/>
          <w:sz w:val="28"/>
        </w:rPr>
      </w:pPr>
      <w:r w:rsidRPr="00AB2FA9">
        <w:rPr>
          <w:noProof/>
          <w:color w:val="FF0000"/>
          <w:sz w:val="28"/>
        </w:rPr>
        <w:drawing>
          <wp:inline distT="0" distB="0" distL="0" distR="0">
            <wp:extent cx="6391275" cy="2105025"/>
            <wp:effectExtent l="1905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B2FA9" w:rsidRDefault="00AB2FA9" w:rsidP="001046B8">
      <w:pPr>
        <w:ind w:firstLine="720"/>
        <w:jc w:val="both"/>
        <w:rPr>
          <w:sz w:val="28"/>
        </w:rPr>
      </w:pPr>
    </w:p>
    <w:p w:rsidR="001046B8" w:rsidRPr="00865493" w:rsidRDefault="001046B8" w:rsidP="001046B8">
      <w:pPr>
        <w:ind w:firstLine="720"/>
        <w:jc w:val="both"/>
        <w:rPr>
          <w:sz w:val="28"/>
        </w:rPr>
      </w:pPr>
      <w:r w:rsidRPr="00865493">
        <w:rPr>
          <w:sz w:val="28"/>
        </w:rPr>
        <w:t xml:space="preserve">В структуре денежных расходов населения доминируют расходы на покупку товаров и оплату услуг – </w:t>
      </w:r>
      <w:r w:rsidR="003C7578" w:rsidRPr="003C7578">
        <w:rPr>
          <w:sz w:val="28"/>
        </w:rPr>
        <w:t>78,5</w:t>
      </w:r>
      <w:r w:rsidRPr="003C7578">
        <w:rPr>
          <w:sz w:val="28"/>
        </w:rPr>
        <w:t xml:space="preserve"> %</w:t>
      </w:r>
      <w:r w:rsidRPr="00865493">
        <w:rPr>
          <w:sz w:val="28"/>
        </w:rPr>
        <w:t xml:space="preserve"> в общем объеме денежных расходов. </w:t>
      </w:r>
    </w:p>
    <w:p w:rsidR="001046B8" w:rsidRPr="00281121" w:rsidRDefault="001046B8" w:rsidP="001046B8">
      <w:pPr>
        <w:ind w:firstLine="720"/>
        <w:jc w:val="both"/>
        <w:rPr>
          <w:sz w:val="28"/>
        </w:rPr>
      </w:pPr>
      <w:r w:rsidRPr="00281121">
        <w:rPr>
          <w:sz w:val="28"/>
        </w:rPr>
        <w:t>Рост этих расходов в 2013 году по оценке составит 111,5</w:t>
      </w:r>
      <w:r>
        <w:rPr>
          <w:sz w:val="28"/>
        </w:rPr>
        <w:t>9</w:t>
      </w:r>
      <w:r w:rsidRPr="00281121">
        <w:rPr>
          <w:sz w:val="28"/>
        </w:rPr>
        <w:t>% к уровню 2012</w:t>
      </w:r>
      <w:r>
        <w:rPr>
          <w:sz w:val="28"/>
        </w:rPr>
        <w:t xml:space="preserve"> </w:t>
      </w:r>
      <w:r w:rsidRPr="00281121">
        <w:rPr>
          <w:sz w:val="28"/>
        </w:rPr>
        <w:t>года, в прогнозном периоде сложится следующим образом: 2014 год- 109,8</w:t>
      </w:r>
      <w:r>
        <w:rPr>
          <w:sz w:val="28"/>
        </w:rPr>
        <w:t>2</w:t>
      </w:r>
      <w:r w:rsidRPr="00281121">
        <w:rPr>
          <w:sz w:val="28"/>
        </w:rPr>
        <w:t>%, 2015 год – 109,9</w:t>
      </w:r>
      <w:r>
        <w:rPr>
          <w:sz w:val="28"/>
        </w:rPr>
        <w:t>7</w:t>
      </w:r>
      <w:r w:rsidRPr="00281121">
        <w:rPr>
          <w:sz w:val="28"/>
        </w:rPr>
        <w:t>%, 2016 год – 110,3</w:t>
      </w:r>
      <w:r>
        <w:rPr>
          <w:sz w:val="28"/>
        </w:rPr>
        <w:t>5</w:t>
      </w:r>
      <w:r w:rsidRPr="00281121">
        <w:rPr>
          <w:sz w:val="28"/>
        </w:rPr>
        <w:t xml:space="preserve">%. </w:t>
      </w:r>
    </w:p>
    <w:p w:rsidR="0032363F" w:rsidRPr="0049082D" w:rsidRDefault="00647A59" w:rsidP="007B02BB">
      <w:pPr>
        <w:rPr>
          <w:b/>
          <w:color w:val="FF0000"/>
          <w:sz w:val="32"/>
          <w:szCs w:val="32"/>
        </w:rPr>
      </w:pPr>
      <w:r w:rsidRPr="0049082D">
        <w:rPr>
          <w:b/>
          <w:color w:val="FF0000"/>
          <w:sz w:val="32"/>
          <w:szCs w:val="32"/>
        </w:rPr>
        <w:t xml:space="preserve">         </w:t>
      </w:r>
    </w:p>
    <w:p w:rsidR="007B02BB" w:rsidRPr="001046B8" w:rsidRDefault="007B02BB" w:rsidP="007B02BB">
      <w:pPr>
        <w:rPr>
          <w:b/>
          <w:color w:val="000000" w:themeColor="text1"/>
          <w:sz w:val="32"/>
          <w:szCs w:val="32"/>
        </w:rPr>
      </w:pPr>
      <w:r w:rsidRPr="0049082D">
        <w:rPr>
          <w:b/>
          <w:color w:val="FF0000"/>
          <w:sz w:val="32"/>
          <w:szCs w:val="32"/>
        </w:rPr>
        <w:t xml:space="preserve">            </w:t>
      </w:r>
      <w:r w:rsidRPr="001046B8">
        <w:rPr>
          <w:b/>
          <w:color w:val="000000" w:themeColor="text1"/>
          <w:sz w:val="32"/>
          <w:szCs w:val="32"/>
        </w:rPr>
        <w:t>9. Труд и занятость</w:t>
      </w:r>
    </w:p>
    <w:p w:rsidR="00443391" w:rsidRPr="0049082D" w:rsidRDefault="00443391" w:rsidP="004D3E1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1046B8" w:rsidRPr="002A6D92" w:rsidRDefault="001046B8" w:rsidP="001046B8">
      <w:pPr>
        <w:shd w:val="clear" w:color="auto" w:fill="FFFFFF"/>
        <w:ind w:firstLine="709"/>
        <w:jc w:val="both"/>
        <w:rPr>
          <w:sz w:val="28"/>
          <w:szCs w:val="28"/>
        </w:rPr>
      </w:pPr>
      <w:r w:rsidRPr="002A6D92">
        <w:rPr>
          <w:sz w:val="28"/>
          <w:szCs w:val="28"/>
        </w:rPr>
        <w:t>Анализ ситуации, складывающейся на рынке труда района, показывает, что проблема обеспечения занятости граждан, потерявших работу и находящихся под риском увольнения, в целом имеет тенденцию к улучшению.</w:t>
      </w:r>
    </w:p>
    <w:p w:rsidR="001046B8" w:rsidRPr="002A6D92" w:rsidRDefault="001046B8" w:rsidP="001046B8">
      <w:pPr>
        <w:ind w:firstLine="709"/>
        <w:jc w:val="both"/>
        <w:rPr>
          <w:sz w:val="28"/>
          <w:szCs w:val="28"/>
        </w:rPr>
      </w:pPr>
      <w:r w:rsidRPr="002A6D92">
        <w:rPr>
          <w:sz w:val="28"/>
          <w:szCs w:val="28"/>
        </w:rPr>
        <w:t xml:space="preserve">На 01.01.2013  на  регистрационном  учете   в центре  занятости  состоит 145 человек,   (в 2012 году - 160 чел.), из них 137 человек  признаны  безработными, на 22 человек меньше, чем в прошлом году. </w:t>
      </w:r>
    </w:p>
    <w:p w:rsidR="001046B8" w:rsidRPr="002A6D92" w:rsidRDefault="001046B8" w:rsidP="001046B8">
      <w:pPr>
        <w:ind w:firstLine="709"/>
        <w:jc w:val="both"/>
        <w:rPr>
          <w:sz w:val="28"/>
          <w:szCs w:val="28"/>
        </w:rPr>
      </w:pPr>
      <w:r w:rsidRPr="002A6D92"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 активного населения (5900 чел.)) несколько снизился и составил  2,33 % (в 2011 году 2,7 %). </w:t>
      </w:r>
    </w:p>
    <w:p w:rsidR="002754B5" w:rsidRPr="002A6D92" w:rsidRDefault="002754B5" w:rsidP="002754B5">
      <w:pPr>
        <w:ind w:firstLine="709"/>
        <w:jc w:val="both"/>
        <w:rPr>
          <w:sz w:val="28"/>
          <w:szCs w:val="28"/>
        </w:rPr>
      </w:pPr>
      <w:r w:rsidRPr="002A6D92">
        <w:rPr>
          <w:sz w:val="28"/>
          <w:szCs w:val="28"/>
        </w:rPr>
        <w:t>На рынке  труда  предложение  рабочей  силы  значительно   превышает спрос.</w:t>
      </w:r>
    </w:p>
    <w:p w:rsidR="002754B5" w:rsidRPr="002A6D92" w:rsidRDefault="002754B5" w:rsidP="002754B5">
      <w:pPr>
        <w:ind w:firstLine="709"/>
        <w:jc w:val="both"/>
        <w:rPr>
          <w:sz w:val="28"/>
          <w:szCs w:val="28"/>
        </w:rPr>
      </w:pPr>
      <w:r w:rsidRPr="002A6D92">
        <w:rPr>
          <w:spacing w:val="-1"/>
          <w:sz w:val="28"/>
          <w:szCs w:val="28"/>
        </w:rPr>
        <w:lastRenderedPageBreak/>
        <w:t>Коэффициент напряженности (соотношение числа незанятых граждан, состоящих на учете, к количеству заявленных свободных рабочих мест) на 01 января 2013 г. составляет 2,1человека на одну вакансию</w:t>
      </w:r>
      <w:r w:rsidR="009217CB">
        <w:rPr>
          <w:spacing w:val="-1"/>
          <w:sz w:val="28"/>
          <w:szCs w:val="28"/>
        </w:rPr>
        <w:t>.</w:t>
      </w:r>
    </w:p>
    <w:p w:rsidR="002754B5" w:rsidRPr="002A6D92" w:rsidRDefault="002754B5" w:rsidP="002754B5">
      <w:pPr>
        <w:ind w:firstLine="720"/>
        <w:jc w:val="both"/>
        <w:rPr>
          <w:sz w:val="28"/>
        </w:rPr>
      </w:pPr>
      <w:r w:rsidRPr="002A6D92"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учета.</w:t>
      </w:r>
    </w:p>
    <w:p w:rsidR="002754B5" w:rsidRPr="00C13C8D" w:rsidRDefault="002754B5" w:rsidP="002754B5">
      <w:pPr>
        <w:ind w:firstLine="720"/>
        <w:jc w:val="both"/>
        <w:rPr>
          <w:sz w:val="28"/>
        </w:rPr>
      </w:pPr>
      <w:r w:rsidRPr="00C13C8D">
        <w:rPr>
          <w:sz w:val="28"/>
        </w:rPr>
        <w:t xml:space="preserve">По оценке в 2013 году численность трудовых ресурсов  Кардымовского района составит </w:t>
      </w:r>
      <w:r>
        <w:rPr>
          <w:sz w:val="28"/>
        </w:rPr>
        <w:t>7,5</w:t>
      </w:r>
      <w:r w:rsidR="009217CB">
        <w:rPr>
          <w:sz w:val="28"/>
        </w:rPr>
        <w:t>5</w:t>
      </w:r>
      <w:r w:rsidRPr="00C13C8D">
        <w:rPr>
          <w:sz w:val="28"/>
        </w:rPr>
        <w:t xml:space="preserve"> тыс. человек, численность занятых в экономике – </w:t>
      </w:r>
      <w:r>
        <w:rPr>
          <w:sz w:val="28"/>
        </w:rPr>
        <w:t>6,36</w:t>
      </w:r>
      <w:r w:rsidRPr="00C13C8D">
        <w:rPr>
          <w:sz w:val="28"/>
        </w:rPr>
        <w:t xml:space="preserve"> тыс. человек. </w:t>
      </w:r>
    </w:p>
    <w:p w:rsidR="002754B5" w:rsidRPr="00281121" w:rsidRDefault="002754B5" w:rsidP="002754B5">
      <w:pPr>
        <w:pStyle w:val="2"/>
        <w:spacing w:line="240" w:lineRule="auto"/>
        <w:ind w:firstLine="708"/>
        <w:rPr>
          <w:sz w:val="28"/>
        </w:rPr>
      </w:pPr>
      <w:r w:rsidRPr="00281121">
        <w:rPr>
          <w:sz w:val="28"/>
        </w:rPr>
        <w:t>В 2014-2016 годах  под влиянием демографического фактора численность трудовых ресурсов будет постепенно увеличиваться  и к 2016 году составит 7,93 тыс. человек.</w:t>
      </w:r>
    </w:p>
    <w:p w:rsidR="002754B5" w:rsidRPr="00281121" w:rsidRDefault="002754B5" w:rsidP="002754B5">
      <w:pPr>
        <w:pStyle w:val="2"/>
        <w:spacing w:line="240" w:lineRule="auto"/>
        <w:ind w:firstLine="708"/>
        <w:rPr>
          <w:sz w:val="28"/>
        </w:rPr>
      </w:pPr>
      <w:r w:rsidRPr="00281121">
        <w:rPr>
          <w:sz w:val="28"/>
        </w:rPr>
        <w:t>Положительные тенденции в экономике, рост производства и повышение спроса на рабочую силу в связи с созданием новых рабочих мест при реализации крупных инвестиционных проектов будут способствовать снижению уровня безработицы. Общая численность безработных снизится с 0,90 тыс. человек в 2012 году до 0,67 тыс. человек в 2016 году.</w:t>
      </w:r>
      <w:r w:rsidRPr="0049082D">
        <w:rPr>
          <w:color w:val="FF0000"/>
          <w:sz w:val="28"/>
        </w:rPr>
        <w:t xml:space="preserve"> </w:t>
      </w:r>
      <w:r w:rsidRPr="00281121">
        <w:rPr>
          <w:sz w:val="28"/>
        </w:rPr>
        <w:t>Уровень общей безработицы (по методологии МОТ) сократится к 2014 году до 10,6% экономически активного населения, а к 2016 году,  по мере появления новых рабочих мест и соответственно уменьшения численности ищущих работу людей, снизится до 9,1%.</w:t>
      </w:r>
    </w:p>
    <w:p w:rsidR="002754B5" w:rsidRPr="009813F7" w:rsidRDefault="002754B5" w:rsidP="002754B5">
      <w:pPr>
        <w:pStyle w:val="2"/>
        <w:spacing w:line="240" w:lineRule="auto"/>
        <w:ind w:firstLine="708"/>
        <w:rPr>
          <w:sz w:val="28"/>
        </w:rPr>
      </w:pPr>
      <w:r w:rsidRPr="00281121">
        <w:rPr>
          <w:sz w:val="28"/>
        </w:rPr>
        <w:t>Численность безработных, зарегистрированных в службе занятости,  снизится с 0,</w:t>
      </w:r>
      <w:r>
        <w:rPr>
          <w:sz w:val="28"/>
        </w:rPr>
        <w:t>14</w:t>
      </w:r>
      <w:r w:rsidRPr="00281121">
        <w:rPr>
          <w:sz w:val="28"/>
        </w:rPr>
        <w:t xml:space="preserve"> тыс.чел. в 201</w:t>
      </w:r>
      <w:r>
        <w:rPr>
          <w:sz w:val="28"/>
        </w:rPr>
        <w:t>2</w:t>
      </w:r>
      <w:r w:rsidRPr="00281121">
        <w:rPr>
          <w:sz w:val="28"/>
        </w:rPr>
        <w:t xml:space="preserve"> году до 0,12 тыс.чел. в 2016 году.</w:t>
      </w:r>
      <w:r w:rsidRPr="0049082D">
        <w:rPr>
          <w:color w:val="FF0000"/>
          <w:sz w:val="28"/>
        </w:rPr>
        <w:t xml:space="preserve"> </w:t>
      </w:r>
      <w:r w:rsidRPr="009813F7">
        <w:rPr>
          <w:sz w:val="28"/>
        </w:rPr>
        <w:t xml:space="preserve">Уровень регистрируемой безработицы в среднем по району  в 2013 году по оценке составит 2,29% . В прогнозном периоде данный показатель будет снижаться и к 2016 году составит 2,17% экономически активного населения. </w:t>
      </w:r>
    </w:p>
    <w:p w:rsidR="002754B5" w:rsidRPr="009813F7" w:rsidRDefault="002754B5" w:rsidP="002754B5">
      <w:pPr>
        <w:ind w:firstLine="709"/>
        <w:jc w:val="both"/>
        <w:rPr>
          <w:sz w:val="28"/>
          <w:szCs w:val="28"/>
        </w:rPr>
      </w:pPr>
      <w:r w:rsidRPr="009813F7">
        <w:rPr>
          <w:sz w:val="28"/>
          <w:szCs w:val="28"/>
        </w:rPr>
        <w:t xml:space="preserve">В среднесрочной перспективе работа, направленная на снижения негативных последствий на рынке труда, будет осуществляться  в рамках реализации ведомственной целевой программой «Содействие занятости населения Кардымовского района Смоленской области», долгосрочными муниципальными целевыми программами «Организация временной занятости безработных и несовершеннолетних граждан  в МО «Кардымовский район»  и «Комплексные меры по профилактике правонарушений и усилению борьбы с преступностью территории МО «Кардымовский район».      </w:t>
      </w:r>
    </w:p>
    <w:p w:rsidR="00B80EAA" w:rsidRPr="0049082D" w:rsidRDefault="00B80EAA" w:rsidP="00E843F4">
      <w:pPr>
        <w:ind w:firstLine="709"/>
        <w:rPr>
          <w:b/>
          <w:color w:val="FF0000"/>
          <w:sz w:val="32"/>
          <w:szCs w:val="32"/>
        </w:rPr>
      </w:pPr>
    </w:p>
    <w:p w:rsidR="007B02BB" w:rsidRPr="009E5C83" w:rsidRDefault="007B02BB" w:rsidP="00E843F4">
      <w:pPr>
        <w:ind w:firstLine="709"/>
        <w:rPr>
          <w:b/>
          <w:color w:val="000000" w:themeColor="text1"/>
          <w:sz w:val="32"/>
          <w:szCs w:val="32"/>
        </w:rPr>
      </w:pPr>
      <w:r w:rsidRPr="009E5C83">
        <w:rPr>
          <w:b/>
          <w:color w:val="000000" w:themeColor="text1"/>
          <w:sz w:val="32"/>
          <w:szCs w:val="32"/>
        </w:rPr>
        <w:t>10. Развитие социальной сферы</w:t>
      </w:r>
    </w:p>
    <w:p w:rsidR="007B02BB" w:rsidRPr="009E5C83" w:rsidRDefault="007B02BB" w:rsidP="007B02BB">
      <w:pPr>
        <w:rPr>
          <w:b/>
          <w:color w:val="000000" w:themeColor="text1"/>
          <w:sz w:val="32"/>
          <w:szCs w:val="32"/>
        </w:rPr>
      </w:pPr>
    </w:p>
    <w:p w:rsidR="007B02BB" w:rsidRPr="009E5C83" w:rsidRDefault="007B02BB" w:rsidP="007B02BB">
      <w:pPr>
        <w:ind w:firstLine="399"/>
        <w:jc w:val="both"/>
        <w:rPr>
          <w:b/>
          <w:color w:val="000000" w:themeColor="text1"/>
          <w:sz w:val="28"/>
          <w:szCs w:val="28"/>
        </w:rPr>
      </w:pPr>
      <w:r w:rsidRPr="009E5C83">
        <w:rPr>
          <w:b/>
          <w:color w:val="000000" w:themeColor="text1"/>
          <w:sz w:val="28"/>
          <w:szCs w:val="28"/>
        </w:rPr>
        <w:t xml:space="preserve">    Образование. </w:t>
      </w:r>
    </w:p>
    <w:p w:rsidR="00003AE4" w:rsidRPr="009E5C83" w:rsidRDefault="00003AE4" w:rsidP="007B02BB">
      <w:pPr>
        <w:ind w:firstLine="399"/>
        <w:jc w:val="both"/>
        <w:rPr>
          <w:b/>
          <w:color w:val="000000" w:themeColor="text1"/>
          <w:sz w:val="28"/>
          <w:szCs w:val="28"/>
        </w:rPr>
      </w:pPr>
    </w:p>
    <w:p w:rsidR="003F75AF" w:rsidRPr="009E5C83" w:rsidRDefault="00EB2645" w:rsidP="003F75AF">
      <w:pPr>
        <w:ind w:firstLine="709"/>
        <w:jc w:val="both"/>
        <w:rPr>
          <w:color w:val="000000" w:themeColor="text1"/>
          <w:sz w:val="28"/>
          <w:szCs w:val="28"/>
        </w:rPr>
      </w:pPr>
      <w:r w:rsidRPr="009E5C83">
        <w:rPr>
          <w:color w:val="000000" w:themeColor="text1"/>
          <w:sz w:val="28"/>
          <w:szCs w:val="28"/>
        </w:rPr>
        <w:t xml:space="preserve">Деятельность муниципальной системы образования в </w:t>
      </w:r>
      <w:r w:rsidR="00AB428F" w:rsidRPr="009E5C83">
        <w:rPr>
          <w:color w:val="000000" w:themeColor="text1"/>
          <w:sz w:val="28"/>
          <w:szCs w:val="28"/>
        </w:rPr>
        <w:t>среднесрочной перспективе будет</w:t>
      </w:r>
      <w:r w:rsidRPr="009E5C83">
        <w:rPr>
          <w:color w:val="000000" w:themeColor="text1"/>
          <w:sz w:val="28"/>
          <w:szCs w:val="28"/>
        </w:rPr>
        <w:t xml:space="preserve"> направлена на создание условий, способствующих повышению качества образования, укреплению здоровья детей, повышению безопасности их жизнедеятельности, духовно-нравственному и патриотическому воспитанию личности.</w:t>
      </w:r>
      <w:r w:rsidR="003F75AF" w:rsidRPr="009E5C83">
        <w:rPr>
          <w:color w:val="000000" w:themeColor="text1"/>
          <w:sz w:val="28"/>
          <w:szCs w:val="28"/>
        </w:rPr>
        <w:t xml:space="preserve">  </w:t>
      </w:r>
      <w:r w:rsidR="00AB428F" w:rsidRPr="009E5C83">
        <w:rPr>
          <w:color w:val="000000" w:themeColor="text1"/>
          <w:sz w:val="28"/>
          <w:szCs w:val="28"/>
        </w:rPr>
        <w:t>Б</w:t>
      </w:r>
      <w:r w:rsidR="003F75AF" w:rsidRPr="009E5C83">
        <w:rPr>
          <w:color w:val="000000" w:themeColor="text1"/>
          <w:sz w:val="28"/>
          <w:szCs w:val="28"/>
        </w:rPr>
        <w:t xml:space="preserve">удут продолжены системные изменения в сфере образования, направленные на обеспечение его соответствия требованиям развивающейся экономики и запросам общества. В основу развития системы образования будут </w:t>
      </w:r>
      <w:r w:rsidR="003F75AF" w:rsidRPr="009E5C83">
        <w:rPr>
          <w:color w:val="000000" w:themeColor="text1"/>
          <w:sz w:val="28"/>
          <w:szCs w:val="28"/>
        </w:rPr>
        <w:lastRenderedPageBreak/>
        <w:t>положены принципы, реализованные в приоритетном национальном проекте «Образование».</w:t>
      </w:r>
    </w:p>
    <w:p w:rsidR="006A363B" w:rsidRPr="0049082D" w:rsidRDefault="006A363B" w:rsidP="003F75AF">
      <w:pPr>
        <w:ind w:firstLine="709"/>
        <w:jc w:val="both"/>
        <w:rPr>
          <w:color w:val="FF0000"/>
          <w:sz w:val="28"/>
          <w:szCs w:val="28"/>
        </w:rPr>
      </w:pPr>
    </w:p>
    <w:p w:rsidR="00EB2645" w:rsidRPr="00FE68AF" w:rsidRDefault="00EB2645" w:rsidP="00987C6A">
      <w:pPr>
        <w:ind w:firstLine="709"/>
        <w:jc w:val="both"/>
        <w:rPr>
          <w:b/>
          <w:i/>
          <w:sz w:val="28"/>
          <w:szCs w:val="28"/>
        </w:rPr>
      </w:pPr>
      <w:r w:rsidRPr="00FE68AF">
        <w:rPr>
          <w:b/>
          <w:i/>
          <w:sz w:val="28"/>
          <w:szCs w:val="28"/>
        </w:rPr>
        <w:t>Дошкольное образование.</w:t>
      </w:r>
    </w:p>
    <w:p w:rsidR="00EB2645" w:rsidRPr="00FE68AF" w:rsidRDefault="00EB2645" w:rsidP="00EB2645">
      <w:pPr>
        <w:pStyle w:val="a9"/>
        <w:ind w:firstLine="709"/>
        <w:jc w:val="both"/>
        <w:rPr>
          <w:sz w:val="28"/>
          <w:szCs w:val="28"/>
        </w:rPr>
      </w:pPr>
      <w:r w:rsidRPr="00FE68AF">
        <w:rPr>
          <w:sz w:val="28"/>
          <w:szCs w:val="28"/>
        </w:rPr>
        <w:t>П</w:t>
      </w:r>
      <w:r w:rsidR="007B02BB" w:rsidRPr="00FE68AF">
        <w:rPr>
          <w:sz w:val="28"/>
          <w:szCs w:val="28"/>
        </w:rPr>
        <w:t xml:space="preserve">ервоосновой общей системы образования является дошкольное образование, которое в районе оказывают только муниципальные учреждения. </w:t>
      </w:r>
      <w:r w:rsidRPr="00FE68AF">
        <w:rPr>
          <w:sz w:val="28"/>
          <w:szCs w:val="28"/>
        </w:rPr>
        <w:t xml:space="preserve">Дошкольная сеть в районе представлена д/садом «Солнышко», д/садом                      д. Каменка, д/садом д. Шокино, д/садом д. Вачково, </w:t>
      </w:r>
      <w:r w:rsidR="00FE68AF" w:rsidRPr="00FE68AF">
        <w:rPr>
          <w:sz w:val="28"/>
          <w:szCs w:val="28"/>
        </w:rPr>
        <w:t xml:space="preserve">Мольковской школой-детским садом, </w:t>
      </w:r>
      <w:r w:rsidRPr="00FE68AF">
        <w:rPr>
          <w:sz w:val="28"/>
          <w:szCs w:val="28"/>
        </w:rPr>
        <w:t>группами кратковременного пребывания в Тирянск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>, Тюшинск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>, Рыжковск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>, Шестаковск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 xml:space="preserve"> средн</w:t>
      </w:r>
      <w:r w:rsidR="00FE68AF" w:rsidRPr="00FE68AF">
        <w:rPr>
          <w:sz w:val="28"/>
          <w:szCs w:val="28"/>
        </w:rPr>
        <w:t>их</w:t>
      </w:r>
      <w:r w:rsidRPr="00FE68AF">
        <w:rPr>
          <w:sz w:val="28"/>
          <w:szCs w:val="28"/>
        </w:rPr>
        <w:t xml:space="preserve"> школа</w:t>
      </w:r>
      <w:r w:rsidR="00FE68AF" w:rsidRPr="00FE68AF">
        <w:rPr>
          <w:sz w:val="28"/>
          <w:szCs w:val="28"/>
        </w:rPr>
        <w:t>х</w:t>
      </w:r>
      <w:r w:rsidRPr="00FE68AF">
        <w:rPr>
          <w:sz w:val="28"/>
          <w:szCs w:val="28"/>
        </w:rPr>
        <w:t xml:space="preserve">, </w:t>
      </w:r>
      <w:r w:rsidR="00FE68AF" w:rsidRPr="00FE68AF">
        <w:rPr>
          <w:sz w:val="28"/>
          <w:szCs w:val="28"/>
        </w:rPr>
        <w:t xml:space="preserve">в </w:t>
      </w:r>
      <w:r w:rsidRPr="00FE68AF">
        <w:rPr>
          <w:sz w:val="28"/>
          <w:szCs w:val="28"/>
        </w:rPr>
        <w:t>Соловьевск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 xml:space="preserve"> основн</w:t>
      </w:r>
      <w:r w:rsidR="00FE68AF" w:rsidRPr="00FE68AF">
        <w:rPr>
          <w:sz w:val="28"/>
          <w:szCs w:val="28"/>
        </w:rPr>
        <w:t>ой</w:t>
      </w:r>
      <w:r w:rsidRPr="00FE68AF">
        <w:rPr>
          <w:sz w:val="28"/>
          <w:szCs w:val="28"/>
        </w:rPr>
        <w:t xml:space="preserve"> школ</w:t>
      </w:r>
      <w:r w:rsidR="00FE68AF" w:rsidRPr="00FE68AF">
        <w:rPr>
          <w:sz w:val="28"/>
          <w:szCs w:val="28"/>
        </w:rPr>
        <w:t>е</w:t>
      </w:r>
      <w:r w:rsidRPr="00FE68AF">
        <w:rPr>
          <w:sz w:val="28"/>
          <w:szCs w:val="28"/>
        </w:rPr>
        <w:t xml:space="preserve">. </w:t>
      </w:r>
    </w:p>
    <w:p w:rsidR="00D80349" w:rsidRPr="00FF582A" w:rsidRDefault="00D80349" w:rsidP="00D80349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FF582A">
        <w:rPr>
          <w:color w:val="0F243E" w:themeColor="text2" w:themeShade="80"/>
          <w:sz w:val="28"/>
          <w:szCs w:val="28"/>
        </w:rPr>
        <w:t>Основными направлениями в сфере дошкольного образования в среднесрочной перспективе будет являться:</w:t>
      </w:r>
    </w:p>
    <w:p w:rsidR="00D80349" w:rsidRPr="00FF582A" w:rsidRDefault="00D80349" w:rsidP="00D80349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FF582A">
        <w:rPr>
          <w:color w:val="0F243E" w:themeColor="text2" w:themeShade="80"/>
          <w:sz w:val="28"/>
          <w:szCs w:val="28"/>
        </w:rPr>
        <w:t>- обеспечение доступности через увеличение фактического количества мест и открытие дополнительных групп на базе действующих учреждений;</w:t>
      </w:r>
    </w:p>
    <w:p w:rsidR="00D80349" w:rsidRPr="00FF582A" w:rsidRDefault="00D80349" w:rsidP="00D80349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FF582A">
        <w:rPr>
          <w:color w:val="0F243E" w:themeColor="text2" w:themeShade="80"/>
          <w:sz w:val="28"/>
          <w:szCs w:val="28"/>
        </w:rPr>
        <w:t>- повышение качества дошкольного образования путем расширения практики инновационной деятельности дошкольных учреждений по актуальным п</w:t>
      </w:r>
      <w:r w:rsidR="0067139D">
        <w:rPr>
          <w:color w:val="0F243E" w:themeColor="text2" w:themeShade="80"/>
          <w:sz w:val="28"/>
          <w:szCs w:val="28"/>
        </w:rPr>
        <w:t>роблемам дошкольного воспитания;</w:t>
      </w:r>
    </w:p>
    <w:p w:rsidR="0067139D" w:rsidRDefault="0067139D" w:rsidP="001C33FB">
      <w:pPr>
        <w:pStyle w:val="ad"/>
        <w:ind w:right="38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C33FB" w:rsidRPr="00CA206A">
        <w:rPr>
          <w:color w:val="000000" w:themeColor="text1"/>
          <w:sz w:val="28"/>
          <w:szCs w:val="28"/>
        </w:rPr>
        <w:t xml:space="preserve"> охват системой образовательных учреждений, реализующих  основную образовательную программу дошкольного образования, всех  детей в возрасте от 1,5 лет до 7 лет</w:t>
      </w:r>
      <w:r>
        <w:rPr>
          <w:color w:val="000000" w:themeColor="text1"/>
          <w:sz w:val="28"/>
          <w:szCs w:val="28"/>
        </w:rPr>
        <w:t>;</w:t>
      </w:r>
    </w:p>
    <w:p w:rsidR="007028DF" w:rsidRPr="00CA206A" w:rsidRDefault="0067139D" w:rsidP="0067139D">
      <w:pPr>
        <w:pStyle w:val="ad"/>
        <w:ind w:right="38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открытие группы на 15 мест в Каменском деском саду.</w:t>
      </w:r>
    </w:p>
    <w:p w:rsidR="007028DF" w:rsidRPr="00013723" w:rsidRDefault="00071993" w:rsidP="00A16C20">
      <w:pPr>
        <w:pStyle w:val="a9"/>
        <w:ind w:firstLine="709"/>
        <w:rPr>
          <w:b/>
          <w:i/>
          <w:sz w:val="28"/>
          <w:szCs w:val="28"/>
        </w:rPr>
      </w:pPr>
      <w:r w:rsidRPr="00013723">
        <w:rPr>
          <w:b/>
          <w:i/>
          <w:sz w:val="28"/>
          <w:szCs w:val="28"/>
        </w:rPr>
        <w:t>Общее образование.</w:t>
      </w:r>
    </w:p>
    <w:p w:rsidR="0009794E" w:rsidRPr="00013723" w:rsidRDefault="0009794E" w:rsidP="0009794E">
      <w:pPr>
        <w:ind w:firstLine="709"/>
        <w:jc w:val="both"/>
        <w:rPr>
          <w:sz w:val="28"/>
          <w:szCs w:val="28"/>
        </w:rPr>
      </w:pPr>
      <w:r w:rsidRPr="00013723">
        <w:rPr>
          <w:sz w:val="28"/>
          <w:szCs w:val="28"/>
        </w:rPr>
        <w:t>На территории района функционируют 1</w:t>
      </w:r>
      <w:r w:rsidR="006E3F0C" w:rsidRPr="00013723">
        <w:rPr>
          <w:sz w:val="28"/>
          <w:szCs w:val="28"/>
        </w:rPr>
        <w:t>1</w:t>
      </w:r>
      <w:r w:rsidRPr="00013723">
        <w:rPr>
          <w:sz w:val="28"/>
          <w:szCs w:val="28"/>
        </w:rPr>
        <w:t xml:space="preserve"> общеобразовательных учреждений, в том числе: </w:t>
      </w:r>
    </w:p>
    <w:p w:rsidR="0009794E" w:rsidRPr="00013723" w:rsidRDefault="00B6353B" w:rsidP="0009794E">
      <w:pPr>
        <w:ind w:firstLine="709"/>
        <w:jc w:val="both"/>
        <w:rPr>
          <w:sz w:val="28"/>
          <w:szCs w:val="28"/>
        </w:rPr>
      </w:pPr>
      <w:r w:rsidRPr="00013723">
        <w:rPr>
          <w:sz w:val="28"/>
          <w:szCs w:val="28"/>
        </w:rPr>
        <w:t>7</w:t>
      </w:r>
      <w:r w:rsidR="0009794E" w:rsidRPr="00013723">
        <w:rPr>
          <w:sz w:val="28"/>
          <w:szCs w:val="28"/>
        </w:rPr>
        <w:t xml:space="preserve"> средних школ  (</w:t>
      </w:r>
      <w:r w:rsidR="00FE68AF" w:rsidRPr="00013723">
        <w:rPr>
          <w:sz w:val="28"/>
          <w:szCs w:val="28"/>
        </w:rPr>
        <w:t>773</w:t>
      </w:r>
      <w:r w:rsidR="0009794E" w:rsidRPr="00013723">
        <w:rPr>
          <w:sz w:val="28"/>
          <w:szCs w:val="28"/>
        </w:rPr>
        <w:t xml:space="preserve"> учащихся),</w:t>
      </w:r>
    </w:p>
    <w:p w:rsidR="0009794E" w:rsidRPr="00013723" w:rsidRDefault="00FE68AF" w:rsidP="0009794E">
      <w:pPr>
        <w:ind w:firstLine="709"/>
        <w:jc w:val="both"/>
        <w:rPr>
          <w:sz w:val="28"/>
          <w:szCs w:val="28"/>
        </w:rPr>
      </w:pPr>
      <w:r w:rsidRPr="00013723">
        <w:rPr>
          <w:sz w:val="28"/>
          <w:szCs w:val="28"/>
        </w:rPr>
        <w:t>2</w:t>
      </w:r>
      <w:r w:rsidR="0009794E" w:rsidRPr="00013723">
        <w:rPr>
          <w:sz w:val="28"/>
          <w:szCs w:val="28"/>
        </w:rPr>
        <w:t xml:space="preserve"> основные школы (</w:t>
      </w:r>
      <w:r w:rsidRPr="00013723">
        <w:rPr>
          <w:sz w:val="28"/>
          <w:szCs w:val="28"/>
        </w:rPr>
        <w:t>49</w:t>
      </w:r>
      <w:r w:rsidR="0009794E" w:rsidRPr="00013723">
        <w:rPr>
          <w:sz w:val="28"/>
          <w:szCs w:val="28"/>
        </w:rPr>
        <w:t xml:space="preserve"> учащихся),</w:t>
      </w:r>
    </w:p>
    <w:p w:rsidR="0009794E" w:rsidRPr="00013723" w:rsidRDefault="00FE68AF" w:rsidP="0009794E">
      <w:pPr>
        <w:ind w:firstLine="709"/>
        <w:jc w:val="both"/>
        <w:rPr>
          <w:sz w:val="28"/>
          <w:szCs w:val="28"/>
        </w:rPr>
      </w:pPr>
      <w:r w:rsidRPr="00013723">
        <w:rPr>
          <w:sz w:val="28"/>
          <w:szCs w:val="28"/>
        </w:rPr>
        <w:t>2</w:t>
      </w:r>
      <w:r w:rsidR="0009794E" w:rsidRPr="00013723">
        <w:rPr>
          <w:sz w:val="28"/>
          <w:szCs w:val="28"/>
        </w:rPr>
        <w:t xml:space="preserve"> начальн</w:t>
      </w:r>
      <w:r w:rsidRPr="00013723">
        <w:rPr>
          <w:sz w:val="28"/>
          <w:szCs w:val="28"/>
        </w:rPr>
        <w:t>ые</w:t>
      </w:r>
      <w:r w:rsidR="0009794E" w:rsidRPr="00013723">
        <w:rPr>
          <w:sz w:val="28"/>
          <w:szCs w:val="28"/>
        </w:rPr>
        <w:t xml:space="preserve"> школ</w:t>
      </w:r>
      <w:r w:rsidRPr="00013723">
        <w:rPr>
          <w:sz w:val="28"/>
          <w:szCs w:val="28"/>
        </w:rPr>
        <w:t>ы</w:t>
      </w:r>
      <w:r w:rsidR="0009794E" w:rsidRPr="00013723">
        <w:rPr>
          <w:sz w:val="28"/>
          <w:szCs w:val="28"/>
        </w:rPr>
        <w:t xml:space="preserve"> (</w:t>
      </w:r>
      <w:r w:rsidRPr="00013723">
        <w:rPr>
          <w:sz w:val="28"/>
          <w:szCs w:val="28"/>
        </w:rPr>
        <w:t>17</w:t>
      </w:r>
      <w:r w:rsidR="0009794E" w:rsidRPr="00013723">
        <w:rPr>
          <w:sz w:val="28"/>
          <w:szCs w:val="28"/>
        </w:rPr>
        <w:t xml:space="preserve"> учащихся).</w:t>
      </w:r>
    </w:p>
    <w:p w:rsidR="007B02BB" w:rsidRPr="001A3152" w:rsidRDefault="007B02BB" w:rsidP="006804B9">
      <w:pPr>
        <w:ind w:firstLine="709"/>
        <w:jc w:val="both"/>
        <w:rPr>
          <w:sz w:val="28"/>
          <w:szCs w:val="28"/>
        </w:rPr>
      </w:pPr>
      <w:r w:rsidRPr="00013723">
        <w:rPr>
          <w:sz w:val="28"/>
          <w:szCs w:val="28"/>
        </w:rPr>
        <w:t>Общее количество учащихся в образовательных учреждениях  в 20</w:t>
      </w:r>
      <w:r w:rsidR="00530132" w:rsidRPr="00013723">
        <w:rPr>
          <w:sz w:val="28"/>
          <w:szCs w:val="28"/>
        </w:rPr>
        <w:t>1</w:t>
      </w:r>
      <w:r w:rsidR="00A23413" w:rsidRPr="00013723">
        <w:rPr>
          <w:sz w:val="28"/>
          <w:szCs w:val="28"/>
        </w:rPr>
        <w:t>2</w:t>
      </w:r>
      <w:r w:rsidR="00013723" w:rsidRPr="00013723">
        <w:rPr>
          <w:sz w:val="28"/>
          <w:szCs w:val="28"/>
        </w:rPr>
        <w:t xml:space="preserve"> </w:t>
      </w:r>
      <w:r w:rsidRPr="00013723">
        <w:rPr>
          <w:sz w:val="28"/>
          <w:szCs w:val="28"/>
        </w:rPr>
        <w:t xml:space="preserve">составило </w:t>
      </w:r>
      <w:r w:rsidR="00013723" w:rsidRPr="00013723">
        <w:rPr>
          <w:sz w:val="28"/>
          <w:szCs w:val="28"/>
        </w:rPr>
        <w:t>8</w:t>
      </w:r>
      <w:r w:rsidR="00013723">
        <w:rPr>
          <w:sz w:val="28"/>
          <w:szCs w:val="28"/>
        </w:rPr>
        <w:t>43</w:t>
      </w:r>
      <w:r w:rsidR="00472AE6" w:rsidRPr="00013723">
        <w:rPr>
          <w:sz w:val="28"/>
          <w:szCs w:val="28"/>
        </w:rPr>
        <w:t xml:space="preserve"> </w:t>
      </w:r>
      <w:r w:rsidRPr="00013723">
        <w:rPr>
          <w:sz w:val="28"/>
          <w:szCs w:val="28"/>
        </w:rPr>
        <w:t>человек</w:t>
      </w:r>
      <w:r w:rsidR="001A3152">
        <w:rPr>
          <w:sz w:val="28"/>
          <w:szCs w:val="28"/>
        </w:rPr>
        <w:t>а</w:t>
      </w:r>
      <w:r w:rsidRPr="00013723">
        <w:rPr>
          <w:sz w:val="28"/>
          <w:szCs w:val="28"/>
        </w:rPr>
        <w:t xml:space="preserve">. </w:t>
      </w:r>
      <w:r w:rsidRPr="00013723">
        <w:rPr>
          <w:sz w:val="28"/>
        </w:rPr>
        <w:t>В прогнозном периоде численность детей в общеобразовательных учреждениях  будет иметь положительную динамику и возрастет</w:t>
      </w:r>
      <w:r w:rsidRPr="0049082D">
        <w:rPr>
          <w:color w:val="FF0000"/>
          <w:sz w:val="28"/>
        </w:rPr>
        <w:t xml:space="preserve">  </w:t>
      </w:r>
      <w:r w:rsidRPr="001A3152">
        <w:rPr>
          <w:sz w:val="28"/>
        </w:rPr>
        <w:t>к 201</w:t>
      </w:r>
      <w:r w:rsidR="00013723" w:rsidRPr="001A3152">
        <w:rPr>
          <w:sz w:val="28"/>
        </w:rPr>
        <w:t>6</w:t>
      </w:r>
      <w:r w:rsidRPr="001A3152">
        <w:rPr>
          <w:sz w:val="28"/>
        </w:rPr>
        <w:t xml:space="preserve"> году до </w:t>
      </w:r>
      <w:r w:rsidR="001A3152" w:rsidRPr="001A3152">
        <w:rPr>
          <w:sz w:val="28"/>
        </w:rPr>
        <w:t>855</w:t>
      </w:r>
      <w:r w:rsidRPr="001A3152">
        <w:rPr>
          <w:sz w:val="28"/>
        </w:rPr>
        <w:t xml:space="preserve">  человек</w:t>
      </w:r>
      <w:r w:rsidR="001A3152" w:rsidRPr="001A3152">
        <w:rPr>
          <w:sz w:val="28"/>
        </w:rPr>
        <w:t>.</w:t>
      </w:r>
      <w:r w:rsidRPr="001A3152">
        <w:rPr>
          <w:sz w:val="28"/>
        </w:rPr>
        <w:t xml:space="preserve"> </w:t>
      </w:r>
    </w:p>
    <w:p w:rsidR="007B02BB" w:rsidRPr="00896F53" w:rsidRDefault="007B02BB" w:rsidP="007B02BB">
      <w:pPr>
        <w:ind w:firstLine="399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 xml:space="preserve">    Численность обучающихся в первую смену  составляет 100 %.</w:t>
      </w:r>
    </w:p>
    <w:p w:rsidR="005109B3" w:rsidRPr="00896F53" w:rsidRDefault="005109B3" w:rsidP="005109B3">
      <w:pPr>
        <w:ind w:firstLine="720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>В среднесрочной перспективе в сфере общего образования планируется:</w:t>
      </w:r>
    </w:p>
    <w:p w:rsidR="005109B3" w:rsidRPr="00896F53" w:rsidRDefault="005109B3" w:rsidP="00510D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6F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реализация  комплекса мер по модернизации общего образования муниципального образования «Кардымовский район» Смоленской области на 2012 – 2015 гг. в части создания базовых  школ и ресурсного центра.</w:t>
      </w:r>
    </w:p>
    <w:p w:rsidR="005109B3" w:rsidRPr="00896F53" w:rsidRDefault="005109B3" w:rsidP="005109B3">
      <w:pPr>
        <w:pStyle w:val="ad"/>
        <w:ind w:right="38" w:firstLine="720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>- продолжить совершенствование системы независимой оценки качества обучения учащихся 1-11 классов общеобразовательных учреждений района (независимое тестирование, новые формы итоговой аттестации);</w:t>
      </w:r>
    </w:p>
    <w:p w:rsidR="005109B3" w:rsidRPr="00896F53" w:rsidRDefault="005109B3" w:rsidP="005109B3">
      <w:pPr>
        <w:pStyle w:val="ad"/>
        <w:ind w:right="38" w:firstLine="720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>- продолжить работу по внедрению федерального государственного образовательного стандарта  начального общего образования (1 – 4 классы)</w:t>
      </w:r>
      <w:r w:rsidR="00510D95" w:rsidRPr="00896F53">
        <w:rPr>
          <w:color w:val="000000" w:themeColor="text1"/>
          <w:sz w:val="28"/>
          <w:szCs w:val="28"/>
        </w:rPr>
        <w:t xml:space="preserve"> и </w:t>
      </w:r>
      <w:r w:rsidRPr="00896F53">
        <w:rPr>
          <w:color w:val="000000" w:themeColor="text1"/>
          <w:sz w:val="28"/>
          <w:szCs w:val="28"/>
        </w:rPr>
        <w:t>основного  общего образования</w:t>
      </w:r>
      <w:bookmarkStart w:id="0" w:name="_GoBack"/>
      <w:bookmarkEnd w:id="0"/>
      <w:r w:rsidRPr="00896F53">
        <w:rPr>
          <w:color w:val="000000" w:themeColor="text1"/>
          <w:sz w:val="28"/>
          <w:szCs w:val="28"/>
        </w:rPr>
        <w:t>;</w:t>
      </w:r>
    </w:p>
    <w:p w:rsidR="005109B3" w:rsidRPr="00896F53" w:rsidRDefault="005109B3" w:rsidP="005109B3">
      <w:pPr>
        <w:pStyle w:val="ad"/>
        <w:ind w:right="38" w:firstLine="720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 xml:space="preserve">- совершенствовать организацию олимпиадного движения для выявления и поддержки талантливой молодежи, продолжить развитие новых форм работы с </w:t>
      </w:r>
      <w:r w:rsidRPr="00896F53">
        <w:rPr>
          <w:color w:val="000000" w:themeColor="text1"/>
          <w:sz w:val="28"/>
          <w:szCs w:val="28"/>
        </w:rPr>
        <w:lastRenderedPageBreak/>
        <w:t>одарёнными детьми (конференции, фестивали, встречи с интересными  людьми и т.д.);</w:t>
      </w:r>
    </w:p>
    <w:p w:rsidR="005109B3" w:rsidRPr="00896F53" w:rsidRDefault="005109B3" w:rsidP="005109B3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 w:rsidRPr="00896F53">
        <w:rPr>
          <w:color w:val="000000" w:themeColor="text1"/>
          <w:sz w:val="28"/>
          <w:szCs w:val="28"/>
        </w:rPr>
        <w:t xml:space="preserve">- увеличить удельный вес численности педагогических работников образовательных учреждений, прошедших аттестацию на присвоение квалифицированной категории до 87%; </w:t>
      </w:r>
    </w:p>
    <w:p w:rsidR="005109B3" w:rsidRDefault="005109B3" w:rsidP="005109B3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 w:rsidRPr="00896F53">
        <w:rPr>
          <w:b/>
          <w:color w:val="000000" w:themeColor="text1"/>
          <w:sz w:val="28"/>
          <w:szCs w:val="28"/>
        </w:rPr>
        <w:t xml:space="preserve">- </w:t>
      </w:r>
      <w:r w:rsidRPr="00896F53">
        <w:rPr>
          <w:color w:val="000000" w:themeColor="text1"/>
          <w:sz w:val="28"/>
          <w:szCs w:val="28"/>
        </w:rPr>
        <w:t xml:space="preserve"> обеспечить условия для увеличения доли учителей моложе 30 лет до 15%</w:t>
      </w:r>
      <w:r w:rsidR="00731D91">
        <w:rPr>
          <w:color w:val="000000" w:themeColor="text1"/>
          <w:sz w:val="28"/>
          <w:szCs w:val="28"/>
        </w:rPr>
        <w:t>;</w:t>
      </w:r>
    </w:p>
    <w:p w:rsidR="001C33FB" w:rsidRPr="00731D91" w:rsidRDefault="00731D91" w:rsidP="00731D91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продолжить работу по </w:t>
      </w:r>
      <w:r w:rsidR="001C33FB" w:rsidRPr="00731D91">
        <w:rPr>
          <w:color w:val="000000" w:themeColor="text1"/>
          <w:sz w:val="28"/>
          <w:szCs w:val="28"/>
        </w:rPr>
        <w:t>материально-техническому укреплению образовательных учреждений</w:t>
      </w:r>
      <w:r w:rsidRPr="00731D91">
        <w:rPr>
          <w:color w:val="000000" w:themeColor="text1"/>
          <w:sz w:val="28"/>
          <w:szCs w:val="28"/>
        </w:rPr>
        <w:t>.</w:t>
      </w:r>
      <w:r w:rsidR="001C33FB" w:rsidRPr="00731D91">
        <w:rPr>
          <w:color w:val="000000" w:themeColor="text1"/>
          <w:sz w:val="28"/>
          <w:szCs w:val="28"/>
        </w:rPr>
        <w:t xml:space="preserve"> </w:t>
      </w:r>
    </w:p>
    <w:p w:rsidR="00E43F69" w:rsidRPr="0049082D" w:rsidRDefault="00E43F69" w:rsidP="007B02BB">
      <w:pPr>
        <w:ind w:firstLine="399"/>
        <w:jc w:val="both"/>
        <w:rPr>
          <w:color w:val="FF0000"/>
          <w:sz w:val="28"/>
          <w:szCs w:val="28"/>
        </w:rPr>
      </w:pPr>
    </w:p>
    <w:p w:rsidR="00E43F69" w:rsidRPr="00D13DEA" w:rsidRDefault="00E43F69" w:rsidP="00E43F69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D13DEA">
        <w:rPr>
          <w:b/>
          <w:i/>
          <w:color w:val="000000" w:themeColor="text1"/>
          <w:sz w:val="28"/>
          <w:szCs w:val="28"/>
        </w:rPr>
        <w:t>Дополнительное образование.</w:t>
      </w:r>
    </w:p>
    <w:p w:rsidR="00D13DEA" w:rsidRPr="00D2781D" w:rsidRDefault="00D13DEA" w:rsidP="00D13DEA">
      <w:pPr>
        <w:ind w:firstLine="709"/>
        <w:jc w:val="both"/>
        <w:rPr>
          <w:sz w:val="28"/>
          <w:szCs w:val="28"/>
        </w:rPr>
      </w:pPr>
      <w:r w:rsidRPr="00D2781D">
        <w:rPr>
          <w:sz w:val="28"/>
          <w:szCs w:val="28"/>
        </w:rPr>
        <w:t xml:space="preserve">В районе функционируют  два учреждения дополнительного образования детей: Детско-юношеская спортивная школа, где занимается 390 детей  по четырем видам спорта и  Центр детского творчества, где  работает 11 творческих объединений, в которых обучается  270 человек. </w:t>
      </w:r>
    </w:p>
    <w:p w:rsidR="00D13DEA" w:rsidRPr="00D2781D" w:rsidRDefault="00D13DEA" w:rsidP="00D13DEA">
      <w:pPr>
        <w:ind w:firstLine="709"/>
        <w:jc w:val="both"/>
        <w:rPr>
          <w:sz w:val="28"/>
          <w:szCs w:val="28"/>
        </w:rPr>
      </w:pPr>
      <w:r w:rsidRPr="00D2781D">
        <w:rPr>
          <w:sz w:val="28"/>
          <w:szCs w:val="28"/>
        </w:rPr>
        <w:t xml:space="preserve">В учреждениях дополнительного образования занимается </w:t>
      </w:r>
      <w:r w:rsidRPr="00303441">
        <w:rPr>
          <w:sz w:val="28"/>
          <w:szCs w:val="28"/>
        </w:rPr>
        <w:t>729</w:t>
      </w:r>
      <w:r w:rsidRPr="00D2781D">
        <w:rPr>
          <w:sz w:val="28"/>
          <w:szCs w:val="28"/>
        </w:rPr>
        <w:t xml:space="preserve"> человек в возрасте 5 - 18 лет, что составляет </w:t>
      </w:r>
      <w:r w:rsidRPr="00D2781D">
        <w:rPr>
          <w:b/>
          <w:sz w:val="28"/>
          <w:szCs w:val="28"/>
        </w:rPr>
        <w:t xml:space="preserve"> </w:t>
      </w:r>
      <w:r w:rsidRPr="00D2781D">
        <w:rPr>
          <w:sz w:val="28"/>
          <w:szCs w:val="28"/>
        </w:rPr>
        <w:t>87% от общего числа детей данной возрастной группы.</w:t>
      </w:r>
    </w:p>
    <w:p w:rsidR="00D13DEA" w:rsidRPr="00D13DEA" w:rsidRDefault="00D13DEA" w:rsidP="00D13DEA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 w:rsidRPr="00D13DEA">
        <w:rPr>
          <w:color w:val="000000" w:themeColor="text1"/>
          <w:sz w:val="28"/>
          <w:szCs w:val="28"/>
          <w:lang w:eastAsia="ru-RU"/>
        </w:rPr>
        <w:t>К 201</w:t>
      </w:r>
      <w:r>
        <w:rPr>
          <w:color w:val="000000" w:themeColor="text1"/>
          <w:sz w:val="28"/>
          <w:szCs w:val="28"/>
          <w:lang w:eastAsia="ru-RU"/>
        </w:rPr>
        <w:t>6</w:t>
      </w:r>
      <w:r w:rsidRPr="00D13DEA">
        <w:rPr>
          <w:color w:val="000000" w:themeColor="text1"/>
          <w:sz w:val="28"/>
          <w:szCs w:val="28"/>
          <w:lang w:eastAsia="ru-RU"/>
        </w:rPr>
        <w:t xml:space="preserve">году  планируется </w:t>
      </w:r>
      <w:r w:rsidRPr="00D13DEA">
        <w:rPr>
          <w:color w:val="000000" w:themeColor="text1"/>
          <w:sz w:val="28"/>
          <w:szCs w:val="28"/>
        </w:rPr>
        <w:t>охватить системой дополнительного образования  не менее 97% детей в возрасте с 5 до 18 лет.</w:t>
      </w:r>
    </w:p>
    <w:p w:rsidR="001D0AE4" w:rsidRPr="0049082D" w:rsidRDefault="001D0AE4" w:rsidP="004E7A63">
      <w:pPr>
        <w:tabs>
          <w:tab w:val="left" w:pos="709"/>
        </w:tabs>
        <w:ind w:firstLine="399"/>
        <w:jc w:val="both"/>
        <w:rPr>
          <w:color w:val="FF0000"/>
          <w:sz w:val="28"/>
          <w:szCs w:val="28"/>
        </w:rPr>
      </w:pPr>
    </w:p>
    <w:p w:rsidR="007B02BB" w:rsidRPr="0030507D" w:rsidRDefault="007B02BB" w:rsidP="004E7A63">
      <w:pPr>
        <w:tabs>
          <w:tab w:val="left" w:pos="709"/>
        </w:tabs>
        <w:ind w:firstLine="399"/>
        <w:jc w:val="both"/>
        <w:rPr>
          <w:b/>
          <w:i/>
          <w:color w:val="000000" w:themeColor="text1"/>
          <w:sz w:val="28"/>
          <w:szCs w:val="28"/>
        </w:rPr>
      </w:pPr>
      <w:r w:rsidRPr="0049082D">
        <w:rPr>
          <w:color w:val="FF0000"/>
          <w:sz w:val="28"/>
          <w:szCs w:val="28"/>
        </w:rPr>
        <w:t xml:space="preserve">    </w:t>
      </w:r>
      <w:r w:rsidRPr="0030507D">
        <w:rPr>
          <w:b/>
          <w:i/>
          <w:color w:val="000000" w:themeColor="text1"/>
          <w:sz w:val="28"/>
          <w:szCs w:val="28"/>
        </w:rPr>
        <w:t xml:space="preserve">Культура. </w:t>
      </w:r>
    </w:p>
    <w:p w:rsidR="00630C40" w:rsidRPr="0030507D" w:rsidRDefault="00630C40" w:rsidP="00630C4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t xml:space="preserve">Работа в сфере культуры направлена на  сохранение единого информационного пространства, расширению спектра предоставляемых пользователю услуг, организацию досуга населения Кардымовского района.         </w:t>
      </w:r>
    </w:p>
    <w:p w:rsidR="00630C40" w:rsidRPr="0030507D" w:rsidRDefault="007F0056" w:rsidP="00630C40">
      <w:pPr>
        <w:ind w:firstLine="709"/>
        <w:jc w:val="both"/>
        <w:rPr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t>На территории муниципального образования «Кардымовский район» Смоленской области  культурным обслуживанием населения района занимается            32 учреждения,  в том числе 14 библиотек , 14 Домов культуры и  клубов,1 музей, 1 детская школа искусств,1 спортивно-досуговый центр и 1 центр активного отдыха.</w:t>
      </w:r>
    </w:p>
    <w:p w:rsidR="0030507D" w:rsidRPr="0030507D" w:rsidRDefault="0030507D" w:rsidP="0030507D">
      <w:pPr>
        <w:ind w:firstLine="709"/>
        <w:jc w:val="both"/>
        <w:rPr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t xml:space="preserve">Развитие сферы культуры в прогнозном периоде будет проводиться в рамках долгосрочной муниципальной целевой программы </w:t>
      </w:r>
      <w:hyperlink r:id="rId20" w:history="1">
        <w:r w:rsidRPr="0030507D">
          <w:rPr>
            <w:rStyle w:val="af2"/>
            <w:color w:val="000000" w:themeColor="text1"/>
            <w:sz w:val="28"/>
            <w:szCs w:val="28"/>
            <w:u w:val="none"/>
          </w:rPr>
          <w:t xml:space="preserve">«Развитие культуры в муниципальном образовании «Кардымовский район» Смоленской области» на 2012-2014 годы», </w:t>
        </w:r>
      </w:hyperlink>
      <w:r w:rsidRPr="0030507D">
        <w:rPr>
          <w:color w:val="000000" w:themeColor="text1"/>
        </w:rPr>
        <w:t xml:space="preserve"> </w:t>
      </w:r>
      <w:hyperlink r:id="rId21" w:history="1">
        <w:r w:rsidRPr="0030507D">
          <w:rPr>
            <w:color w:val="000000" w:themeColor="text1"/>
            <w:sz w:val="28"/>
            <w:szCs w:val="28"/>
          </w:rPr>
          <w:t>в</w:t>
        </w:r>
        <w:r w:rsidRPr="0030507D">
          <w:rPr>
            <w:rStyle w:val="af2"/>
            <w:color w:val="000000" w:themeColor="text1"/>
            <w:sz w:val="28"/>
            <w:szCs w:val="28"/>
            <w:u w:val="none"/>
          </w:rPr>
          <w:t>едомственных целевых программ «Библиотечное обслуживание населения муниципального образования «Кардымовский район» Смоленской области»</w:t>
        </w:r>
      </w:hyperlink>
      <w:r w:rsidRPr="0030507D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30507D">
          <w:rPr>
            <w:rStyle w:val="af2"/>
            <w:color w:val="000000" w:themeColor="text1"/>
            <w:sz w:val="28"/>
            <w:szCs w:val="28"/>
            <w:u w:val="none"/>
          </w:rPr>
          <w:t>«Предоставление дополнительного образования учреждениями культуры на территории муниципального образования «Кардымовский район» Смоленской области»</w:t>
        </w:r>
      </w:hyperlink>
      <w:r w:rsidRPr="0030507D">
        <w:rPr>
          <w:color w:val="000000" w:themeColor="text1"/>
          <w:sz w:val="28"/>
          <w:szCs w:val="28"/>
        </w:rPr>
        <w:t xml:space="preserve">, </w:t>
      </w:r>
      <w:hyperlink r:id="rId23" w:history="1">
        <w:r w:rsidRPr="0030507D">
          <w:rPr>
            <w:rStyle w:val="af2"/>
            <w:color w:val="000000" w:themeColor="text1"/>
            <w:sz w:val="28"/>
            <w:szCs w:val="28"/>
            <w:u w:val="none"/>
          </w:rPr>
          <w:t xml:space="preserve"> «Обеспечение доступа населения к музейным коллекциям и музейным предметам, в том числе обеспечение сохранности культурных ценностей»</w:t>
        </w:r>
      </w:hyperlink>
      <w:r w:rsidRPr="0030507D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30507D">
          <w:rPr>
            <w:rStyle w:val="af2"/>
            <w:color w:val="000000" w:themeColor="text1"/>
            <w:sz w:val="28"/>
            <w:szCs w:val="28"/>
            <w:u w:val="none"/>
          </w:rPr>
          <w:t xml:space="preserve"> «Организация культурно - досугового обслуживания населения муниципального образования «Кардымовский район» Смоленской области»</w:t>
        </w:r>
      </w:hyperlink>
      <w:r w:rsidRPr="0030507D">
        <w:rPr>
          <w:color w:val="000000" w:themeColor="text1"/>
          <w:sz w:val="28"/>
          <w:szCs w:val="28"/>
        </w:rPr>
        <w:t>.</w:t>
      </w:r>
    </w:p>
    <w:p w:rsidR="0030507D" w:rsidRPr="0030507D" w:rsidRDefault="0030507D" w:rsidP="0030507D">
      <w:pPr>
        <w:ind w:firstLine="709"/>
        <w:jc w:val="both"/>
        <w:rPr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t>В среднесрочной перспективе основными направлениями развития культуры на территории Кардымовского района будут являться:</w:t>
      </w:r>
    </w:p>
    <w:p w:rsidR="0030507D" w:rsidRPr="0030507D" w:rsidRDefault="0030507D" w:rsidP="0030507D">
      <w:pPr>
        <w:ind w:firstLine="709"/>
        <w:jc w:val="both"/>
        <w:rPr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t>-создание имиджа сферы культуры и позиционирование ее среди населения Кардымовского района;</w:t>
      </w:r>
    </w:p>
    <w:p w:rsidR="0030507D" w:rsidRPr="0030507D" w:rsidRDefault="0030507D" w:rsidP="0030507D">
      <w:pPr>
        <w:ind w:firstLine="709"/>
        <w:jc w:val="both"/>
        <w:rPr>
          <w:color w:val="000000" w:themeColor="text1"/>
          <w:sz w:val="28"/>
          <w:szCs w:val="28"/>
        </w:rPr>
      </w:pPr>
      <w:r w:rsidRPr="0030507D">
        <w:rPr>
          <w:color w:val="000000" w:themeColor="text1"/>
          <w:sz w:val="28"/>
          <w:szCs w:val="28"/>
        </w:rPr>
        <w:lastRenderedPageBreak/>
        <w:t>-</w:t>
      </w:r>
      <w:r w:rsidR="00E10504">
        <w:rPr>
          <w:color w:val="000000" w:themeColor="text1"/>
          <w:sz w:val="28"/>
          <w:szCs w:val="28"/>
        </w:rPr>
        <w:t xml:space="preserve"> проведение работы по оформлению прав собственности на объекты </w:t>
      </w:r>
      <w:r w:rsidRPr="0030507D">
        <w:rPr>
          <w:color w:val="000000" w:themeColor="text1"/>
          <w:sz w:val="28"/>
          <w:szCs w:val="28"/>
        </w:rPr>
        <w:t xml:space="preserve"> культурного наследия</w:t>
      </w:r>
      <w:r w:rsidR="00E10504">
        <w:rPr>
          <w:color w:val="000000" w:themeColor="text1"/>
          <w:sz w:val="28"/>
          <w:szCs w:val="28"/>
        </w:rPr>
        <w:t>, расположенные</w:t>
      </w:r>
      <w:r w:rsidRPr="0030507D">
        <w:rPr>
          <w:color w:val="000000" w:themeColor="text1"/>
          <w:sz w:val="28"/>
          <w:szCs w:val="28"/>
        </w:rPr>
        <w:t xml:space="preserve"> на территории Кардымовского района;</w:t>
      </w:r>
    </w:p>
    <w:p w:rsidR="0030507D" w:rsidRPr="0030507D" w:rsidRDefault="0030507D" w:rsidP="0030507D">
      <w:pPr>
        <w:pStyle w:val="a8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color w:val="000000" w:themeColor="text1"/>
          <w:sz w:val="28"/>
          <w:szCs w:val="28"/>
        </w:rPr>
        <w:t>- внедрение автоматизированных форм работы в учреждениях культуры;</w:t>
      </w:r>
    </w:p>
    <w:p w:rsidR="0030507D" w:rsidRPr="0030507D" w:rsidRDefault="0030507D" w:rsidP="0030507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color w:val="000000" w:themeColor="text1"/>
          <w:sz w:val="28"/>
          <w:szCs w:val="28"/>
        </w:rPr>
        <w:t>- развитие и поддержка художественного самодеятельного творчества в культурно-досуговых учреждениях Кардымовского района;</w:t>
      </w:r>
    </w:p>
    <w:p w:rsidR="0030507D" w:rsidRPr="0030507D" w:rsidRDefault="0030507D" w:rsidP="0030507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507D">
        <w:rPr>
          <w:bCs/>
          <w:iCs/>
          <w:color w:val="000000" w:themeColor="text1"/>
          <w:sz w:val="28"/>
          <w:szCs w:val="28"/>
        </w:rPr>
        <w:t>- изготовление</w:t>
      </w:r>
      <w:r w:rsidRPr="0030507D">
        <w:rPr>
          <w:bCs/>
          <w:color w:val="000000" w:themeColor="text1"/>
          <w:sz w:val="28"/>
          <w:szCs w:val="28"/>
        </w:rPr>
        <w:t xml:space="preserve"> проектно-сметной документации и строительство </w:t>
      </w:r>
      <w:r w:rsidR="004609E1">
        <w:rPr>
          <w:bCs/>
          <w:color w:val="000000" w:themeColor="text1"/>
          <w:sz w:val="28"/>
          <w:szCs w:val="28"/>
        </w:rPr>
        <w:t xml:space="preserve">многофункционального </w:t>
      </w:r>
      <w:r w:rsidR="00895013">
        <w:rPr>
          <w:bCs/>
          <w:color w:val="000000" w:themeColor="text1"/>
          <w:sz w:val="28"/>
          <w:szCs w:val="28"/>
        </w:rPr>
        <w:t xml:space="preserve">культурного </w:t>
      </w:r>
      <w:r w:rsidR="004609E1">
        <w:rPr>
          <w:bCs/>
          <w:color w:val="000000" w:themeColor="text1"/>
          <w:sz w:val="28"/>
          <w:szCs w:val="28"/>
        </w:rPr>
        <w:t>Центра</w:t>
      </w:r>
      <w:r w:rsidRPr="0030507D">
        <w:rPr>
          <w:bCs/>
          <w:color w:val="000000" w:themeColor="text1"/>
          <w:sz w:val="28"/>
          <w:szCs w:val="28"/>
        </w:rPr>
        <w:t>;</w:t>
      </w:r>
    </w:p>
    <w:p w:rsidR="0030507D" w:rsidRPr="0030507D" w:rsidRDefault="0030507D" w:rsidP="0030507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507D">
        <w:rPr>
          <w:bCs/>
          <w:color w:val="000000" w:themeColor="text1"/>
          <w:sz w:val="28"/>
          <w:szCs w:val="28"/>
        </w:rPr>
        <w:t xml:space="preserve">- подключение к сети Интернет </w:t>
      </w:r>
      <w:r w:rsidR="00D13DEA">
        <w:rPr>
          <w:bCs/>
          <w:color w:val="000000" w:themeColor="text1"/>
          <w:sz w:val="28"/>
          <w:szCs w:val="28"/>
        </w:rPr>
        <w:t>все</w:t>
      </w:r>
      <w:r w:rsidR="00D437C8">
        <w:rPr>
          <w:bCs/>
          <w:color w:val="000000" w:themeColor="text1"/>
          <w:sz w:val="28"/>
          <w:szCs w:val="28"/>
        </w:rPr>
        <w:t>х</w:t>
      </w:r>
      <w:r w:rsidR="00D13DEA">
        <w:rPr>
          <w:bCs/>
          <w:color w:val="000000" w:themeColor="text1"/>
          <w:sz w:val="28"/>
          <w:szCs w:val="28"/>
        </w:rPr>
        <w:t xml:space="preserve"> </w:t>
      </w:r>
      <w:r w:rsidRPr="0030507D">
        <w:rPr>
          <w:bCs/>
          <w:color w:val="000000" w:themeColor="text1"/>
          <w:sz w:val="28"/>
          <w:szCs w:val="28"/>
        </w:rPr>
        <w:t>сельски</w:t>
      </w:r>
      <w:r w:rsidR="00D437C8">
        <w:rPr>
          <w:bCs/>
          <w:color w:val="000000" w:themeColor="text1"/>
          <w:sz w:val="28"/>
          <w:szCs w:val="28"/>
        </w:rPr>
        <w:t>х</w:t>
      </w:r>
      <w:r w:rsidRPr="0030507D">
        <w:rPr>
          <w:bCs/>
          <w:color w:val="000000" w:themeColor="text1"/>
          <w:sz w:val="28"/>
          <w:szCs w:val="28"/>
        </w:rPr>
        <w:t xml:space="preserve"> библиотек;</w:t>
      </w:r>
    </w:p>
    <w:p w:rsidR="0030507D" w:rsidRPr="0030507D" w:rsidRDefault="0030507D" w:rsidP="0030507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color w:val="000000" w:themeColor="text1"/>
          <w:sz w:val="28"/>
          <w:szCs w:val="28"/>
        </w:rPr>
        <w:t>- укрепление и модернизация материально-технической базы учреждений культуры.</w:t>
      </w:r>
    </w:p>
    <w:p w:rsidR="0030507D" w:rsidRPr="0030507D" w:rsidRDefault="0030507D" w:rsidP="0030507D">
      <w:pPr>
        <w:pStyle w:val="a8"/>
        <w:spacing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color w:val="000000" w:themeColor="text1"/>
          <w:sz w:val="28"/>
          <w:szCs w:val="28"/>
        </w:rPr>
        <w:t>Особое внимание в 2014-2016 годах будет уделено проведению знаковых культурных мероприятий, ставших ежегодными:</w:t>
      </w:r>
    </w:p>
    <w:p w:rsidR="0030507D" w:rsidRPr="0030507D" w:rsidRDefault="0030507D" w:rsidP="0030507D">
      <w:pPr>
        <w:pStyle w:val="a8"/>
        <w:spacing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color w:val="000000" w:themeColor="text1"/>
          <w:sz w:val="28"/>
          <w:szCs w:val="28"/>
        </w:rPr>
        <w:t>- международного туристского фестиваля «Соловьева переправа»;</w:t>
      </w:r>
    </w:p>
    <w:p w:rsidR="0030507D" w:rsidRPr="0030507D" w:rsidRDefault="0030507D" w:rsidP="0030507D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bCs/>
          <w:color w:val="000000" w:themeColor="text1"/>
          <w:sz w:val="28"/>
          <w:szCs w:val="28"/>
        </w:rPr>
        <w:t>- реконструкции Смоленского сражения при Лубино 1812 года;</w:t>
      </w:r>
    </w:p>
    <w:p w:rsidR="0030507D" w:rsidRPr="0030507D" w:rsidRDefault="0030507D" w:rsidP="0030507D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050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мероприятий </w:t>
      </w:r>
      <w:r w:rsidRPr="0030507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автополигоне «CAR_dымово» в д.Топорово.</w:t>
      </w:r>
    </w:p>
    <w:p w:rsidR="004E7A63" w:rsidRPr="0049082D" w:rsidRDefault="004E7A63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4E7A63" w:rsidRPr="005044D1" w:rsidRDefault="004E7A63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5044D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Физическая культура и спорт.</w:t>
      </w:r>
    </w:p>
    <w:p w:rsidR="007A4CEC" w:rsidRPr="005044D1" w:rsidRDefault="007A4CEC" w:rsidP="007A4CEC">
      <w:pPr>
        <w:ind w:firstLine="709"/>
        <w:jc w:val="both"/>
        <w:rPr>
          <w:color w:val="000000" w:themeColor="text1"/>
        </w:rPr>
      </w:pPr>
      <w:r w:rsidRPr="005044D1">
        <w:rPr>
          <w:color w:val="000000" w:themeColor="text1"/>
          <w:sz w:val="28"/>
          <w:szCs w:val="28"/>
        </w:rPr>
        <w:t>В сфере физической культуры и спорта главные усилия Администрации муниципального образования были направлены на популяризацию спорта с целью увеличения его массовости, пропаганду здорового образа жизни</w:t>
      </w:r>
      <w:r w:rsidRPr="005044D1">
        <w:rPr>
          <w:color w:val="000000" w:themeColor="text1"/>
          <w:spacing w:val="-3"/>
          <w:sz w:val="28"/>
          <w:szCs w:val="28"/>
        </w:rPr>
        <w:t xml:space="preserve">, приобщение различных слоев </w:t>
      </w:r>
      <w:r w:rsidRPr="005044D1">
        <w:rPr>
          <w:color w:val="000000" w:themeColor="text1"/>
          <w:sz w:val="28"/>
          <w:szCs w:val="28"/>
        </w:rPr>
        <w:t xml:space="preserve">общества к регулярным занятиям физической культурой и спортом. </w:t>
      </w:r>
    </w:p>
    <w:p w:rsidR="007A4CEC" w:rsidRPr="005044D1" w:rsidRDefault="007F0056" w:rsidP="007A4CEC">
      <w:pPr>
        <w:ind w:firstLine="709"/>
        <w:jc w:val="both"/>
        <w:rPr>
          <w:color w:val="000000" w:themeColor="text1"/>
          <w:sz w:val="28"/>
        </w:rPr>
      </w:pPr>
      <w:r w:rsidRPr="005044D1">
        <w:rPr>
          <w:color w:val="000000" w:themeColor="text1"/>
          <w:sz w:val="28"/>
        </w:rPr>
        <w:t xml:space="preserve">Физкультурно-оздоровительную  работу  в  районе  проводят  23  учреждения,  в  состав  которых  входят  спортивно-досуговый  комплекс,  ДЮСШ,   </w:t>
      </w:r>
      <w:r w:rsidRPr="005044D1">
        <w:rPr>
          <w:color w:val="000000" w:themeColor="text1"/>
          <w:sz w:val="28"/>
          <w:szCs w:val="28"/>
          <w:lang w:eastAsia="en-US"/>
        </w:rPr>
        <w:t>ДОСААФ  России Смоленской области Кардымовского района</w:t>
      </w:r>
      <w:r w:rsidRPr="005044D1">
        <w:rPr>
          <w:color w:val="000000" w:themeColor="text1"/>
          <w:sz w:val="28"/>
        </w:rPr>
        <w:t xml:space="preserve">,  общеобразовательные  школы,  учреждения  дополнительного  образования,  учреждения  культуры.  В  районе  работает  42 спортивных  сооружений. </w:t>
      </w:r>
    </w:p>
    <w:p w:rsidR="00E205A8" w:rsidRDefault="00E205A8" w:rsidP="007A4CEC">
      <w:pPr>
        <w:ind w:firstLine="709"/>
        <w:jc w:val="both"/>
        <w:rPr>
          <w:color w:val="000000" w:themeColor="text1"/>
          <w:sz w:val="28"/>
        </w:rPr>
      </w:pPr>
      <w:r w:rsidRPr="005044D1">
        <w:rPr>
          <w:color w:val="000000" w:themeColor="text1"/>
          <w:sz w:val="28"/>
        </w:rPr>
        <w:t>Развитие физической культуры и спорта в Кардымовском районе предусматривает решение задачи повышения заинтересованности общества в укреплении здоровья, создание условий для здорового образа жизни, расширение широких слоев населения района для занятия физической культурой и спортом.</w:t>
      </w:r>
    </w:p>
    <w:p w:rsidR="00A45421" w:rsidRPr="005044D1" w:rsidRDefault="00A45421" w:rsidP="007A4CE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среднесрочной перспективе планируется изготовление проектно-сметной документации и строительство физкультурно-оздоровительного комплекса.</w:t>
      </w:r>
    </w:p>
    <w:p w:rsidR="004E7A63" w:rsidRPr="005044D1" w:rsidRDefault="007A4CEC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4D1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государственной политики в этой сфере будет осуществляться в рамках </w:t>
      </w:r>
      <w:hyperlink r:id="rId25" w:history="1">
        <w:r w:rsidRPr="005044D1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ведомственной целевой программы «Развитие физической культуры и спорта на территории муниципального образования «Кардымовский район» Смоленской области» </w:t>
        </w:r>
      </w:hyperlink>
      <w:r w:rsidRPr="005044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701C" w:rsidRPr="005044D1">
        <w:rPr>
          <w:rFonts w:ascii="Times New Roman" w:hAnsi="Times New Roman"/>
          <w:color w:val="000000" w:themeColor="text1"/>
          <w:sz w:val="28"/>
          <w:szCs w:val="28"/>
        </w:rPr>
        <w:t xml:space="preserve">  Мероприятия  программы будут направлены на рост числа граждан регулярно занимающихся физической культурой и спортом. Это приведет к повышению двигательной активности и закаливанию организма, что положительно влияет на сохранение и укрепление здоровья человека, снижению уровня заболеваемости, формированию у населения, особенно у детей и подростков, навыков здорового образа жизни, снижению пристрастия к вредным привычкам.</w:t>
      </w:r>
    </w:p>
    <w:p w:rsidR="00537A5A" w:rsidRPr="0049082D" w:rsidRDefault="00537A5A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A5A" w:rsidRPr="00A23413" w:rsidRDefault="00537A5A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23413">
        <w:rPr>
          <w:rFonts w:ascii="Times New Roman" w:hAnsi="Times New Roman"/>
          <w:b/>
          <w:i/>
          <w:sz w:val="28"/>
          <w:szCs w:val="28"/>
        </w:rPr>
        <w:lastRenderedPageBreak/>
        <w:t>Развитие туризма.</w:t>
      </w:r>
    </w:p>
    <w:p w:rsidR="009C77A0" w:rsidRPr="00A23413" w:rsidRDefault="00D433B9" w:rsidP="00537A5A">
      <w:pPr>
        <w:ind w:firstLine="709"/>
        <w:jc w:val="both"/>
        <w:rPr>
          <w:sz w:val="28"/>
          <w:szCs w:val="28"/>
        </w:rPr>
      </w:pPr>
      <w:r w:rsidRPr="00A23413">
        <w:rPr>
          <w:sz w:val="28"/>
          <w:szCs w:val="28"/>
        </w:rPr>
        <w:t>Кардымовский район, в силу своего исторического и культурного наследия, а также географического положения, обладает значительным туристским потенциалом.</w:t>
      </w:r>
      <w:r w:rsidR="009C77A0" w:rsidRPr="00A23413">
        <w:rPr>
          <w:sz w:val="28"/>
          <w:szCs w:val="28"/>
        </w:rPr>
        <w:t xml:space="preserve"> </w:t>
      </w:r>
    </w:p>
    <w:p w:rsidR="009C77A0" w:rsidRPr="00A23413" w:rsidRDefault="00770899" w:rsidP="009C77A0">
      <w:pPr>
        <w:ind w:firstLine="709"/>
        <w:jc w:val="both"/>
        <w:rPr>
          <w:sz w:val="28"/>
          <w:szCs w:val="28"/>
        </w:rPr>
      </w:pPr>
      <w:r w:rsidRPr="00A23413">
        <w:rPr>
          <w:sz w:val="28"/>
          <w:szCs w:val="28"/>
        </w:rPr>
        <w:t xml:space="preserve">В районе имеются </w:t>
      </w:r>
      <w:r w:rsidR="009C77A0" w:rsidRPr="00A23413">
        <w:rPr>
          <w:sz w:val="28"/>
          <w:szCs w:val="28"/>
        </w:rPr>
        <w:t xml:space="preserve">памятные </w:t>
      </w:r>
      <w:r w:rsidRPr="00A23413">
        <w:rPr>
          <w:sz w:val="28"/>
          <w:szCs w:val="28"/>
        </w:rPr>
        <w:t xml:space="preserve"> места</w:t>
      </w:r>
      <w:r w:rsidR="009C77A0" w:rsidRPr="00A23413">
        <w:rPr>
          <w:sz w:val="28"/>
          <w:szCs w:val="28"/>
        </w:rPr>
        <w:t>,  связанные с событиями Великой Отечественной  войны и Отечественной войны 1812 года, которые могут заинтересовать как многих граждан Российской Федерации, так и граждан других государств.</w:t>
      </w:r>
    </w:p>
    <w:p w:rsidR="004C2881" w:rsidRPr="0049082D" w:rsidRDefault="009C77A0" w:rsidP="00295AC9">
      <w:pPr>
        <w:ind w:firstLine="709"/>
        <w:jc w:val="both"/>
        <w:rPr>
          <w:bCs/>
          <w:color w:val="FF0000"/>
          <w:sz w:val="28"/>
          <w:szCs w:val="28"/>
        </w:rPr>
      </w:pPr>
      <w:r w:rsidRPr="00A23413">
        <w:rPr>
          <w:sz w:val="28"/>
          <w:szCs w:val="28"/>
        </w:rPr>
        <w:t>Одн</w:t>
      </w:r>
      <w:r w:rsidR="00387EF5" w:rsidRPr="00A23413">
        <w:rPr>
          <w:sz w:val="28"/>
          <w:szCs w:val="28"/>
        </w:rPr>
        <w:t>им</w:t>
      </w:r>
      <w:r w:rsidRPr="00A23413">
        <w:rPr>
          <w:sz w:val="28"/>
          <w:szCs w:val="28"/>
        </w:rPr>
        <w:t xml:space="preserve"> из таких мест является </w:t>
      </w:r>
      <w:r w:rsidR="00770899" w:rsidRPr="00A23413">
        <w:rPr>
          <w:sz w:val="28"/>
          <w:szCs w:val="28"/>
        </w:rPr>
        <w:t xml:space="preserve"> </w:t>
      </w:r>
      <w:r w:rsidR="00C64117" w:rsidRPr="00A23413">
        <w:rPr>
          <w:sz w:val="28"/>
          <w:szCs w:val="28"/>
        </w:rPr>
        <w:t xml:space="preserve">расположенная на р.Днепр </w:t>
      </w:r>
      <w:r w:rsidR="00770899" w:rsidRPr="00A23413">
        <w:rPr>
          <w:sz w:val="28"/>
          <w:szCs w:val="28"/>
        </w:rPr>
        <w:t>«Соловьева переправа»</w:t>
      </w:r>
      <w:r w:rsidR="00834E99" w:rsidRPr="00A23413">
        <w:rPr>
          <w:sz w:val="28"/>
          <w:szCs w:val="28"/>
        </w:rPr>
        <w:t xml:space="preserve">, </w:t>
      </w:r>
      <w:r w:rsidR="00C64117" w:rsidRPr="00A23413">
        <w:rPr>
          <w:rStyle w:val="a5"/>
          <w:b w:val="0"/>
          <w:sz w:val="28"/>
          <w:szCs w:val="28"/>
        </w:rPr>
        <w:t>которая сыграла большую роль в боевых действиях наших войск в 1941 году</w:t>
      </w:r>
      <w:r w:rsidR="005A0F30" w:rsidRPr="00A23413">
        <w:rPr>
          <w:rStyle w:val="a5"/>
          <w:b w:val="0"/>
          <w:sz w:val="28"/>
          <w:szCs w:val="28"/>
        </w:rPr>
        <w:t xml:space="preserve"> и </w:t>
      </w:r>
      <w:r w:rsidR="005A0F30" w:rsidRPr="00A23413">
        <w:rPr>
          <w:sz w:val="28"/>
          <w:szCs w:val="28"/>
        </w:rPr>
        <w:t>вошла в историю, как место кровавых сражений</w:t>
      </w:r>
      <w:r w:rsidR="00C64117" w:rsidRPr="00A23413">
        <w:rPr>
          <w:rStyle w:val="a5"/>
          <w:b w:val="0"/>
          <w:sz w:val="28"/>
          <w:szCs w:val="28"/>
        </w:rPr>
        <w:t xml:space="preserve">. </w:t>
      </w:r>
      <w:r w:rsidR="00C64117" w:rsidRPr="00A23413">
        <w:rPr>
          <w:sz w:val="28"/>
          <w:szCs w:val="28"/>
        </w:rPr>
        <w:t>Здесь</w:t>
      </w:r>
      <w:r w:rsidR="006E2209" w:rsidRPr="00A23413">
        <w:rPr>
          <w:sz w:val="28"/>
          <w:szCs w:val="28"/>
        </w:rPr>
        <w:t xml:space="preserve"> </w:t>
      </w:r>
      <w:r w:rsidR="00295AC9" w:rsidRPr="00A23413">
        <w:rPr>
          <w:sz w:val="28"/>
          <w:szCs w:val="28"/>
        </w:rPr>
        <w:t>в</w:t>
      </w:r>
      <w:r w:rsidR="00C60756" w:rsidRPr="00A23413">
        <w:rPr>
          <w:bCs/>
          <w:sz w:val="28"/>
          <w:szCs w:val="28"/>
        </w:rPr>
        <w:t xml:space="preserve"> перспективе планируется  строительство </w:t>
      </w:r>
      <w:r w:rsidR="00741D97" w:rsidRPr="00A23413">
        <w:rPr>
          <w:bCs/>
          <w:sz w:val="28"/>
          <w:szCs w:val="28"/>
        </w:rPr>
        <w:t>М</w:t>
      </w:r>
      <w:r w:rsidR="00C60756" w:rsidRPr="00A23413">
        <w:rPr>
          <w:bCs/>
          <w:sz w:val="28"/>
          <w:szCs w:val="28"/>
        </w:rPr>
        <w:t>емориального комплекса «Соловьева переправа».</w:t>
      </w:r>
      <w:r w:rsidR="00741D97" w:rsidRPr="00A23413">
        <w:rPr>
          <w:sz w:val="28"/>
          <w:szCs w:val="28"/>
        </w:rPr>
        <w:t xml:space="preserve">  </w:t>
      </w:r>
      <w:r w:rsidR="004C2881" w:rsidRPr="00A23413">
        <w:rPr>
          <w:sz w:val="28"/>
          <w:szCs w:val="28"/>
        </w:rPr>
        <w:t xml:space="preserve"> В настоящее время  закончилось проектирование первой очереди проекта- </w:t>
      </w:r>
      <w:r w:rsidR="004C2881" w:rsidRPr="00A23413">
        <w:rPr>
          <w:bCs/>
          <w:sz w:val="28"/>
          <w:szCs w:val="28"/>
        </w:rPr>
        <w:t>«Дороги Памяти» к мемориалу «Плот»,</w:t>
      </w:r>
      <w:r w:rsidR="004C2881" w:rsidRPr="00A23413">
        <w:rPr>
          <w:sz w:val="28"/>
          <w:szCs w:val="28"/>
        </w:rPr>
        <w:t xml:space="preserve"> которой </w:t>
      </w:r>
      <w:r w:rsidR="004C2881" w:rsidRPr="00A23413">
        <w:rPr>
          <w:bCs/>
          <w:sz w:val="28"/>
          <w:szCs w:val="28"/>
        </w:rPr>
        <w:t xml:space="preserve">планируется объединить все имеющиеся памятники, музей, построенные в 2011 году на святом источнике  </w:t>
      </w:r>
      <w:r w:rsidR="004C2881" w:rsidRPr="00A23413">
        <w:rPr>
          <w:sz w:val="28"/>
          <w:szCs w:val="28"/>
        </w:rPr>
        <w:t>купель</w:t>
      </w:r>
      <w:r w:rsidR="004C2881" w:rsidRPr="00A23413">
        <w:rPr>
          <w:bCs/>
          <w:iCs/>
          <w:sz w:val="28"/>
          <w:szCs w:val="28"/>
        </w:rPr>
        <w:t>, часовню и колодцы, с</w:t>
      </w:r>
      <w:r w:rsidR="004C2881" w:rsidRPr="00A23413">
        <w:rPr>
          <w:bCs/>
          <w:sz w:val="28"/>
          <w:szCs w:val="28"/>
        </w:rPr>
        <w:t>оздать Аллею Славы и музей военной техники под открытым небом, смотровую площадку на берегу р. Днепр.</w:t>
      </w:r>
    </w:p>
    <w:p w:rsidR="00427A99" w:rsidRDefault="004850FA" w:rsidP="00537A5A">
      <w:pPr>
        <w:ind w:firstLine="709"/>
        <w:jc w:val="both"/>
        <w:rPr>
          <w:sz w:val="28"/>
          <w:szCs w:val="28"/>
        </w:rPr>
      </w:pPr>
      <w:r w:rsidRPr="00A23413">
        <w:rPr>
          <w:bCs/>
          <w:sz w:val="28"/>
          <w:szCs w:val="28"/>
        </w:rPr>
        <w:t xml:space="preserve">Еще одно историческое место, которое сможет заинтересовать туристов, это поле, где проходило </w:t>
      </w:r>
      <w:r w:rsidRPr="00A23413">
        <w:rPr>
          <w:sz w:val="28"/>
          <w:szCs w:val="28"/>
        </w:rPr>
        <w:t>сражение при деревне Лубино, одно из важнейших сражений Отечественной войны 1812 года.</w:t>
      </w:r>
      <w:r w:rsidR="009A6F37" w:rsidRPr="00A23413">
        <w:rPr>
          <w:sz w:val="28"/>
          <w:szCs w:val="28"/>
        </w:rPr>
        <w:t xml:space="preserve"> Ежегодно здесь проводятся крупномасштабные реконструкции этого события. В перспективе территорию между Лубино и Заболотьем планируется  превратить в военно-исторический мемориал «Лубинское ратное поле России»,  включающий в себя зону реконструкции  исторических </w:t>
      </w:r>
      <w:r w:rsidR="00427A99" w:rsidRPr="00A23413">
        <w:rPr>
          <w:sz w:val="28"/>
          <w:szCs w:val="28"/>
        </w:rPr>
        <w:t>событий</w:t>
      </w:r>
      <w:r w:rsidR="009A6F37" w:rsidRPr="00A23413">
        <w:rPr>
          <w:sz w:val="28"/>
          <w:szCs w:val="28"/>
        </w:rPr>
        <w:t xml:space="preserve"> и мемориальную зону (зону перезахоронения)</w:t>
      </w:r>
      <w:r w:rsidR="00427A99" w:rsidRPr="00A23413">
        <w:rPr>
          <w:sz w:val="28"/>
          <w:szCs w:val="28"/>
        </w:rPr>
        <w:t xml:space="preserve">, которые будут разделены </w:t>
      </w:r>
      <w:r w:rsidR="009A6F37" w:rsidRPr="00A23413">
        <w:rPr>
          <w:sz w:val="28"/>
          <w:szCs w:val="28"/>
        </w:rPr>
        <w:t>Алле</w:t>
      </w:r>
      <w:r w:rsidR="00427A99" w:rsidRPr="00A23413">
        <w:rPr>
          <w:sz w:val="28"/>
          <w:szCs w:val="28"/>
        </w:rPr>
        <w:t>ей</w:t>
      </w:r>
      <w:r w:rsidR="009A6F37" w:rsidRPr="00A23413">
        <w:rPr>
          <w:sz w:val="28"/>
          <w:szCs w:val="28"/>
        </w:rPr>
        <w:t xml:space="preserve"> Славы с  памятными знаками. </w:t>
      </w:r>
    </w:p>
    <w:p w:rsidR="00537A5A" w:rsidRPr="00A23413" w:rsidRDefault="00847450" w:rsidP="00537A5A">
      <w:pPr>
        <w:ind w:firstLine="709"/>
        <w:jc w:val="both"/>
        <w:rPr>
          <w:sz w:val="28"/>
          <w:szCs w:val="28"/>
        </w:rPr>
      </w:pPr>
      <w:r w:rsidRPr="00A23413">
        <w:rPr>
          <w:sz w:val="28"/>
          <w:szCs w:val="28"/>
        </w:rPr>
        <w:t xml:space="preserve">В среднесрочной перспективе работа по развитию </w:t>
      </w:r>
      <w:r w:rsidR="006C74FD" w:rsidRPr="00A23413">
        <w:rPr>
          <w:sz w:val="28"/>
          <w:szCs w:val="28"/>
        </w:rPr>
        <w:t>туристической деятельности</w:t>
      </w:r>
      <w:r w:rsidRPr="00A23413">
        <w:rPr>
          <w:sz w:val="28"/>
          <w:szCs w:val="28"/>
        </w:rPr>
        <w:t xml:space="preserve"> на территории района  </w:t>
      </w:r>
      <w:r w:rsidR="006C74FD" w:rsidRPr="00A23413">
        <w:rPr>
          <w:sz w:val="28"/>
          <w:szCs w:val="28"/>
        </w:rPr>
        <w:t>будет п</w:t>
      </w:r>
      <w:r w:rsidRPr="00A23413">
        <w:rPr>
          <w:sz w:val="28"/>
          <w:szCs w:val="28"/>
        </w:rPr>
        <w:t>роводит</w:t>
      </w:r>
      <w:r w:rsidR="006C74FD" w:rsidRPr="00A23413">
        <w:rPr>
          <w:sz w:val="28"/>
          <w:szCs w:val="28"/>
        </w:rPr>
        <w:t>ь</w:t>
      </w:r>
      <w:r w:rsidRPr="00A23413">
        <w:rPr>
          <w:sz w:val="28"/>
          <w:szCs w:val="28"/>
        </w:rPr>
        <w:t>ся в рамках реализации</w:t>
      </w:r>
      <w:r w:rsidR="002A1909" w:rsidRPr="00A23413">
        <w:t xml:space="preserve"> </w:t>
      </w:r>
      <w:r w:rsidR="002A1909" w:rsidRPr="00A23413">
        <w:rPr>
          <w:sz w:val="28"/>
          <w:szCs w:val="28"/>
        </w:rPr>
        <w:t xml:space="preserve">долгосрочной муниципальной целевой программы «Развитие туризма в муниципальном образовании «Кардымовский район» Смоленской области» на 2012-2014 год». </w:t>
      </w:r>
      <w:r w:rsidRPr="00A23413">
        <w:rPr>
          <w:sz w:val="28"/>
          <w:szCs w:val="28"/>
        </w:rPr>
        <w:t xml:space="preserve"> </w:t>
      </w:r>
    </w:p>
    <w:p w:rsidR="002A1909" w:rsidRPr="00A23413" w:rsidRDefault="002A1909" w:rsidP="002A1909">
      <w:pPr>
        <w:ind w:firstLine="709"/>
        <w:rPr>
          <w:sz w:val="28"/>
          <w:szCs w:val="28"/>
        </w:rPr>
      </w:pPr>
      <w:r w:rsidRPr="00A23413">
        <w:rPr>
          <w:sz w:val="28"/>
          <w:szCs w:val="28"/>
        </w:rPr>
        <w:t>Задачами  программы является:</w:t>
      </w:r>
    </w:p>
    <w:p w:rsidR="002A1909" w:rsidRPr="00A23413" w:rsidRDefault="002A1909" w:rsidP="002A1909">
      <w:pPr>
        <w:pStyle w:val="af4"/>
        <w:ind w:left="-57" w:right="59" w:firstLine="766"/>
        <w:jc w:val="both"/>
        <w:rPr>
          <w:sz w:val="28"/>
        </w:rPr>
      </w:pPr>
      <w:r w:rsidRPr="00A23413">
        <w:rPr>
          <w:sz w:val="28"/>
        </w:rPr>
        <w:t>- проведение активной рекламно-информационной деятельности в сфере туризма в Кардымовском районе;</w:t>
      </w:r>
    </w:p>
    <w:p w:rsidR="002A1909" w:rsidRPr="00A23413" w:rsidRDefault="002A1909" w:rsidP="002A1909">
      <w:pPr>
        <w:pStyle w:val="af4"/>
        <w:ind w:left="-57" w:right="59" w:firstLine="766"/>
        <w:jc w:val="both"/>
        <w:rPr>
          <w:sz w:val="28"/>
        </w:rPr>
      </w:pPr>
      <w:r w:rsidRPr="00A23413">
        <w:rPr>
          <w:sz w:val="28"/>
        </w:rPr>
        <w:t>- создание условий для развития туризма в Кардымовском районе;</w:t>
      </w:r>
    </w:p>
    <w:p w:rsidR="002A1909" w:rsidRPr="00A23413" w:rsidRDefault="002A1909" w:rsidP="002A1909">
      <w:pPr>
        <w:ind w:firstLine="709"/>
        <w:jc w:val="both"/>
        <w:rPr>
          <w:sz w:val="28"/>
        </w:rPr>
      </w:pPr>
      <w:r w:rsidRPr="00A23413">
        <w:rPr>
          <w:sz w:val="28"/>
        </w:rPr>
        <w:t>- развитие приоритетных видов туризма в Кардымовском районе</w:t>
      </w:r>
      <w:r w:rsidR="009C2834" w:rsidRPr="00A23413">
        <w:rPr>
          <w:sz w:val="28"/>
        </w:rPr>
        <w:t>.</w:t>
      </w:r>
    </w:p>
    <w:p w:rsidR="009C2834" w:rsidRPr="00A23413" w:rsidRDefault="009C2834" w:rsidP="009C2834">
      <w:pPr>
        <w:pStyle w:val="af4"/>
        <w:ind w:right="57" w:firstLine="709"/>
        <w:jc w:val="both"/>
        <w:rPr>
          <w:sz w:val="28"/>
          <w:szCs w:val="28"/>
        </w:rPr>
      </w:pPr>
      <w:r w:rsidRPr="00A23413">
        <w:rPr>
          <w:sz w:val="28"/>
          <w:szCs w:val="28"/>
        </w:rPr>
        <w:t xml:space="preserve">Особое внимание планируется уделить тем объектам туристского показа, где перспективным будет развитие сразу нескольких видов туризма: культурно-познавательного, </w:t>
      </w:r>
      <w:r w:rsidR="00A23413">
        <w:rPr>
          <w:sz w:val="28"/>
          <w:szCs w:val="28"/>
        </w:rPr>
        <w:t>сельского</w:t>
      </w:r>
      <w:r w:rsidRPr="00A23413">
        <w:rPr>
          <w:sz w:val="28"/>
          <w:szCs w:val="28"/>
        </w:rPr>
        <w:t>, паломнического.</w:t>
      </w:r>
    </w:p>
    <w:p w:rsidR="009C2834" w:rsidRPr="00A23413" w:rsidRDefault="009C2834" w:rsidP="009C2834">
      <w:pPr>
        <w:pStyle w:val="af4"/>
        <w:ind w:right="57" w:firstLine="709"/>
        <w:jc w:val="both"/>
        <w:rPr>
          <w:sz w:val="28"/>
          <w:szCs w:val="28"/>
        </w:rPr>
      </w:pPr>
      <w:r w:rsidRPr="00A23413">
        <w:rPr>
          <w:sz w:val="28"/>
          <w:szCs w:val="28"/>
        </w:rPr>
        <w:t xml:space="preserve">Главным социальным эффектом программы будет </w:t>
      </w:r>
      <w:r w:rsidR="006C688E" w:rsidRPr="00A23413">
        <w:rPr>
          <w:sz w:val="28"/>
          <w:szCs w:val="28"/>
        </w:rPr>
        <w:t xml:space="preserve">являться </w:t>
      </w:r>
      <w:r w:rsidRPr="00A23413">
        <w:rPr>
          <w:sz w:val="28"/>
          <w:szCs w:val="28"/>
        </w:rPr>
        <w:t xml:space="preserve"> создани</w:t>
      </w:r>
      <w:r w:rsidR="006C688E" w:rsidRPr="00A23413">
        <w:rPr>
          <w:sz w:val="28"/>
          <w:szCs w:val="28"/>
        </w:rPr>
        <w:t>е</w:t>
      </w:r>
      <w:r w:rsidRPr="00A23413">
        <w:rPr>
          <w:sz w:val="28"/>
          <w:szCs w:val="28"/>
        </w:rPr>
        <w:t xml:space="preserve"> устойчивых предпосылок для последовательного развития системы активного отдыха жителей Кардымовского района и других регионов Российской Федерации.</w:t>
      </w:r>
    </w:p>
    <w:p w:rsidR="00EC6729" w:rsidRPr="0049082D" w:rsidRDefault="00EC6729" w:rsidP="008B69B3">
      <w:pPr>
        <w:pStyle w:val="af4"/>
        <w:ind w:right="57" w:firstLine="766"/>
        <w:jc w:val="both"/>
        <w:rPr>
          <w:color w:val="FF0000"/>
          <w:sz w:val="28"/>
        </w:rPr>
      </w:pPr>
    </w:p>
    <w:sectPr w:rsidR="00EC6729" w:rsidRPr="0049082D" w:rsidSect="00181B63">
      <w:headerReference w:type="default" r:id="rId26"/>
      <w:footerReference w:type="default" r:id="rId2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05" w:rsidRDefault="00984405" w:rsidP="00264111">
      <w:r>
        <w:separator/>
      </w:r>
    </w:p>
  </w:endnote>
  <w:endnote w:type="continuationSeparator" w:id="1">
    <w:p w:rsidR="00984405" w:rsidRDefault="00984405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EB" w:rsidRPr="00A778EB" w:rsidRDefault="00A778EB">
    <w:pPr>
      <w:pStyle w:val="af0"/>
      <w:rPr>
        <w:sz w:val="16"/>
      </w:rPr>
    </w:pPr>
    <w:r>
      <w:rPr>
        <w:sz w:val="16"/>
      </w:rPr>
      <w:t>Рег. № 0482  от 29.07.2013, Подписано ЭЦП: Иванов Олег Вячеславович, "Глава Администрации муницип образ ""Кардымовский р-н"" Смол обл" 29.07.2013 8:41:25,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05" w:rsidRDefault="00984405" w:rsidP="00264111">
      <w:r>
        <w:separator/>
      </w:r>
    </w:p>
  </w:footnote>
  <w:footnote w:type="continuationSeparator" w:id="1">
    <w:p w:rsidR="00984405" w:rsidRDefault="00984405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494B29" w:rsidRDefault="00D40000">
        <w:pPr>
          <w:pStyle w:val="ae"/>
          <w:jc w:val="right"/>
        </w:pPr>
        <w:fldSimple w:instr=" PAGE   \* MERGEFORMAT ">
          <w:r w:rsidR="00F24FFC">
            <w:rPr>
              <w:noProof/>
            </w:rPr>
            <w:t>1</w:t>
          </w:r>
        </w:fldSimple>
      </w:p>
    </w:sdtContent>
  </w:sdt>
  <w:p w:rsidR="00494B29" w:rsidRDefault="00494B2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8C80961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8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23"/>
  </w:num>
  <w:num w:numId="5">
    <w:abstractNumId w:val="8"/>
  </w:num>
  <w:num w:numId="6">
    <w:abstractNumId w:val="24"/>
  </w:num>
  <w:num w:numId="7">
    <w:abstractNumId w:val="3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4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25"/>
  </w:num>
  <w:num w:numId="21">
    <w:abstractNumId w:val="14"/>
  </w:num>
  <w:num w:numId="22">
    <w:abstractNumId w:val="1"/>
  </w:num>
  <w:num w:numId="23">
    <w:abstractNumId w:val="6"/>
  </w:num>
  <w:num w:numId="24">
    <w:abstractNumId w:val="22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FD"/>
    <w:rsid w:val="00003AE4"/>
    <w:rsid w:val="000055BD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730"/>
    <w:rsid w:val="00017C5F"/>
    <w:rsid w:val="0002125F"/>
    <w:rsid w:val="00022513"/>
    <w:rsid w:val="00022FA5"/>
    <w:rsid w:val="00023193"/>
    <w:rsid w:val="00023EEF"/>
    <w:rsid w:val="00026EF7"/>
    <w:rsid w:val="000272D4"/>
    <w:rsid w:val="000277F0"/>
    <w:rsid w:val="00027ADE"/>
    <w:rsid w:val="00032730"/>
    <w:rsid w:val="000328DE"/>
    <w:rsid w:val="00034978"/>
    <w:rsid w:val="00043CFA"/>
    <w:rsid w:val="000448A3"/>
    <w:rsid w:val="00044D4E"/>
    <w:rsid w:val="00044EEB"/>
    <w:rsid w:val="00045645"/>
    <w:rsid w:val="000459F8"/>
    <w:rsid w:val="00045DFA"/>
    <w:rsid w:val="00045E4F"/>
    <w:rsid w:val="000478E4"/>
    <w:rsid w:val="00047D6D"/>
    <w:rsid w:val="000531B2"/>
    <w:rsid w:val="0006035E"/>
    <w:rsid w:val="0006266C"/>
    <w:rsid w:val="000646DB"/>
    <w:rsid w:val="000665C2"/>
    <w:rsid w:val="000667EF"/>
    <w:rsid w:val="00067293"/>
    <w:rsid w:val="00071993"/>
    <w:rsid w:val="0007303A"/>
    <w:rsid w:val="00074AA5"/>
    <w:rsid w:val="000757ED"/>
    <w:rsid w:val="00075C09"/>
    <w:rsid w:val="000779F7"/>
    <w:rsid w:val="000818E8"/>
    <w:rsid w:val="00081E1A"/>
    <w:rsid w:val="000857E5"/>
    <w:rsid w:val="000858AC"/>
    <w:rsid w:val="00086A29"/>
    <w:rsid w:val="00086C84"/>
    <w:rsid w:val="0009114C"/>
    <w:rsid w:val="00093F79"/>
    <w:rsid w:val="0009474E"/>
    <w:rsid w:val="00094C18"/>
    <w:rsid w:val="000962FC"/>
    <w:rsid w:val="0009794E"/>
    <w:rsid w:val="000A2656"/>
    <w:rsid w:val="000A27AE"/>
    <w:rsid w:val="000A517E"/>
    <w:rsid w:val="000B10CF"/>
    <w:rsid w:val="000B5650"/>
    <w:rsid w:val="000B6C7F"/>
    <w:rsid w:val="000C0C33"/>
    <w:rsid w:val="000C0C4A"/>
    <w:rsid w:val="000C168F"/>
    <w:rsid w:val="000C4651"/>
    <w:rsid w:val="000D0A7F"/>
    <w:rsid w:val="000D5DEF"/>
    <w:rsid w:val="000D7037"/>
    <w:rsid w:val="000D77D7"/>
    <w:rsid w:val="000D7A4A"/>
    <w:rsid w:val="000E09DE"/>
    <w:rsid w:val="000E771D"/>
    <w:rsid w:val="000F493D"/>
    <w:rsid w:val="000F6DCB"/>
    <w:rsid w:val="000F7A45"/>
    <w:rsid w:val="00101406"/>
    <w:rsid w:val="00103AAD"/>
    <w:rsid w:val="001043BF"/>
    <w:rsid w:val="001046B8"/>
    <w:rsid w:val="001156F1"/>
    <w:rsid w:val="00115988"/>
    <w:rsid w:val="00117F71"/>
    <w:rsid w:val="0012022A"/>
    <w:rsid w:val="001215C0"/>
    <w:rsid w:val="00122686"/>
    <w:rsid w:val="0012475B"/>
    <w:rsid w:val="001251C8"/>
    <w:rsid w:val="00126CB6"/>
    <w:rsid w:val="00127CF3"/>
    <w:rsid w:val="001331D2"/>
    <w:rsid w:val="001343DD"/>
    <w:rsid w:val="001366C3"/>
    <w:rsid w:val="001410FB"/>
    <w:rsid w:val="00144B29"/>
    <w:rsid w:val="0015412B"/>
    <w:rsid w:val="00154155"/>
    <w:rsid w:val="00156322"/>
    <w:rsid w:val="00156F04"/>
    <w:rsid w:val="00160867"/>
    <w:rsid w:val="00162E76"/>
    <w:rsid w:val="00166164"/>
    <w:rsid w:val="00166D4D"/>
    <w:rsid w:val="001675F9"/>
    <w:rsid w:val="0016770F"/>
    <w:rsid w:val="00170747"/>
    <w:rsid w:val="00170BBB"/>
    <w:rsid w:val="0017384C"/>
    <w:rsid w:val="00174B23"/>
    <w:rsid w:val="0017775A"/>
    <w:rsid w:val="00181ADA"/>
    <w:rsid w:val="00181B63"/>
    <w:rsid w:val="001820DA"/>
    <w:rsid w:val="0018418D"/>
    <w:rsid w:val="0018449C"/>
    <w:rsid w:val="0018476B"/>
    <w:rsid w:val="0018533E"/>
    <w:rsid w:val="00186889"/>
    <w:rsid w:val="001874A3"/>
    <w:rsid w:val="00191FB7"/>
    <w:rsid w:val="001946ED"/>
    <w:rsid w:val="001A1146"/>
    <w:rsid w:val="001A210C"/>
    <w:rsid w:val="001A2503"/>
    <w:rsid w:val="001A2F47"/>
    <w:rsid w:val="001A3152"/>
    <w:rsid w:val="001A326B"/>
    <w:rsid w:val="001B0EC2"/>
    <w:rsid w:val="001B2510"/>
    <w:rsid w:val="001B278D"/>
    <w:rsid w:val="001B31F3"/>
    <w:rsid w:val="001B5843"/>
    <w:rsid w:val="001B5C96"/>
    <w:rsid w:val="001B60E7"/>
    <w:rsid w:val="001B7849"/>
    <w:rsid w:val="001C021A"/>
    <w:rsid w:val="001C33FB"/>
    <w:rsid w:val="001C5459"/>
    <w:rsid w:val="001C5BB2"/>
    <w:rsid w:val="001C5CC6"/>
    <w:rsid w:val="001C61DE"/>
    <w:rsid w:val="001D0AE4"/>
    <w:rsid w:val="001D1A71"/>
    <w:rsid w:val="001D1DB1"/>
    <w:rsid w:val="001D24AC"/>
    <w:rsid w:val="001D57EA"/>
    <w:rsid w:val="001D7738"/>
    <w:rsid w:val="001E0878"/>
    <w:rsid w:val="001E612F"/>
    <w:rsid w:val="001E64DD"/>
    <w:rsid w:val="001E66AA"/>
    <w:rsid w:val="001E775C"/>
    <w:rsid w:val="001F0EFB"/>
    <w:rsid w:val="001F29A6"/>
    <w:rsid w:val="001F3D9D"/>
    <w:rsid w:val="001F4275"/>
    <w:rsid w:val="001F4E14"/>
    <w:rsid w:val="0020029E"/>
    <w:rsid w:val="00202603"/>
    <w:rsid w:val="00205C35"/>
    <w:rsid w:val="0020678D"/>
    <w:rsid w:val="002103D8"/>
    <w:rsid w:val="00210E92"/>
    <w:rsid w:val="00211177"/>
    <w:rsid w:val="00212BE8"/>
    <w:rsid w:val="00213BE2"/>
    <w:rsid w:val="00213F3B"/>
    <w:rsid w:val="002144FA"/>
    <w:rsid w:val="0021606A"/>
    <w:rsid w:val="00216330"/>
    <w:rsid w:val="00217A50"/>
    <w:rsid w:val="0022097D"/>
    <w:rsid w:val="002333E7"/>
    <w:rsid w:val="00233F78"/>
    <w:rsid w:val="002360EB"/>
    <w:rsid w:val="00236B40"/>
    <w:rsid w:val="00236F3F"/>
    <w:rsid w:val="00237F0C"/>
    <w:rsid w:val="00250290"/>
    <w:rsid w:val="0025577A"/>
    <w:rsid w:val="00257117"/>
    <w:rsid w:val="00264111"/>
    <w:rsid w:val="0027046C"/>
    <w:rsid w:val="002707EA"/>
    <w:rsid w:val="00275316"/>
    <w:rsid w:val="002754B5"/>
    <w:rsid w:val="002760CC"/>
    <w:rsid w:val="00277664"/>
    <w:rsid w:val="00280355"/>
    <w:rsid w:val="002803EC"/>
    <w:rsid w:val="00280571"/>
    <w:rsid w:val="00280897"/>
    <w:rsid w:val="00280FA5"/>
    <w:rsid w:val="0028163B"/>
    <w:rsid w:val="0028175B"/>
    <w:rsid w:val="00283227"/>
    <w:rsid w:val="002848CA"/>
    <w:rsid w:val="00285645"/>
    <w:rsid w:val="0028702E"/>
    <w:rsid w:val="00287D6F"/>
    <w:rsid w:val="00291D54"/>
    <w:rsid w:val="00293EAD"/>
    <w:rsid w:val="00294EDC"/>
    <w:rsid w:val="002957F8"/>
    <w:rsid w:val="00295AC9"/>
    <w:rsid w:val="002A08E5"/>
    <w:rsid w:val="002A1909"/>
    <w:rsid w:val="002A4F16"/>
    <w:rsid w:val="002A5455"/>
    <w:rsid w:val="002A781D"/>
    <w:rsid w:val="002B1A3E"/>
    <w:rsid w:val="002B3E72"/>
    <w:rsid w:val="002B53ED"/>
    <w:rsid w:val="002B57C9"/>
    <w:rsid w:val="002B6518"/>
    <w:rsid w:val="002B7E89"/>
    <w:rsid w:val="002C4994"/>
    <w:rsid w:val="002C57BA"/>
    <w:rsid w:val="002C5E58"/>
    <w:rsid w:val="002C627F"/>
    <w:rsid w:val="002C7738"/>
    <w:rsid w:val="002C78DD"/>
    <w:rsid w:val="002D25D2"/>
    <w:rsid w:val="002D3C1B"/>
    <w:rsid w:val="002D4644"/>
    <w:rsid w:val="002D52EA"/>
    <w:rsid w:val="002E0CB6"/>
    <w:rsid w:val="002E11C8"/>
    <w:rsid w:val="002E1824"/>
    <w:rsid w:val="002E2DB3"/>
    <w:rsid w:val="002E3CEF"/>
    <w:rsid w:val="002E4D17"/>
    <w:rsid w:val="002E5946"/>
    <w:rsid w:val="002F1518"/>
    <w:rsid w:val="002F23AF"/>
    <w:rsid w:val="002F2ECD"/>
    <w:rsid w:val="002F6452"/>
    <w:rsid w:val="0030047D"/>
    <w:rsid w:val="00304CDE"/>
    <w:rsid w:val="00304FAA"/>
    <w:rsid w:val="0030507D"/>
    <w:rsid w:val="00305AD5"/>
    <w:rsid w:val="00306986"/>
    <w:rsid w:val="0032109F"/>
    <w:rsid w:val="0032363F"/>
    <w:rsid w:val="00323917"/>
    <w:rsid w:val="00325A72"/>
    <w:rsid w:val="00327626"/>
    <w:rsid w:val="003306E5"/>
    <w:rsid w:val="00331811"/>
    <w:rsid w:val="00331F2F"/>
    <w:rsid w:val="003334F3"/>
    <w:rsid w:val="0033375C"/>
    <w:rsid w:val="00335ABE"/>
    <w:rsid w:val="003434D2"/>
    <w:rsid w:val="00343611"/>
    <w:rsid w:val="00350951"/>
    <w:rsid w:val="00350DA8"/>
    <w:rsid w:val="00351870"/>
    <w:rsid w:val="003532F2"/>
    <w:rsid w:val="00353796"/>
    <w:rsid w:val="00354D33"/>
    <w:rsid w:val="00355443"/>
    <w:rsid w:val="00363B8A"/>
    <w:rsid w:val="003652F1"/>
    <w:rsid w:val="00367B59"/>
    <w:rsid w:val="00370D7A"/>
    <w:rsid w:val="00370FB4"/>
    <w:rsid w:val="00374BDF"/>
    <w:rsid w:val="00374D3D"/>
    <w:rsid w:val="00376AC5"/>
    <w:rsid w:val="0037772F"/>
    <w:rsid w:val="003804F1"/>
    <w:rsid w:val="003810B8"/>
    <w:rsid w:val="00383335"/>
    <w:rsid w:val="003871F9"/>
    <w:rsid w:val="00387EF5"/>
    <w:rsid w:val="00392785"/>
    <w:rsid w:val="0039285E"/>
    <w:rsid w:val="003936E0"/>
    <w:rsid w:val="00393D0D"/>
    <w:rsid w:val="00394EEB"/>
    <w:rsid w:val="00395A4C"/>
    <w:rsid w:val="00395E09"/>
    <w:rsid w:val="00396A9E"/>
    <w:rsid w:val="00396DE1"/>
    <w:rsid w:val="003A0C05"/>
    <w:rsid w:val="003A2295"/>
    <w:rsid w:val="003A3BBC"/>
    <w:rsid w:val="003A4291"/>
    <w:rsid w:val="003A4440"/>
    <w:rsid w:val="003A5B29"/>
    <w:rsid w:val="003B3D43"/>
    <w:rsid w:val="003B53E4"/>
    <w:rsid w:val="003B5E18"/>
    <w:rsid w:val="003B7E8B"/>
    <w:rsid w:val="003C00ED"/>
    <w:rsid w:val="003C0C23"/>
    <w:rsid w:val="003C1C10"/>
    <w:rsid w:val="003C31F5"/>
    <w:rsid w:val="003C35B2"/>
    <w:rsid w:val="003C3EFB"/>
    <w:rsid w:val="003C59FA"/>
    <w:rsid w:val="003C5BD5"/>
    <w:rsid w:val="003C7578"/>
    <w:rsid w:val="003C759D"/>
    <w:rsid w:val="003D057D"/>
    <w:rsid w:val="003D1EF6"/>
    <w:rsid w:val="003D223A"/>
    <w:rsid w:val="003D2492"/>
    <w:rsid w:val="003D2A26"/>
    <w:rsid w:val="003D4D5D"/>
    <w:rsid w:val="003D6182"/>
    <w:rsid w:val="003E3E0D"/>
    <w:rsid w:val="003E5F18"/>
    <w:rsid w:val="003E6D41"/>
    <w:rsid w:val="003F00BF"/>
    <w:rsid w:val="003F0AF8"/>
    <w:rsid w:val="003F39D5"/>
    <w:rsid w:val="003F444F"/>
    <w:rsid w:val="003F4B58"/>
    <w:rsid w:val="003F606B"/>
    <w:rsid w:val="003F64AA"/>
    <w:rsid w:val="003F680A"/>
    <w:rsid w:val="003F75AF"/>
    <w:rsid w:val="00403706"/>
    <w:rsid w:val="00411F26"/>
    <w:rsid w:val="00412B66"/>
    <w:rsid w:val="004131C9"/>
    <w:rsid w:val="00413E06"/>
    <w:rsid w:val="004154A7"/>
    <w:rsid w:val="00416252"/>
    <w:rsid w:val="00416531"/>
    <w:rsid w:val="00421A75"/>
    <w:rsid w:val="004228A4"/>
    <w:rsid w:val="00427A99"/>
    <w:rsid w:val="00432942"/>
    <w:rsid w:val="00434AAC"/>
    <w:rsid w:val="00435310"/>
    <w:rsid w:val="00435C1E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55618"/>
    <w:rsid w:val="00456392"/>
    <w:rsid w:val="0045687F"/>
    <w:rsid w:val="004609E1"/>
    <w:rsid w:val="00465783"/>
    <w:rsid w:val="00466EDA"/>
    <w:rsid w:val="004679BD"/>
    <w:rsid w:val="00470E72"/>
    <w:rsid w:val="004710DA"/>
    <w:rsid w:val="0047168E"/>
    <w:rsid w:val="00472AE6"/>
    <w:rsid w:val="0047325F"/>
    <w:rsid w:val="004746AC"/>
    <w:rsid w:val="00474F2D"/>
    <w:rsid w:val="004753A2"/>
    <w:rsid w:val="004755D9"/>
    <w:rsid w:val="00476610"/>
    <w:rsid w:val="00482C99"/>
    <w:rsid w:val="00483247"/>
    <w:rsid w:val="0048371E"/>
    <w:rsid w:val="00483949"/>
    <w:rsid w:val="004839EE"/>
    <w:rsid w:val="004842AD"/>
    <w:rsid w:val="004850FA"/>
    <w:rsid w:val="004864C7"/>
    <w:rsid w:val="004876DD"/>
    <w:rsid w:val="0049082D"/>
    <w:rsid w:val="00492628"/>
    <w:rsid w:val="00494B29"/>
    <w:rsid w:val="004961CD"/>
    <w:rsid w:val="00497643"/>
    <w:rsid w:val="004A0C12"/>
    <w:rsid w:val="004A364B"/>
    <w:rsid w:val="004A72DF"/>
    <w:rsid w:val="004B0BB6"/>
    <w:rsid w:val="004B1634"/>
    <w:rsid w:val="004B313B"/>
    <w:rsid w:val="004B48E3"/>
    <w:rsid w:val="004B4EE0"/>
    <w:rsid w:val="004B5C8A"/>
    <w:rsid w:val="004B7B19"/>
    <w:rsid w:val="004C08D9"/>
    <w:rsid w:val="004C149A"/>
    <w:rsid w:val="004C2881"/>
    <w:rsid w:val="004D240D"/>
    <w:rsid w:val="004D3E18"/>
    <w:rsid w:val="004D626A"/>
    <w:rsid w:val="004D638A"/>
    <w:rsid w:val="004D69DB"/>
    <w:rsid w:val="004E27F6"/>
    <w:rsid w:val="004E4AB2"/>
    <w:rsid w:val="004E7A63"/>
    <w:rsid w:val="004F11B7"/>
    <w:rsid w:val="004F2585"/>
    <w:rsid w:val="004F41D4"/>
    <w:rsid w:val="004F5C30"/>
    <w:rsid w:val="004F6CE5"/>
    <w:rsid w:val="004F7C67"/>
    <w:rsid w:val="005010F0"/>
    <w:rsid w:val="0050426B"/>
    <w:rsid w:val="005044D1"/>
    <w:rsid w:val="00505765"/>
    <w:rsid w:val="00506015"/>
    <w:rsid w:val="00506368"/>
    <w:rsid w:val="00506D5F"/>
    <w:rsid w:val="00510278"/>
    <w:rsid w:val="005109B3"/>
    <w:rsid w:val="00510D95"/>
    <w:rsid w:val="005110B0"/>
    <w:rsid w:val="00511401"/>
    <w:rsid w:val="005114FD"/>
    <w:rsid w:val="00514A0A"/>
    <w:rsid w:val="005211F1"/>
    <w:rsid w:val="00521496"/>
    <w:rsid w:val="00521904"/>
    <w:rsid w:val="005220D6"/>
    <w:rsid w:val="0052229D"/>
    <w:rsid w:val="005241B9"/>
    <w:rsid w:val="005251EA"/>
    <w:rsid w:val="005256A4"/>
    <w:rsid w:val="00526708"/>
    <w:rsid w:val="00526A14"/>
    <w:rsid w:val="00527AE6"/>
    <w:rsid w:val="00530132"/>
    <w:rsid w:val="00533F47"/>
    <w:rsid w:val="005343BF"/>
    <w:rsid w:val="00534BFE"/>
    <w:rsid w:val="00535DBB"/>
    <w:rsid w:val="00537A5A"/>
    <w:rsid w:val="00537AC4"/>
    <w:rsid w:val="00540AAF"/>
    <w:rsid w:val="00540AF5"/>
    <w:rsid w:val="0054123F"/>
    <w:rsid w:val="005412D2"/>
    <w:rsid w:val="005423AB"/>
    <w:rsid w:val="0054416F"/>
    <w:rsid w:val="00545AE4"/>
    <w:rsid w:val="0055132A"/>
    <w:rsid w:val="00551D0E"/>
    <w:rsid w:val="00551FAB"/>
    <w:rsid w:val="005534C6"/>
    <w:rsid w:val="00553FF4"/>
    <w:rsid w:val="00554DB0"/>
    <w:rsid w:val="0055562F"/>
    <w:rsid w:val="00557BAE"/>
    <w:rsid w:val="00561196"/>
    <w:rsid w:val="005619B2"/>
    <w:rsid w:val="00567018"/>
    <w:rsid w:val="00567E2D"/>
    <w:rsid w:val="005703CD"/>
    <w:rsid w:val="005704A2"/>
    <w:rsid w:val="00570F40"/>
    <w:rsid w:val="005716BA"/>
    <w:rsid w:val="00573935"/>
    <w:rsid w:val="00573FF4"/>
    <w:rsid w:val="00574145"/>
    <w:rsid w:val="005763FD"/>
    <w:rsid w:val="00576B67"/>
    <w:rsid w:val="00576DC8"/>
    <w:rsid w:val="0058184E"/>
    <w:rsid w:val="00587B58"/>
    <w:rsid w:val="00587D84"/>
    <w:rsid w:val="0059055C"/>
    <w:rsid w:val="0059083F"/>
    <w:rsid w:val="00591197"/>
    <w:rsid w:val="00591605"/>
    <w:rsid w:val="00597489"/>
    <w:rsid w:val="005A0A02"/>
    <w:rsid w:val="005A0F30"/>
    <w:rsid w:val="005A1A3B"/>
    <w:rsid w:val="005A6401"/>
    <w:rsid w:val="005A6724"/>
    <w:rsid w:val="005A75E8"/>
    <w:rsid w:val="005A7A82"/>
    <w:rsid w:val="005B2DB0"/>
    <w:rsid w:val="005B6100"/>
    <w:rsid w:val="005C1569"/>
    <w:rsid w:val="005C19BB"/>
    <w:rsid w:val="005C2EF9"/>
    <w:rsid w:val="005C41A1"/>
    <w:rsid w:val="005C5EF2"/>
    <w:rsid w:val="005C7A86"/>
    <w:rsid w:val="005D0663"/>
    <w:rsid w:val="005D11DD"/>
    <w:rsid w:val="005D1468"/>
    <w:rsid w:val="005D22AB"/>
    <w:rsid w:val="005D2568"/>
    <w:rsid w:val="005D3BAD"/>
    <w:rsid w:val="005D51BC"/>
    <w:rsid w:val="005D6B62"/>
    <w:rsid w:val="005D772D"/>
    <w:rsid w:val="005E1F12"/>
    <w:rsid w:val="005E26E9"/>
    <w:rsid w:val="005E3978"/>
    <w:rsid w:val="005E483A"/>
    <w:rsid w:val="005F530C"/>
    <w:rsid w:val="005F6ECD"/>
    <w:rsid w:val="00600D7E"/>
    <w:rsid w:val="006058C6"/>
    <w:rsid w:val="006072FB"/>
    <w:rsid w:val="006103A8"/>
    <w:rsid w:val="0061405B"/>
    <w:rsid w:val="00614C12"/>
    <w:rsid w:val="0062297D"/>
    <w:rsid w:val="00623B65"/>
    <w:rsid w:val="0062476E"/>
    <w:rsid w:val="00624CB8"/>
    <w:rsid w:val="00625D7B"/>
    <w:rsid w:val="00630C40"/>
    <w:rsid w:val="00633D7E"/>
    <w:rsid w:val="00636BFD"/>
    <w:rsid w:val="0064238F"/>
    <w:rsid w:val="00643ACF"/>
    <w:rsid w:val="00645132"/>
    <w:rsid w:val="00645AC3"/>
    <w:rsid w:val="00647A59"/>
    <w:rsid w:val="00647C75"/>
    <w:rsid w:val="006508B0"/>
    <w:rsid w:val="006518C6"/>
    <w:rsid w:val="006528FF"/>
    <w:rsid w:val="00653630"/>
    <w:rsid w:val="00654317"/>
    <w:rsid w:val="00655C14"/>
    <w:rsid w:val="00656F33"/>
    <w:rsid w:val="0065701C"/>
    <w:rsid w:val="00657AD5"/>
    <w:rsid w:val="00661D71"/>
    <w:rsid w:val="00663A3D"/>
    <w:rsid w:val="006647AF"/>
    <w:rsid w:val="00667DED"/>
    <w:rsid w:val="006704FA"/>
    <w:rsid w:val="0067139D"/>
    <w:rsid w:val="0067154A"/>
    <w:rsid w:val="00671D79"/>
    <w:rsid w:val="00671F75"/>
    <w:rsid w:val="006749DC"/>
    <w:rsid w:val="00676911"/>
    <w:rsid w:val="006776E9"/>
    <w:rsid w:val="006804B9"/>
    <w:rsid w:val="00680F1E"/>
    <w:rsid w:val="0068749C"/>
    <w:rsid w:val="00687A57"/>
    <w:rsid w:val="006919B9"/>
    <w:rsid w:val="0069383D"/>
    <w:rsid w:val="0069443E"/>
    <w:rsid w:val="00694440"/>
    <w:rsid w:val="00697C7B"/>
    <w:rsid w:val="006A126D"/>
    <w:rsid w:val="006A363B"/>
    <w:rsid w:val="006A3EEF"/>
    <w:rsid w:val="006A4C33"/>
    <w:rsid w:val="006A548C"/>
    <w:rsid w:val="006A6577"/>
    <w:rsid w:val="006B254E"/>
    <w:rsid w:val="006B28DC"/>
    <w:rsid w:val="006B300B"/>
    <w:rsid w:val="006B5E58"/>
    <w:rsid w:val="006B671E"/>
    <w:rsid w:val="006B68F6"/>
    <w:rsid w:val="006B7F49"/>
    <w:rsid w:val="006C0609"/>
    <w:rsid w:val="006C5DA5"/>
    <w:rsid w:val="006C688E"/>
    <w:rsid w:val="006C6AE9"/>
    <w:rsid w:val="006C6CED"/>
    <w:rsid w:val="006C71F3"/>
    <w:rsid w:val="006C74FD"/>
    <w:rsid w:val="006C757C"/>
    <w:rsid w:val="006C7A04"/>
    <w:rsid w:val="006C7D61"/>
    <w:rsid w:val="006D0386"/>
    <w:rsid w:val="006D2311"/>
    <w:rsid w:val="006D4255"/>
    <w:rsid w:val="006D7992"/>
    <w:rsid w:val="006D7C05"/>
    <w:rsid w:val="006E133E"/>
    <w:rsid w:val="006E1C31"/>
    <w:rsid w:val="006E2172"/>
    <w:rsid w:val="006E2209"/>
    <w:rsid w:val="006E35DE"/>
    <w:rsid w:val="006E3F0C"/>
    <w:rsid w:val="006F68E3"/>
    <w:rsid w:val="006F7A45"/>
    <w:rsid w:val="00701CF0"/>
    <w:rsid w:val="007028DF"/>
    <w:rsid w:val="007048A6"/>
    <w:rsid w:val="0070555E"/>
    <w:rsid w:val="007058B6"/>
    <w:rsid w:val="00706049"/>
    <w:rsid w:val="00710204"/>
    <w:rsid w:val="00710D8E"/>
    <w:rsid w:val="007168A4"/>
    <w:rsid w:val="0071751D"/>
    <w:rsid w:val="007178C7"/>
    <w:rsid w:val="00724182"/>
    <w:rsid w:val="0072448C"/>
    <w:rsid w:val="00727159"/>
    <w:rsid w:val="00731D91"/>
    <w:rsid w:val="00734192"/>
    <w:rsid w:val="007344F7"/>
    <w:rsid w:val="00734D05"/>
    <w:rsid w:val="007353F5"/>
    <w:rsid w:val="007353F9"/>
    <w:rsid w:val="00736539"/>
    <w:rsid w:val="0073765A"/>
    <w:rsid w:val="00741233"/>
    <w:rsid w:val="00741D97"/>
    <w:rsid w:val="00742D46"/>
    <w:rsid w:val="0074311C"/>
    <w:rsid w:val="007431C4"/>
    <w:rsid w:val="00743DF7"/>
    <w:rsid w:val="00747A3E"/>
    <w:rsid w:val="0075123B"/>
    <w:rsid w:val="00753C92"/>
    <w:rsid w:val="00753E00"/>
    <w:rsid w:val="00756D29"/>
    <w:rsid w:val="0075703D"/>
    <w:rsid w:val="00760A47"/>
    <w:rsid w:val="00760ACA"/>
    <w:rsid w:val="007631EB"/>
    <w:rsid w:val="00763E4C"/>
    <w:rsid w:val="00766212"/>
    <w:rsid w:val="00770468"/>
    <w:rsid w:val="00770899"/>
    <w:rsid w:val="007753AE"/>
    <w:rsid w:val="00775489"/>
    <w:rsid w:val="0077607A"/>
    <w:rsid w:val="00777218"/>
    <w:rsid w:val="00777727"/>
    <w:rsid w:val="00781536"/>
    <w:rsid w:val="00781F85"/>
    <w:rsid w:val="007843D9"/>
    <w:rsid w:val="00784E52"/>
    <w:rsid w:val="0078602A"/>
    <w:rsid w:val="00787F85"/>
    <w:rsid w:val="00790E70"/>
    <w:rsid w:val="00792BE9"/>
    <w:rsid w:val="00793EFF"/>
    <w:rsid w:val="00797394"/>
    <w:rsid w:val="00797E4F"/>
    <w:rsid w:val="007A042B"/>
    <w:rsid w:val="007A1D35"/>
    <w:rsid w:val="007A451B"/>
    <w:rsid w:val="007A4CEC"/>
    <w:rsid w:val="007A6A36"/>
    <w:rsid w:val="007B02BB"/>
    <w:rsid w:val="007B02D2"/>
    <w:rsid w:val="007B305F"/>
    <w:rsid w:val="007B4368"/>
    <w:rsid w:val="007C0262"/>
    <w:rsid w:val="007C04C9"/>
    <w:rsid w:val="007C2BE0"/>
    <w:rsid w:val="007C3D0C"/>
    <w:rsid w:val="007C55D4"/>
    <w:rsid w:val="007C62C6"/>
    <w:rsid w:val="007D14AA"/>
    <w:rsid w:val="007D216A"/>
    <w:rsid w:val="007D4CE9"/>
    <w:rsid w:val="007E0672"/>
    <w:rsid w:val="007E2FB3"/>
    <w:rsid w:val="007E43C5"/>
    <w:rsid w:val="007E7A02"/>
    <w:rsid w:val="007F0056"/>
    <w:rsid w:val="007F1A87"/>
    <w:rsid w:val="007F4B22"/>
    <w:rsid w:val="007F526A"/>
    <w:rsid w:val="007F56DC"/>
    <w:rsid w:val="007F78EF"/>
    <w:rsid w:val="008000B0"/>
    <w:rsid w:val="00804906"/>
    <w:rsid w:val="00807F93"/>
    <w:rsid w:val="00812EF4"/>
    <w:rsid w:val="00814B1B"/>
    <w:rsid w:val="00814C76"/>
    <w:rsid w:val="00814CFA"/>
    <w:rsid w:val="008154E1"/>
    <w:rsid w:val="00815882"/>
    <w:rsid w:val="00817F9A"/>
    <w:rsid w:val="00821D01"/>
    <w:rsid w:val="00821D69"/>
    <w:rsid w:val="0082279D"/>
    <w:rsid w:val="008243CA"/>
    <w:rsid w:val="008248A8"/>
    <w:rsid w:val="00825D90"/>
    <w:rsid w:val="00826431"/>
    <w:rsid w:val="008273D9"/>
    <w:rsid w:val="00830F19"/>
    <w:rsid w:val="00831081"/>
    <w:rsid w:val="0083397E"/>
    <w:rsid w:val="00834E99"/>
    <w:rsid w:val="0083505D"/>
    <w:rsid w:val="008359CD"/>
    <w:rsid w:val="00836083"/>
    <w:rsid w:val="00836087"/>
    <w:rsid w:val="00836B0C"/>
    <w:rsid w:val="00837AAA"/>
    <w:rsid w:val="00842A4D"/>
    <w:rsid w:val="00842B9E"/>
    <w:rsid w:val="008437C5"/>
    <w:rsid w:val="00844E15"/>
    <w:rsid w:val="00845886"/>
    <w:rsid w:val="00845B58"/>
    <w:rsid w:val="00847315"/>
    <w:rsid w:val="00847450"/>
    <w:rsid w:val="00852464"/>
    <w:rsid w:val="008531D7"/>
    <w:rsid w:val="00854150"/>
    <w:rsid w:val="0085574A"/>
    <w:rsid w:val="00857841"/>
    <w:rsid w:val="00860636"/>
    <w:rsid w:val="00862231"/>
    <w:rsid w:val="00862C82"/>
    <w:rsid w:val="00862F53"/>
    <w:rsid w:val="0086358C"/>
    <w:rsid w:val="008645D5"/>
    <w:rsid w:val="0087457A"/>
    <w:rsid w:val="008746C1"/>
    <w:rsid w:val="008759ED"/>
    <w:rsid w:val="00876B99"/>
    <w:rsid w:val="00880735"/>
    <w:rsid w:val="00880967"/>
    <w:rsid w:val="00882271"/>
    <w:rsid w:val="00883AD5"/>
    <w:rsid w:val="00885E06"/>
    <w:rsid w:val="00886CC8"/>
    <w:rsid w:val="00890A18"/>
    <w:rsid w:val="00891D22"/>
    <w:rsid w:val="0089376A"/>
    <w:rsid w:val="00893B4A"/>
    <w:rsid w:val="0089411A"/>
    <w:rsid w:val="00895013"/>
    <w:rsid w:val="008957A4"/>
    <w:rsid w:val="00896A6F"/>
    <w:rsid w:val="00896F53"/>
    <w:rsid w:val="008970BB"/>
    <w:rsid w:val="008A1EC8"/>
    <w:rsid w:val="008A5A0C"/>
    <w:rsid w:val="008A6A66"/>
    <w:rsid w:val="008B105B"/>
    <w:rsid w:val="008B37C9"/>
    <w:rsid w:val="008B69B3"/>
    <w:rsid w:val="008C10A3"/>
    <w:rsid w:val="008C181E"/>
    <w:rsid w:val="008C1B3D"/>
    <w:rsid w:val="008C31CC"/>
    <w:rsid w:val="008C3B7C"/>
    <w:rsid w:val="008C6922"/>
    <w:rsid w:val="008C6D0E"/>
    <w:rsid w:val="008C7168"/>
    <w:rsid w:val="008D1A81"/>
    <w:rsid w:val="008D1C46"/>
    <w:rsid w:val="008D1E70"/>
    <w:rsid w:val="008D2A64"/>
    <w:rsid w:val="008D2CE4"/>
    <w:rsid w:val="008D4BAF"/>
    <w:rsid w:val="008D649D"/>
    <w:rsid w:val="008E1497"/>
    <w:rsid w:val="008E6517"/>
    <w:rsid w:val="008E6F52"/>
    <w:rsid w:val="008F0E1C"/>
    <w:rsid w:val="008F1254"/>
    <w:rsid w:val="008F1EC2"/>
    <w:rsid w:val="008F31E8"/>
    <w:rsid w:val="008F7179"/>
    <w:rsid w:val="009025AB"/>
    <w:rsid w:val="009041AE"/>
    <w:rsid w:val="009045B7"/>
    <w:rsid w:val="00907A5D"/>
    <w:rsid w:val="00910456"/>
    <w:rsid w:val="00910C00"/>
    <w:rsid w:val="00911448"/>
    <w:rsid w:val="0091176F"/>
    <w:rsid w:val="00913834"/>
    <w:rsid w:val="00914965"/>
    <w:rsid w:val="00915FC1"/>
    <w:rsid w:val="00917E0E"/>
    <w:rsid w:val="00921027"/>
    <w:rsid w:val="009217CB"/>
    <w:rsid w:val="00923B62"/>
    <w:rsid w:val="00925454"/>
    <w:rsid w:val="009263A4"/>
    <w:rsid w:val="0092732B"/>
    <w:rsid w:val="009308D7"/>
    <w:rsid w:val="009330A4"/>
    <w:rsid w:val="00933C01"/>
    <w:rsid w:val="0094451E"/>
    <w:rsid w:val="00946212"/>
    <w:rsid w:val="00947911"/>
    <w:rsid w:val="009501C6"/>
    <w:rsid w:val="0095207A"/>
    <w:rsid w:val="0095257D"/>
    <w:rsid w:val="0095331F"/>
    <w:rsid w:val="0095360E"/>
    <w:rsid w:val="009547A2"/>
    <w:rsid w:val="0096393D"/>
    <w:rsid w:val="00971249"/>
    <w:rsid w:val="00974288"/>
    <w:rsid w:val="009765C1"/>
    <w:rsid w:val="00980E6E"/>
    <w:rsid w:val="009818D8"/>
    <w:rsid w:val="009836D1"/>
    <w:rsid w:val="009840AD"/>
    <w:rsid w:val="00984405"/>
    <w:rsid w:val="00986359"/>
    <w:rsid w:val="00986793"/>
    <w:rsid w:val="00987C6A"/>
    <w:rsid w:val="00992935"/>
    <w:rsid w:val="00994E17"/>
    <w:rsid w:val="009A2F0E"/>
    <w:rsid w:val="009A337F"/>
    <w:rsid w:val="009A6F37"/>
    <w:rsid w:val="009A7044"/>
    <w:rsid w:val="009A74C5"/>
    <w:rsid w:val="009B21D7"/>
    <w:rsid w:val="009B3554"/>
    <w:rsid w:val="009B41DF"/>
    <w:rsid w:val="009B497C"/>
    <w:rsid w:val="009B5375"/>
    <w:rsid w:val="009B577C"/>
    <w:rsid w:val="009B591C"/>
    <w:rsid w:val="009B7643"/>
    <w:rsid w:val="009B7EBE"/>
    <w:rsid w:val="009C00D8"/>
    <w:rsid w:val="009C0203"/>
    <w:rsid w:val="009C2792"/>
    <w:rsid w:val="009C2834"/>
    <w:rsid w:val="009C3185"/>
    <w:rsid w:val="009C3AE8"/>
    <w:rsid w:val="009C4341"/>
    <w:rsid w:val="009C5D4F"/>
    <w:rsid w:val="009C77A0"/>
    <w:rsid w:val="009D0944"/>
    <w:rsid w:val="009D200E"/>
    <w:rsid w:val="009D2D36"/>
    <w:rsid w:val="009E0952"/>
    <w:rsid w:val="009E1D40"/>
    <w:rsid w:val="009E5C83"/>
    <w:rsid w:val="009F0432"/>
    <w:rsid w:val="009F256E"/>
    <w:rsid w:val="009F35DB"/>
    <w:rsid w:val="009F625F"/>
    <w:rsid w:val="00A00D21"/>
    <w:rsid w:val="00A01351"/>
    <w:rsid w:val="00A019FD"/>
    <w:rsid w:val="00A06076"/>
    <w:rsid w:val="00A0642B"/>
    <w:rsid w:val="00A07BA2"/>
    <w:rsid w:val="00A07EDD"/>
    <w:rsid w:val="00A128C0"/>
    <w:rsid w:val="00A14AC2"/>
    <w:rsid w:val="00A1588E"/>
    <w:rsid w:val="00A158EE"/>
    <w:rsid w:val="00A16C20"/>
    <w:rsid w:val="00A2036A"/>
    <w:rsid w:val="00A203D4"/>
    <w:rsid w:val="00A22E42"/>
    <w:rsid w:val="00A23413"/>
    <w:rsid w:val="00A238A5"/>
    <w:rsid w:val="00A35D24"/>
    <w:rsid w:val="00A3720E"/>
    <w:rsid w:val="00A375C5"/>
    <w:rsid w:val="00A4147E"/>
    <w:rsid w:val="00A4324A"/>
    <w:rsid w:val="00A45421"/>
    <w:rsid w:val="00A46E72"/>
    <w:rsid w:val="00A4759D"/>
    <w:rsid w:val="00A5195B"/>
    <w:rsid w:val="00A51BC7"/>
    <w:rsid w:val="00A521DD"/>
    <w:rsid w:val="00A55A02"/>
    <w:rsid w:val="00A606C5"/>
    <w:rsid w:val="00A6316C"/>
    <w:rsid w:val="00A63625"/>
    <w:rsid w:val="00A64E5C"/>
    <w:rsid w:val="00A70528"/>
    <w:rsid w:val="00A70722"/>
    <w:rsid w:val="00A722EA"/>
    <w:rsid w:val="00A73922"/>
    <w:rsid w:val="00A73EE6"/>
    <w:rsid w:val="00A778EB"/>
    <w:rsid w:val="00A80A14"/>
    <w:rsid w:val="00A80BAA"/>
    <w:rsid w:val="00A843F1"/>
    <w:rsid w:val="00A87058"/>
    <w:rsid w:val="00A90D4D"/>
    <w:rsid w:val="00A94CF8"/>
    <w:rsid w:val="00A9630B"/>
    <w:rsid w:val="00A96E74"/>
    <w:rsid w:val="00AA084D"/>
    <w:rsid w:val="00AA0938"/>
    <w:rsid w:val="00AA0EF2"/>
    <w:rsid w:val="00AA21B0"/>
    <w:rsid w:val="00AA2628"/>
    <w:rsid w:val="00AA5B02"/>
    <w:rsid w:val="00AA5FAD"/>
    <w:rsid w:val="00AA7189"/>
    <w:rsid w:val="00AA7850"/>
    <w:rsid w:val="00AB27AF"/>
    <w:rsid w:val="00AB2FA9"/>
    <w:rsid w:val="00AB3CA6"/>
    <w:rsid w:val="00AB428F"/>
    <w:rsid w:val="00AB6663"/>
    <w:rsid w:val="00AB76FE"/>
    <w:rsid w:val="00AB7A19"/>
    <w:rsid w:val="00AC1DB0"/>
    <w:rsid w:val="00AC20AB"/>
    <w:rsid w:val="00AC4B2C"/>
    <w:rsid w:val="00AC590F"/>
    <w:rsid w:val="00AC5BCB"/>
    <w:rsid w:val="00AC5C43"/>
    <w:rsid w:val="00AC6AB1"/>
    <w:rsid w:val="00AC6E34"/>
    <w:rsid w:val="00AC7BC7"/>
    <w:rsid w:val="00AD3F16"/>
    <w:rsid w:val="00AD56F6"/>
    <w:rsid w:val="00AE0B40"/>
    <w:rsid w:val="00AE3395"/>
    <w:rsid w:val="00AE4B8B"/>
    <w:rsid w:val="00AE5F51"/>
    <w:rsid w:val="00AE6DB1"/>
    <w:rsid w:val="00AF03C3"/>
    <w:rsid w:val="00AF09BC"/>
    <w:rsid w:val="00AF10FD"/>
    <w:rsid w:val="00AF1533"/>
    <w:rsid w:val="00AF1F01"/>
    <w:rsid w:val="00AF2430"/>
    <w:rsid w:val="00AF290B"/>
    <w:rsid w:val="00AF3E2C"/>
    <w:rsid w:val="00AF4093"/>
    <w:rsid w:val="00AF6889"/>
    <w:rsid w:val="00AF7530"/>
    <w:rsid w:val="00AF75EA"/>
    <w:rsid w:val="00AF7B38"/>
    <w:rsid w:val="00B037BF"/>
    <w:rsid w:val="00B10522"/>
    <w:rsid w:val="00B106CB"/>
    <w:rsid w:val="00B12E1E"/>
    <w:rsid w:val="00B14106"/>
    <w:rsid w:val="00B17550"/>
    <w:rsid w:val="00B2397F"/>
    <w:rsid w:val="00B24E8A"/>
    <w:rsid w:val="00B26475"/>
    <w:rsid w:val="00B27B91"/>
    <w:rsid w:val="00B314FB"/>
    <w:rsid w:val="00B31BA5"/>
    <w:rsid w:val="00B3353C"/>
    <w:rsid w:val="00B349D8"/>
    <w:rsid w:val="00B366E1"/>
    <w:rsid w:val="00B375A3"/>
    <w:rsid w:val="00B41778"/>
    <w:rsid w:val="00B451EE"/>
    <w:rsid w:val="00B4569A"/>
    <w:rsid w:val="00B46407"/>
    <w:rsid w:val="00B5329C"/>
    <w:rsid w:val="00B541F1"/>
    <w:rsid w:val="00B554D5"/>
    <w:rsid w:val="00B55B03"/>
    <w:rsid w:val="00B57413"/>
    <w:rsid w:val="00B57437"/>
    <w:rsid w:val="00B62D1F"/>
    <w:rsid w:val="00B6353B"/>
    <w:rsid w:val="00B737F4"/>
    <w:rsid w:val="00B74612"/>
    <w:rsid w:val="00B74D81"/>
    <w:rsid w:val="00B774AF"/>
    <w:rsid w:val="00B77C95"/>
    <w:rsid w:val="00B77DAE"/>
    <w:rsid w:val="00B77EDD"/>
    <w:rsid w:val="00B80BFB"/>
    <w:rsid w:val="00B80EAA"/>
    <w:rsid w:val="00B82489"/>
    <w:rsid w:val="00B848FC"/>
    <w:rsid w:val="00B8777A"/>
    <w:rsid w:val="00B900F2"/>
    <w:rsid w:val="00B907A9"/>
    <w:rsid w:val="00B94F70"/>
    <w:rsid w:val="00B97C5E"/>
    <w:rsid w:val="00BA0821"/>
    <w:rsid w:val="00BA3443"/>
    <w:rsid w:val="00BA3EF7"/>
    <w:rsid w:val="00BA503E"/>
    <w:rsid w:val="00BA591F"/>
    <w:rsid w:val="00BA6E84"/>
    <w:rsid w:val="00BB0E58"/>
    <w:rsid w:val="00BB16C0"/>
    <w:rsid w:val="00BB54B6"/>
    <w:rsid w:val="00BB6A19"/>
    <w:rsid w:val="00BC02F2"/>
    <w:rsid w:val="00BC528A"/>
    <w:rsid w:val="00BC5D27"/>
    <w:rsid w:val="00BC67BF"/>
    <w:rsid w:val="00BC731F"/>
    <w:rsid w:val="00BD0A3C"/>
    <w:rsid w:val="00BD2295"/>
    <w:rsid w:val="00BD403E"/>
    <w:rsid w:val="00BD49E2"/>
    <w:rsid w:val="00BD66C0"/>
    <w:rsid w:val="00BE168C"/>
    <w:rsid w:val="00BE3685"/>
    <w:rsid w:val="00BE5044"/>
    <w:rsid w:val="00BE54C3"/>
    <w:rsid w:val="00BF0FF4"/>
    <w:rsid w:val="00BF1775"/>
    <w:rsid w:val="00BF2294"/>
    <w:rsid w:val="00BF2327"/>
    <w:rsid w:val="00BF4027"/>
    <w:rsid w:val="00BF5B7A"/>
    <w:rsid w:val="00BF64EC"/>
    <w:rsid w:val="00C00C24"/>
    <w:rsid w:val="00C040BD"/>
    <w:rsid w:val="00C05BF5"/>
    <w:rsid w:val="00C078DE"/>
    <w:rsid w:val="00C07BC6"/>
    <w:rsid w:val="00C07DDC"/>
    <w:rsid w:val="00C11C7F"/>
    <w:rsid w:val="00C12546"/>
    <w:rsid w:val="00C129C4"/>
    <w:rsid w:val="00C13C8B"/>
    <w:rsid w:val="00C16B22"/>
    <w:rsid w:val="00C20E88"/>
    <w:rsid w:val="00C2152B"/>
    <w:rsid w:val="00C22765"/>
    <w:rsid w:val="00C23FD9"/>
    <w:rsid w:val="00C2476B"/>
    <w:rsid w:val="00C24D18"/>
    <w:rsid w:val="00C26EFE"/>
    <w:rsid w:val="00C32622"/>
    <w:rsid w:val="00C32B9C"/>
    <w:rsid w:val="00C3643F"/>
    <w:rsid w:val="00C40786"/>
    <w:rsid w:val="00C41189"/>
    <w:rsid w:val="00C42F2C"/>
    <w:rsid w:val="00C45E60"/>
    <w:rsid w:val="00C520FF"/>
    <w:rsid w:val="00C5294D"/>
    <w:rsid w:val="00C536A6"/>
    <w:rsid w:val="00C53D23"/>
    <w:rsid w:val="00C55972"/>
    <w:rsid w:val="00C579B2"/>
    <w:rsid w:val="00C60756"/>
    <w:rsid w:val="00C6178E"/>
    <w:rsid w:val="00C61E73"/>
    <w:rsid w:val="00C64117"/>
    <w:rsid w:val="00C650FC"/>
    <w:rsid w:val="00C669C1"/>
    <w:rsid w:val="00C67EF6"/>
    <w:rsid w:val="00C71F5A"/>
    <w:rsid w:val="00C768B9"/>
    <w:rsid w:val="00C775E5"/>
    <w:rsid w:val="00C80D2B"/>
    <w:rsid w:val="00C8136F"/>
    <w:rsid w:val="00C84066"/>
    <w:rsid w:val="00C843FF"/>
    <w:rsid w:val="00C85ED2"/>
    <w:rsid w:val="00C86A32"/>
    <w:rsid w:val="00C86F4F"/>
    <w:rsid w:val="00C876C7"/>
    <w:rsid w:val="00C90BAD"/>
    <w:rsid w:val="00C91EE1"/>
    <w:rsid w:val="00C94897"/>
    <w:rsid w:val="00C974C8"/>
    <w:rsid w:val="00CA0B14"/>
    <w:rsid w:val="00CA206A"/>
    <w:rsid w:val="00CA424F"/>
    <w:rsid w:val="00CA6C76"/>
    <w:rsid w:val="00CB0077"/>
    <w:rsid w:val="00CB0730"/>
    <w:rsid w:val="00CB1EBC"/>
    <w:rsid w:val="00CB64B1"/>
    <w:rsid w:val="00CC0F49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5528"/>
    <w:rsid w:val="00CD591B"/>
    <w:rsid w:val="00CF0B48"/>
    <w:rsid w:val="00CF0C84"/>
    <w:rsid w:val="00CF2339"/>
    <w:rsid w:val="00CF2A58"/>
    <w:rsid w:val="00CF60CF"/>
    <w:rsid w:val="00D00A64"/>
    <w:rsid w:val="00D035F2"/>
    <w:rsid w:val="00D03B8B"/>
    <w:rsid w:val="00D04A08"/>
    <w:rsid w:val="00D102DD"/>
    <w:rsid w:val="00D10444"/>
    <w:rsid w:val="00D13139"/>
    <w:rsid w:val="00D135AD"/>
    <w:rsid w:val="00D13DEA"/>
    <w:rsid w:val="00D145BE"/>
    <w:rsid w:val="00D14DAD"/>
    <w:rsid w:val="00D15306"/>
    <w:rsid w:val="00D20515"/>
    <w:rsid w:val="00D20668"/>
    <w:rsid w:val="00D215CD"/>
    <w:rsid w:val="00D216CD"/>
    <w:rsid w:val="00D23297"/>
    <w:rsid w:val="00D26634"/>
    <w:rsid w:val="00D268AF"/>
    <w:rsid w:val="00D2722C"/>
    <w:rsid w:val="00D2770D"/>
    <w:rsid w:val="00D27863"/>
    <w:rsid w:val="00D32BBC"/>
    <w:rsid w:val="00D340F4"/>
    <w:rsid w:val="00D35EAC"/>
    <w:rsid w:val="00D36008"/>
    <w:rsid w:val="00D36125"/>
    <w:rsid w:val="00D40000"/>
    <w:rsid w:val="00D40E27"/>
    <w:rsid w:val="00D42B6F"/>
    <w:rsid w:val="00D42D95"/>
    <w:rsid w:val="00D433B9"/>
    <w:rsid w:val="00D437C8"/>
    <w:rsid w:val="00D46CFF"/>
    <w:rsid w:val="00D47FE0"/>
    <w:rsid w:val="00D51E6B"/>
    <w:rsid w:val="00D52DC9"/>
    <w:rsid w:val="00D54308"/>
    <w:rsid w:val="00D5492E"/>
    <w:rsid w:val="00D613C7"/>
    <w:rsid w:val="00D64C5C"/>
    <w:rsid w:val="00D64F07"/>
    <w:rsid w:val="00D70461"/>
    <w:rsid w:val="00D71280"/>
    <w:rsid w:val="00D71D5C"/>
    <w:rsid w:val="00D72C1A"/>
    <w:rsid w:val="00D73D88"/>
    <w:rsid w:val="00D766E5"/>
    <w:rsid w:val="00D76E9A"/>
    <w:rsid w:val="00D77617"/>
    <w:rsid w:val="00D77FED"/>
    <w:rsid w:val="00D8006D"/>
    <w:rsid w:val="00D80349"/>
    <w:rsid w:val="00D809F4"/>
    <w:rsid w:val="00D84CE0"/>
    <w:rsid w:val="00D867B8"/>
    <w:rsid w:val="00D91A54"/>
    <w:rsid w:val="00D91D7C"/>
    <w:rsid w:val="00D9263D"/>
    <w:rsid w:val="00D92D4C"/>
    <w:rsid w:val="00D92E91"/>
    <w:rsid w:val="00D962C4"/>
    <w:rsid w:val="00D96B45"/>
    <w:rsid w:val="00DA378E"/>
    <w:rsid w:val="00DA52F1"/>
    <w:rsid w:val="00DA5499"/>
    <w:rsid w:val="00DB0264"/>
    <w:rsid w:val="00DB0FA2"/>
    <w:rsid w:val="00DB1A78"/>
    <w:rsid w:val="00DB4EF9"/>
    <w:rsid w:val="00DB6786"/>
    <w:rsid w:val="00DB784A"/>
    <w:rsid w:val="00DB7DE5"/>
    <w:rsid w:val="00DC01D6"/>
    <w:rsid w:val="00DC4CDC"/>
    <w:rsid w:val="00DC5EC0"/>
    <w:rsid w:val="00DD1CED"/>
    <w:rsid w:val="00DD4D57"/>
    <w:rsid w:val="00DD4EDD"/>
    <w:rsid w:val="00DD682D"/>
    <w:rsid w:val="00DE0436"/>
    <w:rsid w:val="00DE0F24"/>
    <w:rsid w:val="00DE3A3B"/>
    <w:rsid w:val="00DE4822"/>
    <w:rsid w:val="00DF0F8B"/>
    <w:rsid w:val="00DF2B65"/>
    <w:rsid w:val="00DF3116"/>
    <w:rsid w:val="00DF3661"/>
    <w:rsid w:val="00DF3F69"/>
    <w:rsid w:val="00DF612E"/>
    <w:rsid w:val="00E01861"/>
    <w:rsid w:val="00E01DD0"/>
    <w:rsid w:val="00E0339A"/>
    <w:rsid w:val="00E03518"/>
    <w:rsid w:val="00E068F0"/>
    <w:rsid w:val="00E079FB"/>
    <w:rsid w:val="00E10504"/>
    <w:rsid w:val="00E113AA"/>
    <w:rsid w:val="00E1390D"/>
    <w:rsid w:val="00E16D0F"/>
    <w:rsid w:val="00E171C0"/>
    <w:rsid w:val="00E179E7"/>
    <w:rsid w:val="00E202AB"/>
    <w:rsid w:val="00E205A8"/>
    <w:rsid w:val="00E22A9E"/>
    <w:rsid w:val="00E230B5"/>
    <w:rsid w:val="00E2463E"/>
    <w:rsid w:val="00E25A8D"/>
    <w:rsid w:val="00E30B0D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501C8"/>
    <w:rsid w:val="00E61137"/>
    <w:rsid w:val="00E61723"/>
    <w:rsid w:val="00E62D8B"/>
    <w:rsid w:val="00E65756"/>
    <w:rsid w:val="00E67F6A"/>
    <w:rsid w:val="00E71766"/>
    <w:rsid w:val="00E719D3"/>
    <w:rsid w:val="00E7360A"/>
    <w:rsid w:val="00E74B73"/>
    <w:rsid w:val="00E74FAF"/>
    <w:rsid w:val="00E75787"/>
    <w:rsid w:val="00E75F45"/>
    <w:rsid w:val="00E77ADB"/>
    <w:rsid w:val="00E80A28"/>
    <w:rsid w:val="00E843F4"/>
    <w:rsid w:val="00E84CE6"/>
    <w:rsid w:val="00E85465"/>
    <w:rsid w:val="00E8631E"/>
    <w:rsid w:val="00E87A35"/>
    <w:rsid w:val="00E87F3D"/>
    <w:rsid w:val="00E91718"/>
    <w:rsid w:val="00E92886"/>
    <w:rsid w:val="00E94C72"/>
    <w:rsid w:val="00E94CDA"/>
    <w:rsid w:val="00EA02F7"/>
    <w:rsid w:val="00EA50D4"/>
    <w:rsid w:val="00EA7157"/>
    <w:rsid w:val="00EB2645"/>
    <w:rsid w:val="00EB591C"/>
    <w:rsid w:val="00EB6A63"/>
    <w:rsid w:val="00EB7AAD"/>
    <w:rsid w:val="00EC0B98"/>
    <w:rsid w:val="00EC112E"/>
    <w:rsid w:val="00EC4739"/>
    <w:rsid w:val="00EC4CCB"/>
    <w:rsid w:val="00EC6729"/>
    <w:rsid w:val="00EC7853"/>
    <w:rsid w:val="00EC7DA0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5285"/>
    <w:rsid w:val="00ED62C1"/>
    <w:rsid w:val="00EE03FB"/>
    <w:rsid w:val="00EE0794"/>
    <w:rsid w:val="00EE08A7"/>
    <w:rsid w:val="00EE15C3"/>
    <w:rsid w:val="00EE3801"/>
    <w:rsid w:val="00EE7FA2"/>
    <w:rsid w:val="00EF0AED"/>
    <w:rsid w:val="00EF39BF"/>
    <w:rsid w:val="00EF5287"/>
    <w:rsid w:val="00EF6792"/>
    <w:rsid w:val="00EF6B19"/>
    <w:rsid w:val="00F02D75"/>
    <w:rsid w:val="00F02DB3"/>
    <w:rsid w:val="00F03C64"/>
    <w:rsid w:val="00F05E44"/>
    <w:rsid w:val="00F100AC"/>
    <w:rsid w:val="00F11394"/>
    <w:rsid w:val="00F11461"/>
    <w:rsid w:val="00F14A16"/>
    <w:rsid w:val="00F15414"/>
    <w:rsid w:val="00F15F34"/>
    <w:rsid w:val="00F15F57"/>
    <w:rsid w:val="00F211E1"/>
    <w:rsid w:val="00F230B5"/>
    <w:rsid w:val="00F24FFC"/>
    <w:rsid w:val="00F2540F"/>
    <w:rsid w:val="00F26251"/>
    <w:rsid w:val="00F27238"/>
    <w:rsid w:val="00F27BDF"/>
    <w:rsid w:val="00F33FB6"/>
    <w:rsid w:val="00F352B7"/>
    <w:rsid w:val="00F35FB3"/>
    <w:rsid w:val="00F41541"/>
    <w:rsid w:val="00F415F0"/>
    <w:rsid w:val="00F424C0"/>
    <w:rsid w:val="00F430D3"/>
    <w:rsid w:val="00F441B8"/>
    <w:rsid w:val="00F448B9"/>
    <w:rsid w:val="00F47281"/>
    <w:rsid w:val="00F51214"/>
    <w:rsid w:val="00F5144C"/>
    <w:rsid w:val="00F53B11"/>
    <w:rsid w:val="00F5635C"/>
    <w:rsid w:val="00F565D6"/>
    <w:rsid w:val="00F60696"/>
    <w:rsid w:val="00F633E2"/>
    <w:rsid w:val="00F63C53"/>
    <w:rsid w:val="00F64387"/>
    <w:rsid w:val="00F64486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2BCC"/>
    <w:rsid w:val="00F86E70"/>
    <w:rsid w:val="00F875C2"/>
    <w:rsid w:val="00F90146"/>
    <w:rsid w:val="00F9081C"/>
    <w:rsid w:val="00F96937"/>
    <w:rsid w:val="00F9704F"/>
    <w:rsid w:val="00F970C5"/>
    <w:rsid w:val="00FA0BC2"/>
    <w:rsid w:val="00FA2630"/>
    <w:rsid w:val="00FA2796"/>
    <w:rsid w:val="00FA36FD"/>
    <w:rsid w:val="00FA3DB8"/>
    <w:rsid w:val="00FA5994"/>
    <w:rsid w:val="00FA678A"/>
    <w:rsid w:val="00FA6A64"/>
    <w:rsid w:val="00FB1023"/>
    <w:rsid w:val="00FB2840"/>
    <w:rsid w:val="00FB56E7"/>
    <w:rsid w:val="00FC042D"/>
    <w:rsid w:val="00FC12D1"/>
    <w:rsid w:val="00FC1A9D"/>
    <w:rsid w:val="00FC3D19"/>
    <w:rsid w:val="00FC4B50"/>
    <w:rsid w:val="00FC5E4B"/>
    <w:rsid w:val="00FC7430"/>
    <w:rsid w:val="00FD14DD"/>
    <w:rsid w:val="00FD1863"/>
    <w:rsid w:val="00FD1D17"/>
    <w:rsid w:val="00FD2232"/>
    <w:rsid w:val="00FD281E"/>
    <w:rsid w:val="00FD28A5"/>
    <w:rsid w:val="00FD65A0"/>
    <w:rsid w:val="00FE0380"/>
    <w:rsid w:val="00FE4091"/>
    <w:rsid w:val="00FE68AF"/>
    <w:rsid w:val="00FE6E5F"/>
    <w:rsid w:val="00FE7B89"/>
    <w:rsid w:val="00FF1D52"/>
    <w:rsid w:val="00FF2228"/>
    <w:rsid w:val="00FF2491"/>
    <w:rsid w:val="00FF2CB9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semiHidden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a">
    <w:name w:val="Balloon Text"/>
    <w:basedOn w:val="a"/>
    <w:link w:val="ab"/>
    <w:rsid w:val="003C5B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5BD5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d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4111"/>
    <w:rPr>
      <w:sz w:val="24"/>
      <w:szCs w:val="24"/>
    </w:rPr>
  </w:style>
  <w:style w:type="paragraph" w:styleId="af0">
    <w:name w:val="footer"/>
    <w:basedOn w:val="a"/>
    <w:link w:val="af1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3">
    <w:name w:val="FollowedHyperlink"/>
    <w:basedOn w:val="a0"/>
    <w:rsid w:val="002A1909"/>
    <w:rPr>
      <w:color w:val="800080" w:themeColor="followedHyperlink"/>
      <w:u w:val="single"/>
    </w:rPr>
  </w:style>
  <w:style w:type="paragraph" w:styleId="af4">
    <w:name w:val="Title"/>
    <w:basedOn w:val="a"/>
    <w:link w:val="af5"/>
    <w:qFormat/>
    <w:rsid w:val="002A1909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2A1909"/>
    <w:rPr>
      <w:sz w:val="24"/>
    </w:rPr>
  </w:style>
  <w:style w:type="character" w:customStyle="1" w:styleId="af6">
    <w:name w:val="Основной текст_"/>
    <w:basedOn w:val="a0"/>
    <w:link w:val="10"/>
    <w:rsid w:val="008B69B3"/>
    <w:rPr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f6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8">
    <w:name w:val="Основной текст + Полужирный"/>
    <w:basedOn w:val="af6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Основной текст1"/>
    <w:basedOn w:val="a"/>
    <w:link w:val="af6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6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9">
    <w:name w:val="Body Text"/>
    <w:basedOn w:val="a"/>
    <w:link w:val="afa"/>
    <w:rsid w:val="006704FA"/>
    <w:pPr>
      <w:spacing w:after="120"/>
    </w:pPr>
  </w:style>
  <w:style w:type="character" w:customStyle="1" w:styleId="afa">
    <w:name w:val="Основной текст Знак"/>
    <w:basedOn w:val="a0"/>
    <w:link w:val="af9"/>
    <w:rsid w:val="006704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kardymovo.ru/otdel_ekonom/zelev_prog/programma_cbs_izmenennaja.doc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kardymovo.ru/otdel_ekonom/zelev_prog/programma_sport_novaja.doc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kardymovo.ru/otdel_ekonom/zelev_prog/programma_2012-2014_kultura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kardymovo.ru/otdel_ekonom/zelev_prog/vedomstvennaja_programma_2012_god_cks.docx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kardymovo.ru/index/0-91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kardymovo.ru/index/0-91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092E-2"/>
                  <c:y val="0.11594145840465607"/>
                </c:manualLayout>
              </c:layout>
              <c:showVal val="1"/>
            </c:dLbl>
            <c:dLbl>
              <c:idx val="1"/>
              <c:layout>
                <c:manualLayout>
                  <c:x val="-4.1598248494800205E-2"/>
                  <c:y val="0.10144927536231886"/>
                </c:manualLayout>
              </c:layout>
              <c:showVal val="1"/>
            </c:dLbl>
            <c:dLbl>
              <c:idx val="2"/>
              <c:layout>
                <c:manualLayout>
                  <c:x val="-3.7219485495347641E-2"/>
                  <c:y val="8.6956521739130765E-2"/>
                </c:manualLayout>
              </c:layout>
              <c:showVal val="1"/>
            </c:dLbl>
            <c:dLbl>
              <c:idx val="3"/>
              <c:layout>
                <c:manualLayout>
                  <c:x val="-3.2840722495895092E-2"/>
                  <c:y val="9.4202898550725028E-2"/>
                </c:manualLayout>
              </c:layout>
              <c:showVal val="1"/>
            </c:dLbl>
            <c:dLbl>
              <c:idx val="4"/>
              <c:layout>
                <c:manualLayout>
                  <c:x val="-3.5030103995621356E-2"/>
                  <c:y val="0.10869565217391379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9.420289855072502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     отчет</c:v>
                </c:pt>
                <c:pt idx="1">
                  <c:v>2012           отчет</c:v>
                </c:pt>
                <c:pt idx="2">
                  <c:v>2013        оценка</c:v>
                </c:pt>
                <c:pt idx="3">
                  <c:v>2014         прогноз</c:v>
                </c:pt>
                <c:pt idx="4">
                  <c:v>2015          прогноз</c:v>
                </c:pt>
                <c:pt idx="5">
                  <c:v>2016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122</c:v>
                </c:pt>
                <c:pt idx="1">
                  <c:v>122</c:v>
                </c:pt>
                <c:pt idx="2">
                  <c:v>125</c:v>
                </c:pt>
                <c:pt idx="3">
                  <c:v>129</c:v>
                </c:pt>
                <c:pt idx="4">
                  <c:v>133</c:v>
                </c:pt>
                <c:pt idx="5">
                  <c:v>137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3452E-3"/>
                  <c:y val="-6.521739130434810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028E-2"/>
                </c:manualLayout>
              </c:layout>
              <c:showVal val="1"/>
            </c:dLbl>
            <c:dLbl>
              <c:idx val="2"/>
              <c:layout>
                <c:manualLayout>
                  <c:x val="-1.9704433497537036E-2"/>
                  <c:y val="-7.9710144927536863E-2"/>
                </c:manualLayout>
              </c:layout>
              <c:showVal val="1"/>
            </c:dLbl>
            <c:dLbl>
              <c:idx val="3"/>
              <c:layout>
                <c:manualLayout>
                  <c:x val="-2.1893814997263419E-2"/>
                  <c:y val="-9.4202898550725028E-2"/>
                </c:manualLayout>
              </c:layout>
              <c:showVal val="1"/>
            </c:dLbl>
            <c:dLbl>
              <c:idx val="4"/>
              <c:layout>
                <c:manualLayout>
                  <c:x val="-1.9704433497537036E-2"/>
                  <c:y val="-7.9710144927536877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02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     отчет</c:v>
                </c:pt>
                <c:pt idx="1">
                  <c:v>2012           отчет</c:v>
                </c:pt>
                <c:pt idx="2">
                  <c:v>2013        оценка</c:v>
                </c:pt>
                <c:pt idx="3">
                  <c:v>2014         прогноз</c:v>
                </c:pt>
                <c:pt idx="4">
                  <c:v>2015          прогноз</c:v>
                </c:pt>
                <c:pt idx="5">
                  <c:v>2016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233</c:v>
                </c:pt>
                <c:pt idx="1">
                  <c:v>220</c:v>
                </c:pt>
                <c:pt idx="2">
                  <c:v>209</c:v>
                </c:pt>
                <c:pt idx="3">
                  <c:v>198</c:v>
                </c:pt>
                <c:pt idx="4">
                  <c:v>188</c:v>
                </c:pt>
                <c:pt idx="5">
                  <c:v>178</c:v>
                </c:pt>
              </c:numCache>
            </c:numRef>
          </c:val>
        </c:ser>
        <c:marker val="1"/>
        <c:axId val="71029888"/>
        <c:axId val="71031424"/>
      </c:lineChart>
      <c:catAx>
        <c:axId val="71029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031424"/>
        <c:crosses val="autoZero"/>
        <c:auto val="1"/>
        <c:lblAlgn val="ctr"/>
        <c:lblOffset val="100"/>
      </c:catAx>
      <c:valAx>
        <c:axId val="7103142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102988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инвестиций в основной капитал за счет всех источников финансирования,  млн.рублей</a:t>
            </a:r>
          </a:p>
        </c:rich>
      </c:tx>
    </c:title>
    <c:view3D>
      <c:rotX val="0"/>
      <c:rotY val="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инвестиций в основной капитал за счет всех источников финансирования,  млн.рублей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1"/>
              <c:layout>
                <c:manualLayout>
                  <c:x val="6.9444444444445794E-3"/>
                  <c:y val="1.257861635220107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205731715967909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2011                  отчет</c:v>
                </c:pt>
                <c:pt idx="1">
                  <c:v>2012         отчет</c:v>
                </c:pt>
                <c:pt idx="2">
                  <c:v>2013        оценка</c:v>
                </c:pt>
                <c:pt idx="3">
                  <c:v>2014         прогноз</c:v>
                </c:pt>
                <c:pt idx="4">
                  <c:v>2015         прогноз</c:v>
                </c:pt>
                <c:pt idx="5">
                  <c:v>2016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466.94</c:v>
                </c:pt>
                <c:pt idx="1">
                  <c:v>85.92</c:v>
                </c:pt>
                <c:pt idx="2">
                  <c:v>193.84</c:v>
                </c:pt>
                <c:pt idx="3">
                  <c:v>261.19</c:v>
                </c:pt>
                <c:pt idx="4">
                  <c:v>310.14999999999998</c:v>
                </c:pt>
                <c:pt idx="5">
                  <c:v>490.36</c:v>
                </c:pt>
              </c:numCache>
            </c:numRef>
          </c:val>
        </c:ser>
        <c:shape val="cylinder"/>
        <c:axId val="85568128"/>
        <c:axId val="85676416"/>
        <c:axId val="0"/>
      </c:bar3DChart>
      <c:catAx>
        <c:axId val="855681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676416"/>
        <c:crosses val="autoZero"/>
        <c:auto val="1"/>
        <c:lblAlgn val="ctr"/>
        <c:lblOffset val="100"/>
      </c:catAx>
      <c:valAx>
        <c:axId val="85676416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855681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денежных доходов населения в 2013 году</a:t>
            </a:r>
          </a:p>
        </c:rich>
      </c:tx>
      <c:layout>
        <c:manualLayout>
          <c:xMode val="edge"/>
          <c:yMode val="edge"/>
          <c:x val="0.1345702476845566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32021670573621203"/>
          <c:y val="0.48715862190088893"/>
          <c:w val="0.312549896780145"/>
          <c:h val="0.377219841190737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денежных доходов населения в 2012 году</c:v>
                </c:pt>
              </c:strCache>
            </c:strRef>
          </c:tx>
          <c:explosion val="25"/>
          <c:dPt>
            <c:idx val="1"/>
            <c:explosion val="11"/>
          </c:dPt>
          <c:dPt>
            <c:idx val="2"/>
            <c:explosion val="12"/>
          </c:dPt>
          <c:dLbls>
            <c:dLbl>
              <c:idx val="0"/>
              <c:layout>
                <c:manualLayout>
                  <c:x val="0.26981765210383185"/>
                  <c:y val="-7.259875743380199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9.9413090605053697E-2"/>
                  <c:y val="0.16285757001893617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8863116248399993E-2"/>
                  <c:y val="2.7253397122828653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2014127544401891"/>
                  <c:y val="-0.1305927107212864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8459459808903198E-2"/>
                  <c:y val="-0.12112196418485664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предпринимательской деятельности</c:v>
                </c:pt>
                <c:pt idx="1">
                  <c:v>Оплата труда</c:v>
                </c:pt>
                <c:pt idx="2">
                  <c:v>Социальные выплаты</c:v>
                </c:pt>
                <c:pt idx="3">
                  <c:v>Доходы от собственности</c:v>
                </c:pt>
                <c:pt idx="4">
                  <c:v>Другие доходы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7.6199999999999966</c:v>
                </c:pt>
                <c:pt idx="1">
                  <c:v>399.9</c:v>
                </c:pt>
                <c:pt idx="2">
                  <c:v>416.09</c:v>
                </c:pt>
                <c:pt idx="3">
                  <c:v>25.650000000000031</c:v>
                </c:pt>
                <c:pt idx="4">
                  <c:v>6.9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денежных расходов населения в 2013 году</a:t>
            </a:r>
          </a:p>
        </c:rich>
      </c:tx>
      <c:layout>
        <c:manualLayout>
          <c:xMode val="edge"/>
          <c:yMode val="edge"/>
          <c:x val="9.5715821591954228E-2"/>
          <c:y val="2.631578947368421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9058243341473144"/>
          <c:y val="0.50346318552284952"/>
          <c:w val="0.28497355740980262"/>
          <c:h val="0.357852282039407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денежных доходов населения в 2012 году</c:v>
                </c:pt>
              </c:strCache>
            </c:strRef>
          </c:tx>
          <c:explosion val="26"/>
          <c:dLbls>
            <c:dLbl>
              <c:idx val="0"/>
              <c:layout>
                <c:manualLayout>
                  <c:x val="0.22513113580623645"/>
                  <c:y val="-7.780287645039872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-0.17830198199889694"/>
                  <c:y val="0.13561311623377387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Обязательные платежи и разнообразные взносы</a:t>
                    </a:r>
                  </a:p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 13,3%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</c:dLbl>
            <c:dLbl>
              <c:idx val="2"/>
              <c:layout>
                <c:manualLayout>
                  <c:x val="0.20463553829243791"/>
                  <c:y val="-0.10368855476775811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Другие расходы
7%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Покупка товаров и оплата услуг</c:v>
                </c:pt>
                <c:pt idx="1">
                  <c:v>Обязательные платежи и разнообразные взносы</c:v>
                </c:pt>
                <c:pt idx="2">
                  <c:v>Другие расходы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579.71</c:v>
                </c:pt>
                <c:pt idx="1">
                  <c:v>98.02</c:v>
                </c:pt>
                <c:pt idx="2">
                  <c:v>61.04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5632183994"/>
          <c:y val="2.380949906014223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0603E-3"/>
                  <c:y val="-0.12324974084121906"/>
                </c:manualLayout>
              </c:layout>
              <c:showVal val="1"/>
            </c:dLbl>
            <c:dLbl>
              <c:idx val="4"/>
              <c:layout>
                <c:manualLayout>
                  <c:x val="-3.9980009995002497E-3"/>
                  <c:y val="-0.10084033613445331"/>
                </c:manualLayout>
              </c:layout>
              <c:showVal val="1"/>
            </c:dLbl>
            <c:dLbl>
              <c:idx val="5"/>
              <c:layout>
                <c:manualLayout>
                  <c:x val="-1.7991004497751123E-2"/>
                  <c:y val="-0.1120448179271708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       отчет</c:v>
                </c:pt>
                <c:pt idx="1">
                  <c:v>2012                 отчет</c:v>
                </c:pt>
                <c:pt idx="2">
                  <c:v>2013                   оценка</c:v>
                </c:pt>
                <c:pt idx="3">
                  <c:v>2014                  прогноз</c:v>
                </c:pt>
                <c:pt idx="4">
                  <c:v>2015                            прогноз</c:v>
                </c:pt>
                <c:pt idx="5">
                  <c:v>2016  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111</c:v>
                </c:pt>
                <c:pt idx="1">
                  <c:v>98</c:v>
                </c:pt>
                <c:pt idx="2">
                  <c:v>84</c:v>
                </c:pt>
                <c:pt idx="3">
                  <c:v>69</c:v>
                </c:pt>
                <c:pt idx="4">
                  <c:v>55</c:v>
                </c:pt>
                <c:pt idx="5">
                  <c:v>41</c:v>
                </c:pt>
              </c:numCache>
            </c:numRef>
          </c:val>
        </c:ser>
        <c:marker val="1"/>
        <c:axId val="74766592"/>
        <c:axId val="84910080"/>
      </c:lineChart>
      <c:catAx>
        <c:axId val="74766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10080"/>
        <c:crosses val="autoZero"/>
        <c:auto val="1"/>
        <c:lblAlgn val="ctr"/>
        <c:lblOffset val="100"/>
      </c:catAx>
      <c:valAx>
        <c:axId val="8491008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47665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промышленного производства,  млн.рублей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       отчет</c:v>
                </c:pt>
                <c:pt idx="1">
                  <c:v>2012              отчет</c:v>
                </c:pt>
                <c:pt idx="2">
                  <c:v>2013           оценка</c:v>
                </c:pt>
                <c:pt idx="3">
                  <c:v>2014              прогноз</c:v>
                </c:pt>
                <c:pt idx="4">
                  <c:v>2015                    прогноз</c:v>
                </c:pt>
                <c:pt idx="5">
                  <c:v>2016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2525</c:v>
                </c:pt>
                <c:pt idx="1">
                  <c:v>2439.8000000000002</c:v>
                </c:pt>
                <c:pt idx="2">
                  <c:v>2839.1</c:v>
                </c:pt>
                <c:pt idx="3">
                  <c:v>3799.9</c:v>
                </c:pt>
                <c:pt idx="4">
                  <c:v>5186.3</c:v>
                </c:pt>
                <c:pt idx="5">
                  <c:v>5737.4</c:v>
                </c:pt>
              </c:numCache>
            </c:numRef>
          </c:val>
        </c:ser>
        <c:shape val="cylinder"/>
        <c:axId val="82944000"/>
        <c:axId val="82945536"/>
        <c:axId val="0"/>
      </c:bar3DChart>
      <c:catAx>
        <c:axId val="82944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945536"/>
        <c:crosses val="autoZero"/>
        <c:auto val="1"/>
        <c:lblAlgn val="ctr"/>
        <c:lblOffset val="100"/>
      </c:catAx>
      <c:valAx>
        <c:axId val="8294553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29440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2013 году</a:t>
            </a:r>
          </a:p>
        </c:rich>
      </c:tx>
      <c:layout>
        <c:manualLayout>
          <c:xMode val="edge"/>
          <c:yMode val="edge"/>
          <c:x val="0.33735719971940842"/>
          <c:y val="1.4146772767462503E-2"/>
        </c:manualLayout>
      </c:layout>
    </c:title>
    <c:plotArea>
      <c:layout>
        <c:manualLayout>
          <c:layoutTarget val="inner"/>
          <c:xMode val="edge"/>
          <c:yMode val="edge"/>
          <c:x val="0.32417362244133879"/>
          <c:y val="0.23446326503616888"/>
          <c:w val="0.29960070306527242"/>
          <c:h val="0.2646340427605697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0.13379016812087691"/>
                  <c:y val="-2.3356041169011181E-2"/>
                </c:manualLayout>
              </c:layout>
              <c:showPercent val="1"/>
            </c:dLbl>
            <c:dLbl>
              <c:idx val="1"/>
              <c:layout>
                <c:manualLayout>
                  <c:x val="8.2971475412420295E-2"/>
                  <c:y val="6.6451384588162396E-2"/>
                </c:manualLayout>
              </c:layout>
              <c:showPercent val="1"/>
            </c:dLbl>
            <c:dLbl>
              <c:idx val="2"/>
              <c:layout>
                <c:manualLayout>
                  <c:x val="-0.20599213386615137"/>
                  <c:y val="-6.1343832020997373E-3"/>
                </c:manualLayout>
              </c:layout>
              <c:showPercent val="1"/>
            </c:dLbl>
            <c:dLbl>
              <c:idx val="3"/>
              <c:layout>
                <c:manualLayout>
                  <c:x val="-0.25573226770077162"/>
                  <c:y val="9.356807927099077E-2"/>
                </c:manualLayout>
              </c:layout>
              <c:showPercent val="1"/>
            </c:dLbl>
            <c:dLbl>
              <c:idx val="4"/>
              <c:layout>
                <c:manualLayout>
                  <c:x val="-0.21753722226163191"/>
                  <c:y val="8.7902916629803186E-3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Пищевая промышленность</c:v>
                </c:pt>
                <c:pt idx="1">
                  <c:v>Производство пластмассовых изделий</c:v>
                </c:pt>
                <c:pt idx="2">
                  <c:v>Производство металлоконструкций</c:v>
                </c:pt>
                <c:pt idx="3">
                  <c:v>Производство электрооборудования</c:v>
                </c:pt>
                <c:pt idx="4">
                  <c:v>Прочие производства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557.9</c:v>
                </c:pt>
                <c:pt idx="1">
                  <c:v>350</c:v>
                </c:pt>
                <c:pt idx="2">
                  <c:v>1463.1</c:v>
                </c:pt>
                <c:pt idx="3">
                  <c:v>405</c:v>
                </c:pt>
                <c:pt idx="4">
                  <c:v>6.7</c:v>
                </c:pt>
              </c:numCache>
            </c:numRef>
          </c:val>
        </c:ser>
        <c:firstSliceAng val="0"/>
      </c:pieChart>
    </c:plotArea>
    <c:legend>
      <c:legendPos val="b"/>
      <c:layout>
        <c:manualLayout>
          <c:xMode val="edge"/>
          <c:yMode val="edge"/>
          <c:x val="0"/>
          <c:y val="0.62092817943211664"/>
          <c:w val="0.95918753399068368"/>
          <c:h val="0.26185158673347647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2016 году</a:t>
            </a:r>
          </a:p>
        </c:rich>
      </c:tx>
      <c:layout>
        <c:manualLayout>
          <c:xMode val="edge"/>
          <c:yMode val="edge"/>
          <c:x val="0.33012987012987477"/>
          <c:y val="3.0112883454038158E-2"/>
        </c:manualLayout>
      </c:layout>
    </c:title>
    <c:plotArea>
      <c:layout>
        <c:manualLayout>
          <c:layoutTarget val="inner"/>
          <c:xMode val="edge"/>
          <c:yMode val="edge"/>
          <c:x val="0.30840762021864654"/>
          <c:y val="0.25219958918178703"/>
          <c:w val="0.33113270751066304"/>
          <c:h val="0.285666299484585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Lbls>
            <c:dLbl>
              <c:idx val="0"/>
              <c:layout>
                <c:manualLayout>
                  <c:x val="0.10976614409685477"/>
                  <c:y val="7.4022235984548199E-2"/>
                </c:manualLayout>
              </c:layout>
              <c:showPercent val="1"/>
            </c:dLbl>
            <c:dLbl>
              <c:idx val="1"/>
              <c:layout>
                <c:manualLayout>
                  <c:x val="-0.33787233326603705"/>
                  <c:y val="-6.5490317647302024E-2"/>
                </c:manualLayout>
              </c:layout>
              <c:showPercent val="1"/>
            </c:dLbl>
            <c:dLbl>
              <c:idx val="2"/>
              <c:layout>
                <c:manualLayout>
                  <c:x val="-0.13099401036408911"/>
                  <c:y val="-4.5181143695620686E-2"/>
                </c:manualLayout>
              </c:layout>
              <c:showPercent val="1"/>
            </c:dLbl>
            <c:dLbl>
              <c:idx val="3"/>
              <c:layout>
                <c:manualLayout>
                  <c:x val="-0.14362015558865937"/>
                  <c:y val="2.081906881205069E-2"/>
                </c:manualLayout>
              </c:layout>
              <c:showPercent val="1"/>
            </c:dLbl>
            <c:dLbl>
              <c:idx val="4"/>
              <c:layout>
                <c:manualLayout>
                  <c:x val="0.14656773672521786"/>
                  <c:y val="-2.3547647095294292E-3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Пищевая промышленность</c:v>
                </c:pt>
                <c:pt idx="1">
                  <c:v>Производство пластмассовых изделий</c:v>
                </c:pt>
                <c:pt idx="2">
                  <c:v>Производство металлоконструкций</c:v>
                </c:pt>
                <c:pt idx="3">
                  <c:v>Производство электрооборудования</c:v>
                </c:pt>
                <c:pt idx="4">
                  <c:v>Прочие производства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2562</c:v>
                </c:pt>
                <c:pt idx="1">
                  <c:v>520</c:v>
                </c:pt>
                <c:pt idx="2">
                  <c:v>1956.96</c:v>
                </c:pt>
                <c:pt idx="3">
                  <c:v>540</c:v>
                </c:pt>
                <c:pt idx="4">
                  <c:v>9</c:v>
                </c:pt>
              </c:numCache>
            </c:numRef>
          </c:val>
        </c:ser>
        <c:firstSliceAng val="0"/>
      </c:pieChart>
    </c:plotArea>
    <c:legend>
      <c:legendPos val="b"/>
      <c:layout>
        <c:manualLayout>
          <c:xMode val="edge"/>
          <c:yMode val="edge"/>
          <c:x val="0"/>
          <c:y val="0.63273689214045492"/>
          <c:w val="0.9832115580147075"/>
          <c:h val="0.27407072147477807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Производство продукции сельского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хозяйства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,  млн.рублей</a:t>
            </a:r>
          </a:p>
        </c:rich>
      </c:tx>
    </c:title>
    <c:view3D>
      <c:rotX val="0"/>
      <c:rotY val="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697092799705768E-2"/>
          <c:y val="0.25841407241313374"/>
          <c:w val="0.8588571810689265"/>
          <c:h val="0.545827888535209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                      отчет</c:v>
                </c:pt>
                <c:pt idx="1">
                  <c:v> 2012                 отчет</c:v>
                </c:pt>
                <c:pt idx="2">
                  <c:v>2013        оценка</c:v>
                </c:pt>
                <c:pt idx="3">
                  <c:v>2014        прогноз</c:v>
                </c:pt>
                <c:pt idx="4">
                  <c:v>2015        прогноз</c:v>
                </c:pt>
                <c:pt idx="5">
                  <c:v>2016       прогноз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247.7</c:v>
                </c:pt>
                <c:pt idx="1">
                  <c:v>253</c:v>
                </c:pt>
                <c:pt idx="2">
                  <c:v>296</c:v>
                </c:pt>
                <c:pt idx="3">
                  <c:v>323.8</c:v>
                </c:pt>
                <c:pt idx="4">
                  <c:v>355.21999999999969</c:v>
                </c:pt>
                <c:pt idx="5">
                  <c:v>388.24</c:v>
                </c:pt>
              </c:numCache>
            </c:numRef>
          </c:val>
        </c:ser>
        <c:shape val="cylinder"/>
        <c:axId val="85502208"/>
        <c:axId val="85266432"/>
        <c:axId val="0"/>
      </c:bar3DChart>
      <c:catAx>
        <c:axId val="85502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266432"/>
        <c:crosses val="autoZero"/>
        <c:auto val="1"/>
        <c:lblAlgn val="ctr"/>
        <c:lblOffset val="100"/>
      </c:catAx>
      <c:valAx>
        <c:axId val="85266432"/>
        <c:scaling>
          <c:orientation val="minMax"/>
        </c:scaling>
        <c:delete val="1"/>
        <c:axPos val="l"/>
        <c:majorGridlines/>
        <c:numFmt formatCode="0.0" sourceLinked="1"/>
        <c:majorTickMark val="none"/>
        <c:tickLblPos val="none"/>
        <c:crossAx val="855022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9145935705405256E-2"/>
          <c:y val="4.0515653775322284E-2"/>
          <c:w val="0.92918737789355277"/>
          <c:h val="0.657701019416792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Растениеводство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0"/>
                  <c:y val="-1.661474558670820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отчет</c:v>
                </c:pt>
                <c:pt idx="1">
                  <c:v>2012  отчет</c:v>
                </c:pt>
                <c:pt idx="2">
                  <c:v>2013 оценка</c:v>
                </c:pt>
                <c:pt idx="3">
                  <c:v>2014  прогноз</c:v>
                </c:pt>
                <c:pt idx="4">
                  <c:v>2015  прогноз</c:v>
                </c:pt>
                <c:pt idx="5">
                  <c:v>2016    прогноз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0.33600000000000146</c:v>
                </c:pt>
                <c:pt idx="1">
                  <c:v>0.36400000000000032</c:v>
                </c:pt>
                <c:pt idx="2">
                  <c:v>0.40800000000000008</c:v>
                </c:pt>
                <c:pt idx="3">
                  <c:v>0.41300000000000031</c:v>
                </c:pt>
                <c:pt idx="4">
                  <c:v>0.42000000000000032</c:v>
                </c:pt>
                <c:pt idx="5">
                  <c:v>0.42900000000000038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Животноводство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546296296296317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3148148148148147E-2"/>
                  <c:y val="-1.2539184952978037E-2"/>
                </c:manualLayout>
              </c:layout>
              <c:showVal val="1"/>
            </c:dLbl>
            <c:dLbl>
              <c:idx val="3"/>
              <c:layout>
                <c:manualLayout>
                  <c:x val="2.0833333333333412E-2"/>
                  <c:y val="-2.5078369905956112E-2"/>
                </c:manualLayout>
              </c:layout>
              <c:showVal val="1"/>
            </c:dLbl>
            <c:dLbl>
              <c:idx val="4"/>
              <c:layout>
                <c:manualLayout>
                  <c:x val="2.3148148148148227E-2"/>
                  <c:y val="-2.925809822361548E-2"/>
                </c:manualLayout>
              </c:layout>
              <c:showVal val="1"/>
            </c:dLbl>
            <c:dLbl>
              <c:idx val="5"/>
              <c:layout>
                <c:manualLayout>
                  <c:x val="1.6203703703703703E-2"/>
                  <c:y val="-3.761755485893417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отчет</c:v>
                </c:pt>
                <c:pt idx="1">
                  <c:v>2012  отчет</c:v>
                </c:pt>
                <c:pt idx="2">
                  <c:v>2013 оценка</c:v>
                </c:pt>
                <c:pt idx="3">
                  <c:v>2014  прогноз</c:v>
                </c:pt>
                <c:pt idx="4">
                  <c:v>2015  прогноз</c:v>
                </c:pt>
                <c:pt idx="5">
                  <c:v>2016    прогноз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0.66400000000000292</c:v>
                </c:pt>
                <c:pt idx="1">
                  <c:v>0.63600000000000245</c:v>
                </c:pt>
                <c:pt idx="2">
                  <c:v>0.59199999999999997</c:v>
                </c:pt>
                <c:pt idx="3">
                  <c:v>0.58699999999999997</c:v>
                </c:pt>
                <c:pt idx="4">
                  <c:v>0.58000000000000007</c:v>
                </c:pt>
                <c:pt idx="5">
                  <c:v>0.57099999999999995</c:v>
                </c:pt>
              </c:numCache>
            </c:numRef>
          </c:val>
        </c:ser>
        <c:shape val="cylinder"/>
        <c:axId val="85279872"/>
        <c:axId val="85281408"/>
        <c:axId val="0"/>
      </c:bar3DChart>
      <c:catAx>
        <c:axId val="85279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281408"/>
        <c:crosses val="autoZero"/>
        <c:auto val="1"/>
        <c:lblAlgn val="ctr"/>
        <c:lblOffset val="100"/>
      </c:catAx>
      <c:valAx>
        <c:axId val="85281408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85279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772430315370609"/>
          <c:w val="0.99885626275882178"/>
          <c:h val="8.3251649618564044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  <a:effectLst>
      <a:innerShdw blurRad="63500" dist="50800" dir="18900000">
        <a:prstClr val="black">
          <a:alpha val="50000"/>
        </a:prstClr>
      </a:innerShdw>
    </a:effectLst>
    <a:scene3d>
      <a:camera prst="orthographicFront"/>
      <a:lightRig rig="threePt" dir="t"/>
    </a:scene3d>
    <a:sp3d>
      <a:bevelB w="152400" h="50800" prst="softRound"/>
    </a:sp3d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plotArea>
      <c:layout>
        <c:manualLayout>
          <c:layoutTarget val="inner"/>
          <c:xMode val="edge"/>
          <c:yMode val="edge"/>
          <c:x val="1.6930730772538021E-2"/>
          <c:y val="5.5026455026455028E-2"/>
          <c:w val="0.9589465279398578"/>
          <c:h val="0.5370898637670291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Сельскохозяйтвенные организации, в  %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22,3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22,3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23,7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23,5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6.24024960998444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23,4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1.6640665626625147E-2"/>
                  <c:y val="-4.0650406504065054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23,1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отчет</c:v>
                </c:pt>
                <c:pt idx="1">
                  <c:v>2012        отчет</c:v>
                </c:pt>
                <c:pt idx="2">
                  <c:v>2013        оценка</c:v>
                </c:pt>
                <c:pt idx="3">
                  <c:v>2014        прогноз</c:v>
                </c:pt>
                <c:pt idx="4">
                  <c:v>2015       прогноз</c:v>
                </c:pt>
                <c:pt idx="5">
                  <c:v>2016      прогноз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0.223</c:v>
                </c:pt>
                <c:pt idx="1">
                  <c:v>0.223</c:v>
                </c:pt>
                <c:pt idx="2">
                  <c:v>0.23700000000000004</c:v>
                </c:pt>
                <c:pt idx="3">
                  <c:v>0.23500000000000001</c:v>
                </c:pt>
                <c:pt idx="4">
                  <c:v>0.23400000000000001</c:v>
                </c:pt>
                <c:pt idx="5">
                  <c:v>0.23100000000000001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Крестьяские (фермерские хозяйства) и индивидуальные предприниматели, в  %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7.25621465803514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5,5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9.110600644498256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10,8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9.3364616474423227E-3"/>
                  <c:y val="1.253921003776967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15,5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1077835239393903E-2"/>
                  <c:y val="8.13008130081300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16,9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6.6918078297935083E-3"/>
                  <c:y val="1.219512195121951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17,8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4.9504342378419545E-3"/>
                  <c:y val="1.21951219512195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18,7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отчет</c:v>
                </c:pt>
                <c:pt idx="1">
                  <c:v>2012        отчет</c:v>
                </c:pt>
                <c:pt idx="2">
                  <c:v>2013        оценка</c:v>
                </c:pt>
                <c:pt idx="3">
                  <c:v>2014        прогноз</c:v>
                </c:pt>
                <c:pt idx="4">
                  <c:v>2015       прогноз</c:v>
                </c:pt>
                <c:pt idx="5">
                  <c:v>2016      прогноз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5.5000000000000014E-2</c:v>
                </c:pt>
                <c:pt idx="1">
                  <c:v>0.10800000000000012</c:v>
                </c:pt>
                <c:pt idx="2">
                  <c:v>0.15500000000000044</c:v>
                </c:pt>
                <c:pt idx="3">
                  <c:v>0.16900000000000001</c:v>
                </c:pt>
                <c:pt idx="4">
                  <c:v>0.17800000000000021</c:v>
                </c:pt>
                <c:pt idx="5">
                  <c:v>0.18700000000000044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Личные подсобные хозяйства, в  %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72,0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78,9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60,8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62,5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13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,8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58,2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   отчет</c:v>
                </c:pt>
                <c:pt idx="1">
                  <c:v>2012        отчет</c:v>
                </c:pt>
                <c:pt idx="2">
                  <c:v>2013        оценка</c:v>
                </c:pt>
                <c:pt idx="3">
                  <c:v>2014        прогноз</c:v>
                </c:pt>
                <c:pt idx="4">
                  <c:v>2015       прогноз</c:v>
                </c:pt>
                <c:pt idx="5">
                  <c:v>2016      прогноз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0.72000000000000064</c:v>
                </c:pt>
                <c:pt idx="1">
                  <c:v>0.66900000000000226</c:v>
                </c:pt>
                <c:pt idx="2">
                  <c:v>0.60800000000000065</c:v>
                </c:pt>
                <c:pt idx="3">
                  <c:v>0.59699999999999998</c:v>
                </c:pt>
                <c:pt idx="4">
                  <c:v>0.58799999999999997</c:v>
                </c:pt>
                <c:pt idx="5">
                  <c:v>0.58199999999999996</c:v>
                </c:pt>
              </c:numCache>
            </c:numRef>
          </c:val>
        </c:ser>
        <c:shape val="cylinder"/>
        <c:axId val="85210240"/>
        <c:axId val="85211776"/>
        <c:axId val="0"/>
      </c:bar3DChart>
      <c:catAx>
        <c:axId val="852102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211776"/>
        <c:crosses val="autoZero"/>
        <c:auto val="1"/>
        <c:lblAlgn val="ctr"/>
        <c:lblOffset val="100"/>
      </c:catAx>
      <c:valAx>
        <c:axId val="85211776"/>
        <c:scaling>
          <c:orientation val="minMax"/>
        </c:scaling>
        <c:delete val="1"/>
        <c:axPos val="l"/>
        <c:majorGridlines/>
        <c:numFmt formatCode="0%" sourceLinked="0"/>
        <c:tickLblPos val="none"/>
        <c:crossAx val="85210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350877192982554E-2"/>
          <c:y val="0.7777293387107137"/>
          <c:w val="0.98115364691255658"/>
          <c:h val="0.14774498716115897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  <a:scene3d>
      <a:camera prst="orthographicFront"/>
      <a:lightRig rig="threePt" dir="t"/>
    </a:scene3d>
    <a:sp3d>
      <a:bevelT w="0"/>
    </a:sp3d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3830853515633806"/>
          <c:y val="0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6740740740740748"/>
          <c:w val="0.9853709508881926"/>
          <c:h val="0.3710370370370370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оборота розничной торговли, млн.рублей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2.1965952773201802E-3"/>
                  <c:y val="-0.21179724874816314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374,3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4.3931905546403084E-3"/>
                  <c:y val="-0.2496219355559289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413,8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6.5897858319604614E-3"/>
                  <c:y val="-0.28985507246376818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461,4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1.3179571663921011E-2"/>
                  <c:y val="-0.31232106624970091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503,4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4"/>
              <c:layout>
                <c:manualLayout>
                  <c:x val="6.5897858319603824E-3"/>
                  <c:y val="-0.34368530020703936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550,8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5"/>
              <c:layout>
                <c:manualLayout>
                  <c:x val="8.7863811092806204E-3"/>
                  <c:y val="-0.33540372670807928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605,5</a:t>
                    </a:r>
                    <a:endParaRPr lang="en-US"/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2011     отчет</c:v>
                </c:pt>
                <c:pt idx="1">
                  <c:v>2012 отчет</c:v>
                </c:pt>
                <c:pt idx="2">
                  <c:v>2013 оценка</c:v>
                </c:pt>
                <c:pt idx="3">
                  <c:v>2014      прогноз</c:v>
                </c:pt>
                <c:pt idx="4">
                  <c:v>2015     прогноз</c:v>
                </c:pt>
                <c:pt idx="5">
                  <c:v>2016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337.4</c:v>
                </c:pt>
                <c:pt idx="1">
                  <c:v>374.3</c:v>
                </c:pt>
                <c:pt idx="2">
                  <c:v>404.8</c:v>
                </c:pt>
                <c:pt idx="3">
                  <c:v>447.2</c:v>
                </c:pt>
                <c:pt idx="4">
                  <c:v>492.1</c:v>
                </c:pt>
                <c:pt idx="5">
                  <c:v>539.9</c:v>
                </c:pt>
              </c:numCache>
            </c:numRef>
          </c:val>
        </c:ser>
        <c:shape val="box"/>
        <c:axId val="41268352"/>
        <c:axId val="41269888"/>
        <c:axId val="0"/>
      </c:bar3DChart>
      <c:catAx>
        <c:axId val="412683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269888"/>
        <c:crosses val="autoZero"/>
        <c:auto val="1"/>
        <c:lblAlgn val="ctr"/>
        <c:lblOffset val="100"/>
      </c:catAx>
      <c:valAx>
        <c:axId val="4126988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412683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EE06-4AE7-4795-B4DD-F2EA1BF9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7088</Words>
  <Characters>40405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47399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500</dc:creator>
  <cp:keywords/>
  <cp:lastModifiedBy>urist</cp:lastModifiedBy>
  <cp:revision>2</cp:revision>
  <cp:lastPrinted>2013-08-14T06:11:00Z</cp:lastPrinted>
  <dcterms:created xsi:type="dcterms:W3CDTF">2013-08-14T06:13:00Z</dcterms:created>
  <dcterms:modified xsi:type="dcterms:W3CDTF">2013-08-14T06:13:00Z</dcterms:modified>
</cp:coreProperties>
</file>