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Default="00C76B7A" w:rsidP="009F0D0B">
      <w:pPr>
        <w:pStyle w:val="4"/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-139065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D0B" w:rsidRPr="00B97DEF" w:rsidRDefault="009F0D0B" w:rsidP="009F0D0B">
      <w:pPr>
        <w:pStyle w:val="4"/>
        <w:spacing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  <w:r w:rsidRPr="00B97DEF">
        <w:rPr>
          <w:rFonts w:ascii="Times New Roman" w:hAnsi="Times New Roman"/>
          <w:i w:val="0"/>
          <w:color w:val="000000"/>
          <w:sz w:val="28"/>
          <w:szCs w:val="24"/>
        </w:rPr>
        <w:t>АДМИНИСТРАЦИЯ МУНИЦИПАЛЬНОГО ОБРАЗОВАНИЯ</w:t>
      </w:r>
    </w:p>
    <w:p w:rsidR="009F0D0B" w:rsidRDefault="009F0D0B" w:rsidP="009F0D0B">
      <w:pPr>
        <w:jc w:val="center"/>
        <w:rPr>
          <w:b/>
          <w:bCs/>
          <w:sz w:val="28"/>
        </w:rPr>
      </w:pPr>
      <w:r w:rsidRPr="00B97DEF">
        <w:rPr>
          <w:b/>
          <w:bCs/>
          <w:sz w:val="28"/>
        </w:rPr>
        <w:t>«КАРДЫМОВСКИЙ РАЙОН» СМОЛЕНСКОЙ ОБЛАСТИ</w:t>
      </w:r>
    </w:p>
    <w:p w:rsidR="009F0D0B" w:rsidRPr="00B97DEF" w:rsidRDefault="009F0D0B" w:rsidP="009F0D0B">
      <w:pPr>
        <w:jc w:val="center"/>
        <w:rPr>
          <w:b/>
          <w:bCs/>
          <w:sz w:val="28"/>
        </w:rPr>
      </w:pPr>
    </w:p>
    <w:p w:rsidR="009F0D0B" w:rsidRPr="00B97DEF" w:rsidRDefault="009F0D0B" w:rsidP="009F0D0B">
      <w:pPr>
        <w:jc w:val="center"/>
        <w:rPr>
          <w:b/>
          <w:sz w:val="28"/>
          <w:szCs w:val="28"/>
        </w:rPr>
      </w:pPr>
      <w:r w:rsidRPr="00B97DEF">
        <w:rPr>
          <w:b/>
          <w:sz w:val="28"/>
          <w:szCs w:val="28"/>
        </w:rPr>
        <w:t>П О С Т А Н О В Л Е Н И Е</w:t>
      </w: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9D0913">
        <w:rPr>
          <w:b/>
          <w:sz w:val="28"/>
        </w:rPr>
        <w:t>18.05</w:t>
      </w:r>
      <w:r w:rsidR="00DA582E">
        <w:rPr>
          <w:b/>
          <w:sz w:val="28"/>
        </w:rPr>
        <w:t>. 2015</w:t>
      </w:r>
      <w:r>
        <w:rPr>
          <w:b/>
          <w:sz w:val="28"/>
        </w:rPr>
        <w:t xml:space="preserve">  </w:t>
      </w:r>
      <w:r w:rsidRPr="00B97DEF"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r w:rsidRPr="00B97DEF">
        <w:rPr>
          <w:b/>
          <w:sz w:val="28"/>
        </w:rPr>
        <w:t xml:space="preserve">  № </w:t>
      </w:r>
      <w:r w:rsidR="009D0913">
        <w:rPr>
          <w:b/>
          <w:sz w:val="28"/>
        </w:rPr>
        <w:t>00307</w:t>
      </w:r>
    </w:p>
    <w:p w:rsidR="009F0D0B" w:rsidRDefault="009F0D0B" w:rsidP="009F0D0B">
      <w:pPr>
        <w:rPr>
          <w:sz w:val="28"/>
          <w:szCs w:val="28"/>
        </w:rPr>
      </w:pPr>
    </w:p>
    <w:p w:rsidR="009F0D0B" w:rsidRPr="003B6FDE" w:rsidRDefault="009F0D0B" w:rsidP="009F0D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9F0D0B" w:rsidRPr="009351DB" w:rsidTr="00431B5A">
        <w:tc>
          <w:tcPr>
            <w:tcW w:w="4788" w:type="dxa"/>
          </w:tcPr>
          <w:p w:rsidR="009F0D0B" w:rsidRPr="009351DB" w:rsidRDefault="009F0D0B" w:rsidP="00DA582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 xml:space="preserve">решения Кардымовского районного Совета депутатов «О </w:t>
            </w:r>
            <w:r w:rsidRPr="009351DB">
              <w:rPr>
                <w:b w:val="0"/>
                <w:sz w:val="28"/>
                <w:szCs w:val="28"/>
              </w:rPr>
              <w:t xml:space="preserve">бюджете </w:t>
            </w:r>
            <w:r>
              <w:rPr>
                <w:b w:val="0"/>
                <w:sz w:val="28"/>
                <w:szCs w:val="28"/>
              </w:rPr>
              <w:t>муниципального образования «Кардымовский район» Смоленской области на 201</w:t>
            </w:r>
            <w:r w:rsidR="00DA582E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год и на плановый период 201</w:t>
            </w:r>
            <w:r w:rsidR="00DA582E">
              <w:rPr>
                <w:b w:val="0"/>
                <w:sz w:val="28"/>
                <w:szCs w:val="28"/>
              </w:rPr>
              <w:t>6</w:t>
            </w:r>
            <w:r>
              <w:rPr>
                <w:b w:val="0"/>
                <w:sz w:val="28"/>
                <w:szCs w:val="28"/>
              </w:rPr>
              <w:t> и 201</w:t>
            </w:r>
            <w:r w:rsidR="00DA582E">
              <w:rPr>
                <w:b w:val="0"/>
                <w:sz w:val="28"/>
                <w:szCs w:val="28"/>
              </w:rPr>
              <w:t>7</w:t>
            </w:r>
            <w:r w:rsidRPr="009351DB">
              <w:rPr>
                <w:b w:val="0"/>
                <w:sz w:val="28"/>
                <w:szCs w:val="28"/>
              </w:rPr>
              <w:t xml:space="preserve"> годов»</w:t>
            </w:r>
          </w:p>
        </w:tc>
        <w:tc>
          <w:tcPr>
            <w:tcW w:w="5633" w:type="dxa"/>
          </w:tcPr>
          <w:p w:rsidR="009F0D0B" w:rsidRPr="009351DB" w:rsidRDefault="009F0D0B" w:rsidP="00431B5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F0D0B" w:rsidRPr="00905AC2" w:rsidRDefault="009F0D0B" w:rsidP="009F0D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0D0B" w:rsidRPr="00905AC2" w:rsidRDefault="009F0D0B" w:rsidP="009F0D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 xml:space="preserve">В целях реализации </w:t>
      </w:r>
      <w:r w:rsidRPr="00A928DC">
        <w:rPr>
          <w:sz w:val="28"/>
          <w:szCs w:val="28"/>
        </w:rPr>
        <w:t>решения Кардымовского районного Совета депутатов «О бюджете муниципального образования «Кардымовский район» Смоленской области на 2</w:t>
      </w:r>
      <w:r>
        <w:rPr>
          <w:sz w:val="28"/>
          <w:szCs w:val="28"/>
        </w:rPr>
        <w:t>01</w:t>
      </w:r>
      <w:r w:rsidR="00DA582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DA582E">
        <w:rPr>
          <w:sz w:val="28"/>
          <w:szCs w:val="28"/>
        </w:rPr>
        <w:t>6</w:t>
      </w:r>
      <w:r>
        <w:rPr>
          <w:sz w:val="28"/>
          <w:szCs w:val="28"/>
        </w:rPr>
        <w:t> и 201</w:t>
      </w:r>
      <w:r w:rsidR="00DA582E">
        <w:rPr>
          <w:sz w:val="28"/>
          <w:szCs w:val="28"/>
        </w:rPr>
        <w:t>7</w:t>
      </w:r>
      <w:r w:rsidRPr="00A928D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Администрация</w:t>
      </w:r>
      <w:r w:rsidRPr="00A928DC">
        <w:rPr>
          <w:sz w:val="28"/>
          <w:szCs w:val="28"/>
        </w:rPr>
        <w:t xml:space="preserve"> муниципального образования «Кардымовский район»</w:t>
      </w:r>
      <w:r w:rsidRPr="00905AC2">
        <w:rPr>
          <w:sz w:val="28"/>
          <w:szCs w:val="28"/>
        </w:rPr>
        <w:t xml:space="preserve"> Смоленской области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т:</w:t>
      </w:r>
    </w:p>
    <w:p w:rsidR="009F0D0B" w:rsidRPr="00B829E9" w:rsidRDefault="009F0D0B" w:rsidP="009F0D0B">
      <w:pPr>
        <w:ind w:firstLine="720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hyperlink r:id="rId8" w:history="1">
        <w:r w:rsidRPr="00B829E9">
          <w:rPr>
            <w:sz w:val="28"/>
            <w:szCs w:val="28"/>
          </w:rPr>
          <w:t>бюджет</w:t>
        </w:r>
      </w:hyperlink>
      <w:r>
        <w:rPr>
          <w:sz w:val="28"/>
          <w:szCs w:val="28"/>
        </w:rPr>
        <w:t xml:space="preserve"> муниципального образования «Кардымовский район» Смоленской области (далее – местный бюджет) на 201</w:t>
      </w:r>
      <w:r w:rsidR="00DA582E">
        <w:rPr>
          <w:sz w:val="28"/>
          <w:szCs w:val="28"/>
        </w:rPr>
        <w:t>5 год и на плановый период 2016</w:t>
      </w:r>
      <w:r>
        <w:rPr>
          <w:sz w:val="28"/>
          <w:szCs w:val="28"/>
        </w:rPr>
        <w:t xml:space="preserve"> и 201</w:t>
      </w:r>
      <w:r w:rsidR="00DA582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DA582E" w:rsidRPr="00683474" w:rsidRDefault="009F0D0B" w:rsidP="00DA58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Получатели средств местного бюджета, муниципальные бюджетные (автономные) учреждения при заключении муниципальных контрактов (договоров) на поставку товаров, выполнение работ, оказание услуг</w:t>
      </w:r>
      <w:r w:rsidR="00DA582E" w:rsidRPr="00683474">
        <w:rPr>
          <w:sz w:val="28"/>
          <w:szCs w:val="28"/>
        </w:rPr>
        <w:t>, за исключением сл</w:t>
      </w:r>
      <w:r w:rsidR="00DA582E">
        <w:rPr>
          <w:sz w:val="28"/>
          <w:szCs w:val="28"/>
        </w:rPr>
        <w:t>учаев заключения муниципальных</w:t>
      </w:r>
      <w:r w:rsidR="00DA582E" w:rsidRPr="00683474">
        <w:rPr>
          <w:sz w:val="28"/>
          <w:szCs w:val="28"/>
        </w:rPr>
        <w:t xml:space="preserve"> контрактов (договоров), подлежащих оплате за счет средств, полученных от оказания платных услуг (работ) и иной приносящей доход деятельности, вправе предусматривать авансовые платежи:</w:t>
      </w:r>
    </w:p>
    <w:p w:rsidR="009F0D0B" w:rsidRDefault="00AE2EDA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 w:rsidR="009F0D0B">
        <w:rPr>
          <w:sz w:val="28"/>
          <w:szCs w:val="28"/>
        </w:rPr>
        <w:t xml:space="preserve">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год), - по муниципальным контрактам (договорам) на услуги почтовой связи; на подписку на периодические печатные издания и на их </w:t>
      </w:r>
      <w:r w:rsidR="009F0D0B">
        <w:rPr>
          <w:sz w:val="28"/>
          <w:szCs w:val="28"/>
        </w:rPr>
        <w:lastRenderedPageBreak/>
        <w:t xml:space="preserve">приобретение; на обучение </w:t>
      </w:r>
      <w:r>
        <w:rPr>
          <w:sz w:val="28"/>
          <w:szCs w:val="28"/>
        </w:rPr>
        <w:t>по программам дополнительного профессионального образования,</w:t>
      </w:r>
      <w:r w:rsidR="009F0D0B"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</w:t>
      </w:r>
      <w:r>
        <w:rPr>
          <w:sz w:val="28"/>
          <w:szCs w:val="28"/>
        </w:rPr>
        <w:t>ование и най</w:t>
      </w:r>
      <w:r w:rsidR="009F0D0B">
        <w:rPr>
          <w:sz w:val="28"/>
          <w:szCs w:val="28"/>
        </w:rPr>
        <w:t xml:space="preserve">м жилого помещения) при служебных командировках; на приобретение путевок на санаторно-курортное лечение и оздоровительный отдых для граждан, имеющих право на льготное приобретение путевок;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</w:t>
      </w:r>
      <w:r w:rsidR="00A44FBF">
        <w:rPr>
          <w:sz w:val="28"/>
          <w:szCs w:val="28"/>
        </w:rPr>
        <w:t xml:space="preserve">по </w:t>
      </w:r>
      <w:r w:rsidR="009F0D0B">
        <w:rPr>
          <w:sz w:val="28"/>
          <w:szCs w:val="28"/>
        </w:rPr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  <w:r w:rsidR="009F0D0B" w:rsidRPr="0079222D"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по муниципальным</w:t>
      </w:r>
      <w:r w:rsidR="009F0D0B" w:rsidRPr="00130A72">
        <w:rPr>
          <w:sz w:val="28"/>
          <w:szCs w:val="28"/>
        </w:rPr>
        <w:t xml:space="preserve"> контрактам (договорам) на поста</w:t>
      </w:r>
      <w:r w:rsidR="009F0D0B">
        <w:rPr>
          <w:sz w:val="28"/>
          <w:szCs w:val="28"/>
        </w:rPr>
        <w:t>вку горюче-смазочных материалов, заключенным</w:t>
      </w:r>
      <w:r>
        <w:rPr>
          <w:sz w:val="28"/>
          <w:szCs w:val="28"/>
        </w:rPr>
        <w:t>и</w:t>
      </w:r>
      <w:r w:rsidR="009F0D0B">
        <w:rPr>
          <w:sz w:val="28"/>
          <w:szCs w:val="28"/>
        </w:rPr>
        <w:t xml:space="preserve"> автономными учреждениями;</w:t>
      </w:r>
      <w:r w:rsidR="0097269B">
        <w:rPr>
          <w:sz w:val="28"/>
          <w:szCs w:val="28"/>
        </w:rPr>
        <w:t xml:space="preserve"> по муниципальным контрактам (договорам) по оказанию услуг технического сопровождения (технической поддержки) программного обеспечения</w:t>
      </w:r>
      <w:r w:rsidR="00C05DA0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C05DA0" w:rsidRPr="00C05DA0">
        <w:rPr>
          <w:sz w:val="28"/>
          <w:szCs w:val="28"/>
        </w:rPr>
        <w:t xml:space="preserve"> </w:t>
      </w:r>
      <w:r w:rsidR="00C05DA0">
        <w:rPr>
          <w:sz w:val="28"/>
          <w:szCs w:val="28"/>
        </w:rPr>
        <w:t>по муниципальным</w:t>
      </w:r>
      <w:r w:rsidR="00C05DA0" w:rsidRPr="00683474">
        <w:rPr>
          <w:sz w:val="28"/>
          <w:szCs w:val="28"/>
        </w:rPr>
        <w:t xml:space="preserve"> контрактам (договорам) на обучение инвалидов по образовательным программам высшего образования; </w:t>
      </w:r>
      <w:r w:rsidR="00C05DA0">
        <w:rPr>
          <w:bCs/>
          <w:sz w:val="28"/>
          <w:szCs w:val="28"/>
        </w:rPr>
        <w:t>по муниципальным</w:t>
      </w:r>
      <w:r w:rsidR="00C05DA0" w:rsidRPr="00683474">
        <w:rPr>
          <w:bCs/>
          <w:sz w:val="28"/>
          <w:szCs w:val="28"/>
        </w:rPr>
        <w:t xml:space="preserve"> контрактам (договорам) на оказание услуг поддержки функционирования доменов интернет-ресурсов органов </w:t>
      </w:r>
      <w:r w:rsidR="00C05DA0">
        <w:rPr>
          <w:bCs/>
          <w:sz w:val="28"/>
          <w:szCs w:val="28"/>
        </w:rPr>
        <w:t>местного самоуправления муниципального образования «Кардымовский район»</w:t>
      </w:r>
      <w:r w:rsidR="00C05DA0" w:rsidRPr="00683474">
        <w:rPr>
          <w:bCs/>
          <w:sz w:val="28"/>
          <w:szCs w:val="28"/>
        </w:rPr>
        <w:t xml:space="preserve"> Смоленской области</w:t>
      </w:r>
      <w:r w:rsidR="00C05DA0" w:rsidRPr="00683474">
        <w:rPr>
          <w:iCs/>
          <w:sz w:val="28"/>
          <w:szCs w:val="28"/>
        </w:rPr>
        <w:t>;</w:t>
      </w:r>
    </w:p>
    <w:p w:rsidR="009F0D0B" w:rsidRPr="00672D15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год), -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водоснабжения;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>, в соответствии с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«Кардымовский район» Смоленской области</w:t>
      </w:r>
      <w:r w:rsidRPr="00A44FBF">
        <w:rPr>
          <w:sz w:val="28"/>
          <w:szCs w:val="28"/>
        </w:rPr>
        <w:t xml:space="preserve">; </w:t>
      </w:r>
      <w:r w:rsidR="008D11F6" w:rsidRPr="00A44FBF">
        <w:rPr>
          <w:sz w:val="28"/>
          <w:szCs w:val="28"/>
        </w:rPr>
        <w:t xml:space="preserve">по муниципальным контрактам (договорам) </w:t>
      </w:r>
      <w:r w:rsidR="005C1D8A" w:rsidRPr="00A44FBF">
        <w:rPr>
          <w:sz w:val="28"/>
          <w:szCs w:val="28"/>
        </w:rPr>
        <w:t xml:space="preserve"> на изготовление и поставку бланков  свидетельств о регистрации актов гражданского состояния для Российской Федерации на русском языке;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 xml:space="preserve">вку горюче-смазочных материалов, заключенным получателями средств </w:t>
      </w:r>
      <w:r>
        <w:rPr>
          <w:sz w:val="28"/>
          <w:szCs w:val="28"/>
        </w:rPr>
        <w:lastRenderedPageBreak/>
        <w:t>местного бюджета, бюджетными учреждениями</w:t>
      </w:r>
      <w:r w:rsidRPr="00130A72">
        <w:rPr>
          <w:sz w:val="28"/>
          <w:szCs w:val="28"/>
        </w:rPr>
        <w:t xml:space="preserve">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содержание, капитальный ремонт и ремонт автомобильных дорог общего пользования регионального или межмуниципального значения и дорожных сооружений, являющихся их технологической частью (искусственных дорожных сооружений), содержание, капитальный ремонт и ремонт мостов и путепроводов на автомобильных дорогах общего пользования регионального и межмуниципального знач</w:t>
      </w:r>
      <w:r>
        <w:rPr>
          <w:sz w:val="28"/>
          <w:szCs w:val="28"/>
        </w:rPr>
        <w:t>ения на территории муниципального образования «Кардымовский район»</w:t>
      </w:r>
      <w:r w:rsidRPr="00130A72">
        <w:rPr>
          <w:sz w:val="28"/>
          <w:szCs w:val="28"/>
        </w:rPr>
        <w:t xml:space="preserve"> Смоленской области</w:t>
      </w:r>
      <w:r w:rsidRPr="00130A72">
        <w:rPr>
          <w:i/>
          <w:sz w:val="28"/>
          <w:szCs w:val="28"/>
        </w:rPr>
        <w:t>.</w:t>
      </w:r>
    </w:p>
    <w:p w:rsidR="005C1D8A" w:rsidRDefault="009F0D0B" w:rsidP="005C1D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C1D8A">
        <w:rPr>
          <w:sz w:val="28"/>
          <w:szCs w:val="28"/>
        </w:rPr>
        <w:t>Предоставление из местного бюджета субсидий муниципальным бюджетным и автономным учреждениям на финансовое обеспечение выполнения муниципального задания осуществляется в соответствии с соглашением о предоставлении субсидии, заключенн</w:t>
      </w:r>
      <w:r w:rsidR="00A44FBF">
        <w:rPr>
          <w:sz w:val="28"/>
          <w:szCs w:val="28"/>
        </w:rPr>
        <w:t>ым</w:t>
      </w:r>
      <w:r w:rsidR="00F8118D">
        <w:rPr>
          <w:sz w:val="28"/>
          <w:szCs w:val="28"/>
        </w:rPr>
        <w:t xml:space="preserve"> </w:t>
      </w:r>
      <w:r w:rsidR="005C1D8A">
        <w:rPr>
          <w:sz w:val="28"/>
          <w:szCs w:val="28"/>
        </w:rPr>
        <w:t xml:space="preserve">с муниципальным учреждением </w:t>
      </w:r>
      <w:r w:rsidR="00F8118D">
        <w:rPr>
          <w:sz w:val="28"/>
          <w:szCs w:val="28"/>
        </w:rPr>
        <w:t xml:space="preserve"> </w:t>
      </w:r>
      <w:r w:rsidR="00A44FBF">
        <w:rPr>
          <w:sz w:val="28"/>
          <w:szCs w:val="28"/>
        </w:rPr>
        <w:t xml:space="preserve">органом местного </w:t>
      </w:r>
      <w:r w:rsidR="005C1D8A">
        <w:rPr>
          <w:sz w:val="28"/>
          <w:szCs w:val="28"/>
        </w:rPr>
        <w:t xml:space="preserve">самоуправления </w:t>
      </w:r>
      <w:r w:rsidR="00313956">
        <w:rPr>
          <w:sz w:val="28"/>
          <w:szCs w:val="28"/>
        </w:rPr>
        <w:t>муниципального образования</w:t>
      </w:r>
      <w:r w:rsidR="005C1D8A">
        <w:rPr>
          <w:sz w:val="28"/>
          <w:szCs w:val="28"/>
        </w:rPr>
        <w:t>, осуществляющим функции и полномочия учредителя учреждения.</w:t>
      </w:r>
    </w:p>
    <w:p w:rsidR="00652A08" w:rsidRDefault="009F0D0B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51EDA">
        <w:rPr>
          <w:sz w:val="28"/>
          <w:szCs w:val="28"/>
        </w:rPr>
        <w:t>2.</w:t>
      </w:r>
      <w:r w:rsidR="00607C75">
        <w:rPr>
          <w:sz w:val="28"/>
          <w:szCs w:val="28"/>
        </w:rPr>
        <w:t>3</w:t>
      </w:r>
      <w:r w:rsidRPr="00B51EDA">
        <w:rPr>
          <w:sz w:val="28"/>
          <w:szCs w:val="28"/>
        </w:rPr>
        <w:t>. Предо</w:t>
      </w:r>
      <w:r>
        <w:rPr>
          <w:sz w:val="28"/>
          <w:szCs w:val="28"/>
        </w:rPr>
        <w:t xml:space="preserve">ставление субсидий </w:t>
      </w:r>
      <w:r w:rsidR="00607C75">
        <w:rPr>
          <w:sz w:val="28"/>
          <w:szCs w:val="28"/>
        </w:rPr>
        <w:t xml:space="preserve">муниципальным бюджетным и автономным учреждениям </w:t>
      </w:r>
      <w:r>
        <w:rPr>
          <w:sz w:val="28"/>
          <w:szCs w:val="28"/>
        </w:rPr>
        <w:t>из местного</w:t>
      </w:r>
      <w:r w:rsidRPr="00B51EDA">
        <w:rPr>
          <w:sz w:val="28"/>
          <w:szCs w:val="28"/>
        </w:rPr>
        <w:t xml:space="preserve"> бюджета </w:t>
      </w:r>
      <w:r w:rsidR="00607C75">
        <w:rPr>
          <w:sz w:val="28"/>
          <w:szCs w:val="28"/>
        </w:rPr>
        <w:t xml:space="preserve">на иные цели </w:t>
      </w:r>
      <w:r w:rsidRPr="00B51EDA">
        <w:rPr>
          <w:sz w:val="28"/>
          <w:szCs w:val="28"/>
        </w:rPr>
        <w:t>в соответствии с абзацем вторым пункта 1 статьи 78</w:t>
      </w:r>
      <w:r w:rsidRPr="00CD659D">
        <w:rPr>
          <w:sz w:val="28"/>
          <w:szCs w:val="28"/>
          <w:vertAlign w:val="superscript"/>
        </w:rPr>
        <w:t>1</w:t>
      </w:r>
      <w:r w:rsidRPr="00B51EDA">
        <w:rPr>
          <w:sz w:val="28"/>
          <w:szCs w:val="28"/>
        </w:rPr>
        <w:t xml:space="preserve"> Бюджетного кодекса Российской Феде</w:t>
      </w:r>
      <w:r>
        <w:rPr>
          <w:sz w:val="28"/>
          <w:szCs w:val="28"/>
        </w:rPr>
        <w:t xml:space="preserve">рации </w:t>
      </w:r>
      <w:r w:rsidRPr="00B51EDA">
        <w:rPr>
          <w:sz w:val="28"/>
          <w:szCs w:val="28"/>
        </w:rPr>
        <w:t xml:space="preserve">осуществляется в порядке, установленном </w:t>
      </w:r>
      <w:r>
        <w:rPr>
          <w:sz w:val="28"/>
          <w:szCs w:val="28"/>
        </w:rPr>
        <w:t xml:space="preserve">нормативным правовым актом Администрации муниципального образования «Кардымовский район» </w:t>
      </w:r>
      <w:r w:rsidRPr="00B51EDA">
        <w:rPr>
          <w:sz w:val="28"/>
          <w:szCs w:val="28"/>
        </w:rPr>
        <w:t>Смоленской области, в соответствии с соглашением о предоставлении субсидии на иные цели, заключен</w:t>
      </w:r>
      <w:r>
        <w:rPr>
          <w:sz w:val="28"/>
          <w:szCs w:val="28"/>
        </w:rPr>
        <w:t xml:space="preserve">ным с муниципальным </w:t>
      </w:r>
      <w:r w:rsidRPr="00B51EDA">
        <w:rPr>
          <w:sz w:val="28"/>
          <w:szCs w:val="28"/>
        </w:rPr>
        <w:t>учреждением.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A01B8">
        <w:rPr>
          <w:sz w:val="28"/>
          <w:szCs w:val="28"/>
        </w:rPr>
        <w:t xml:space="preserve"> </w:t>
      </w:r>
      <w:r w:rsidR="00652A08" w:rsidRPr="00B51EDA">
        <w:rPr>
          <w:sz w:val="28"/>
          <w:szCs w:val="28"/>
        </w:rPr>
        <w:t>Предо</w:t>
      </w:r>
      <w:r w:rsidR="00652A08">
        <w:rPr>
          <w:sz w:val="28"/>
          <w:szCs w:val="28"/>
        </w:rPr>
        <w:t xml:space="preserve">ставление муниципальным бюджетным и автономным учреждениям </w:t>
      </w:r>
      <w:r w:rsidR="00313956">
        <w:rPr>
          <w:sz w:val="28"/>
          <w:szCs w:val="28"/>
        </w:rPr>
        <w:t xml:space="preserve">субсидий </w:t>
      </w:r>
      <w:r w:rsidR="00652A08">
        <w:rPr>
          <w:sz w:val="28"/>
          <w:szCs w:val="28"/>
        </w:rPr>
        <w:t>на текущие и капитальные ремонты зданий и сооружений осуществляется органом местного самоуправления</w:t>
      </w:r>
      <w:r w:rsidR="00313956">
        <w:rPr>
          <w:sz w:val="28"/>
          <w:szCs w:val="28"/>
        </w:rPr>
        <w:t xml:space="preserve"> муниципального образования</w:t>
      </w:r>
      <w:r w:rsidR="00652A08">
        <w:rPr>
          <w:sz w:val="28"/>
          <w:szCs w:val="28"/>
        </w:rPr>
        <w:t xml:space="preserve">, осуществляющим функции и полномочия учредителя учреждения, на основании документов, подтверждающих факт выполнения подрядных работ, связанных с текущим и капитальным ремонтом зданий и сооружений.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2A08">
        <w:rPr>
          <w:sz w:val="28"/>
          <w:szCs w:val="28"/>
        </w:rPr>
        <w:t>4</w:t>
      </w:r>
      <w:r>
        <w:rPr>
          <w:sz w:val="28"/>
          <w:szCs w:val="28"/>
        </w:rPr>
        <w:t>. В 201</w:t>
      </w:r>
      <w:r w:rsidR="0031395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не допускается: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утвержденных в установленном порядке лимитов бюджетных обязательств по заработной плате за счет экономии по использованию в текущем финансовом году лимитов бюджетных обязательств, предусмотренных на </w:t>
      </w:r>
      <w:r w:rsidR="00652A08">
        <w:rPr>
          <w:sz w:val="28"/>
          <w:szCs w:val="28"/>
        </w:rPr>
        <w:t>осуществление закупок</w:t>
      </w:r>
      <w:r w:rsidR="0024408B">
        <w:rPr>
          <w:sz w:val="28"/>
          <w:szCs w:val="28"/>
        </w:rPr>
        <w:t xml:space="preserve"> товаров, работ и услуг для муниципальных нужд,</w:t>
      </w:r>
      <w:r>
        <w:rPr>
          <w:sz w:val="28"/>
          <w:szCs w:val="28"/>
        </w:rPr>
        <w:t xml:space="preserve"> если иное не установлено федеральным законодательством</w:t>
      </w:r>
      <w:r w:rsidR="0024408B">
        <w:rPr>
          <w:sz w:val="28"/>
          <w:szCs w:val="28"/>
        </w:rPr>
        <w:t xml:space="preserve"> (за исключением расходов, связанных с реализацией указов Президента Российской Федерации от 7 мая 2012 года)</w:t>
      </w:r>
      <w:r>
        <w:rPr>
          <w:sz w:val="28"/>
          <w:szCs w:val="28"/>
        </w:rPr>
        <w:t>;</w:t>
      </w:r>
    </w:p>
    <w:p w:rsidR="0024408B" w:rsidRDefault="009F0D0B" w:rsidP="002440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утвержденных в установленном порядке лимитов бюджетных обязательств на уплату начислений на выплаты по оплате труда в целях увеличения лимитов бюджетных обязательств, </w:t>
      </w:r>
      <w:r w:rsidR="0024408B">
        <w:rPr>
          <w:sz w:val="28"/>
          <w:szCs w:val="28"/>
        </w:rPr>
        <w:t>предусмотренных на осуществление закупок товаров, работ и услуг для муниципальных нужд (за исключением расходов, связанных с реализацией указов Президента Российской Федерации от 7 мая 2012 года).</w:t>
      </w:r>
    </w:p>
    <w:p w:rsidR="009F0D0B" w:rsidRPr="003C5250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муниципального образования «Кардымовский район» Смоленской области (А.Н.Замышляйченко, А.В. Языкова, В.Ю. Коломыс</w:t>
      </w:r>
      <w:r w:rsidR="00313956">
        <w:rPr>
          <w:sz w:val="28"/>
          <w:szCs w:val="28"/>
        </w:rPr>
        <w:t>,</w:t>
      </w:r>
      <w:r w:rsidR="00313956" w:rsidRPr="00313956">
        <w:rPr>
          <w:sz w:val="28"/>
          <w:szCs w:val="28"/>
        </w:rPr>
        <w:t xml:space="preserve"> </w:t>
      </w:r>
      <w:r w:rsidR="00313956">
        <w:rPr>
          <w:sz w:val="28"/>
          <w:szCs w:val="28"/>
        </w:rPr>
        <w:t>С.Н. Некрасов</w:t>
      </w:r>
      <w:r>
        <w:rPr>
          <w:sz w:val="28"/>
          <w:szCs w:val="28"/>
        </w:rPr>
        <w:t xml:space="preserve">) представлять в Финансовое управление </w:t>
      </w:r>
      <w:r w:rsidR="00A44FBF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(далее – Финансовое </w:t>
      </w:r>
      <w:r w:rsidR="00A44FBF">
        <w:rPr>
          <w:sz w:val="28"/>
          <w:szCs w:val="28"/>
        </w:rPr>
        <w:lastRenderedPageBreak/>
        <w:t xml:space="preserve">управление) </w:t>
      </w:r>
      <w:r>
        <w:rPr>
          <w:sz w:val="28"/>
          <w:szCs w:val="28"/>
        </w:rPr>
        <w:t xml:space="preserve">копии представляемых в </w:t>
      </w:r>
      <w:r w:rsidRPr="003C5250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Смоленской области </w:t>
      </w:r>
      <w:r w:rsidRPr="003C5250">
        <w:rPr>
          <w:sz w:val="28"/>
          <w:szCs w:val="28"/>
        </w:rPr>
        <w:t>отчетов об использовании целевых средств, предоста</w:t>
      </w:r>
      <w:r>
        <w:rPr>
          <w:sz w:val="28"/>
          <w:szCs w:val="28"/>
        </w:rPr>
        <w:t>вленных из федерального и областного бюджета местному</w:t>
      </w:r>
      <w:r w:rsidRPr="003C5250">
        <w:rPr>
          <w:sz w:val="28"/>
          <w:szCs w:val="28"/>
        </w:rPr>
        <w:t xml:space="preserve"> бюджету, в срок не позднее трех дней со дня направле</w:t>
      </w:r>
      <w:r>
        <w:rPr>
          <w:sz w:val="28"/>
          <w:szCs w:val="28"/>
        </w:rPr>
        <w:t>ния указанных отчетов</w:t>
      </w:r>
      <w:r w:rsidRPr="003C5250">
        <w:rPr>
          <w:sz w:val="28"/>
          <w:szCs w:val="28"/>
        </w:rPr>
        <w:t>.</w:t>
      </w:r>
    </w:p>
    <w:p w:rsidR="006C7B17" w:rsidRDefault="00313956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 w:rsidRPr="003C5250">
        <w:rPr>
          <w:sz w:val="28"/>
          <w:szCs w:val="28"/>
        </w:rPr>
        <w:t>. </w:t>
      </w:r>
      <w:r w:rsidR="009F0D0B">
        <w:rPr>
          <w:sz w:val="28"/>
          <w:szCs w:val="28"/>
        </w:rPr>
        <w:t xml:space="preserve">Отделу культуры Администрации муниципального образования «Кардымовский район» Смоленской области </w:t>
      </w:r>
      <w:r w:rsidR="009F0D0B" w:rsidRPr="00390FDB">
        <w:rPr>
          <w:sz w:val="28"/>
          <w:szCs w:val="28"/>
        </w:rPr>
        <w:t>(</w:t>
      </w:r>
      <w:r w:rsidR="009F0D0B">
        <w:rPr>
          <w:sz w:val="28"/>
          <w:szCs w:val="28"/>
        </w:rPr>
        <w:t>Р.К. Кадилина)</w:t>
      </w:r>
      <w:r>
        <w:rPr>
          <w:sz w:val="28"/>
          <w:szCs w:val="28"/>
        </w:rPr>
        <w:t>,</w:t>
      </w:r>
      <w:r w:rsidRPr="00313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образования Администрации муниципального образования «Кардымовский район» Смоленской области </w:t>
      </w:r>
      <w:r w:rsidRPr="004C0F7A">
        <w:rPr>
          <w:sz w:val="28"/>
          <w:szCs w:val="28"/>
        </w:rPr>
        <w:t>(</w:t>
      </w:r>
      <w:r>
        <w:rPr>
          <w:sz w:val="28"/>
          <w:szCs w:val="28"/>
        </w:rPr>
        <w:t>В.В. Азаренкова</w:t>
      </w:r>
      <w:r w:rsidRPr="004C0F7A">
        <w:rPr>
          <w:sz w:val="28"/>
          <w:szCs w:val="28"/>
        </w:rPr>
        <w:t>)</w:t>
      </w:r>
      <w:r w:rsidR="009F0D0B">
        <w:rPr>
          <w:sz w:val="28"/>
          <w:szCs w:val="28"/>
        </w:rPr>
        <w:t xml:space="preserve"> </w:t>
      </w:r>
      <w:r w:rsidR="009F0D0B" w:rsidRPr="003C5250">
        <w:rPr>
          <w:sz w:val="28"/>
          <w:szCs w:val="28"/>
        </w:rPr>
        <w:t>представля</w:t>
      </w:r>
      <w:r w:rsidR="009F0D0B">
        <w:rPr>
          <w:sz w:val="28"/>
          <w:szCs w:val="28"/>
        </w:rPr>
        <w:t>ть в Финансовое управление</w:t>
      </w:r>
      <w:r w:rsidR="006C7B17">
        <w:rPr>
          <w:sz w:val="28"/>
          <w:szCs w:val="28"/>
        </w:rPr>
        <w:t>:</w:t>
      </w:r>
    </w:p>
    <w:p w:rsidR="009F0D0B" w:rsidRDefault="006C7B17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0D0B">
        <w:rPr>
          <w:sz w:val="28"/>
          <w:szCs w:val="28"/>
        </w:rPr>
        <w:t xml:space="preserve"> копии представляемых в </w:t>
      </w:r>
      <w:r w:rsidR="009F0D0B" w:rsidRPr="003C5250">
        <w:rPr>
          <w:sz w:val="28"/>
          <w:szCs w:val="28"/>
        </w:rPr>
        <w:t xml:space="preserve">органы исполнительной власти </w:t>
      </w:r>
      <w:r w:rsidR="009F0D0B">
        <w:rPr>
          <w:sz w:val="28"/>
          <w:szCs w:val="28"/>
        </w:rPr>
        <w:t xml:space="preserve">Смоленской области </w:t>
      </w:r>
      <w:r w:rsidR="009F0D0B" w:rsidRPr="003C5250">
        <w:rPr>
          <w:sz w:val="28"/>
          <w:szCs w:val="28"/>
        </w:rPr>
        <w:t>отчетов об использовании целевых средств, предоста</w:t>
      </w:r>
      <w:r w:rsidR="009F0D0B">
        <w:rPr>
          <w:sz w:val="28"/>
          <w:szCs w:val="28"/>
        </w:rPr>
        <w:t>вленных из федерального и областного бюджета местному</w:t>
      </w:r>
      <w:r w:rsidR="009F0D0B" w:rsidRPr="003C5250">
        <w:rPr>
          <w:sz w:val="28"/>
          <w:szCs w:val="28"/>
        </w:rPr>
        <w:t xml:space="preserve"> бюджету, в срок не позднее трех дней со дня направле</w:t>
      </w:r>
      <w:r w:rsidR="009F0D0B">
        <w:rPr>
          <w:sz w:val="28"/>
          <w:szCs w:val="28"/>
        </w:rPr>
        <w:t>ния указанных отчетов</w:t>
      </w:r>
      <w:r w:rsidR="00260CAC">
        <w:rPr>
          <w:sz w:val="28"/>
          <w:szCs w:val="28"/>
        </w:rPr>
        <w:t>.</w:t>
      </w:r>
    </w:p>
    <w:p w:rsidR="00DA41B3" w:rsidRDefault="00313956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D0B">
        <w:rPr>
          <w:sz w:val="28"/>
          <w:szCs w:val="28"/>
        </w:rPr>
        <w:t>.</w:t>
      </w:r>
      <w:r w:rsidR="00C540FD">
        <w:rPr>
          <w:sz w:val="28"/>
          <w:szCs w:val="28"/>
        </w:rPr>
        <w:t xml:space="preserve"> Исполнителям мероприятий муниципальных программ ежеквартально представлять администраторам муниципальных программ </w:t>
      </w:r>
      <w:r w:rsidR="00DA41B3">
        <w:rPr>
          <w:sz w:val="28"/>
          <w:szCs w:val="28"/>
        </w:rPr>
        <w:t>в срок до 15 числа месяца, следующего за отчетным кварталом, пояснительные записки об исполнении местного бюджета в разрезе мероприятий муниципальных программ.</w:t>
      </w:r>
    </w:p>
    <w:p w:rsidR="00260CAC" w:rsidRPr="00683474" w:rsidRDefault="00260CAC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3474">
        <w:rPr>
          <w:sz w:val="28"/>
          <w:szCs w:val="28"/>
        </w:rPr>
        <w:t>. Администр</w:t>
      </w:r>
      <w:r>
        <w:rPr>
          <w:sz w:val="28"/>
          <w:szCs w:val="28"/>
        </w:rPr>
        <w:t>аторам областных муниципальных</w:t>
      </w:r>
      <w:r w:rsidRPr="00683474">
        <w:rPr>
          <w:sz w:val="28"/>
          <w:szCs w:val="28"/>
        </w:rPr>
        <w:t xml:space="preserve"> программ ежеквартально в срок не позднее 25-го числа месяца, следующего за отчетным кварта</w:t>
      </w:r>
      <w:r>
        <w:rPr>
          <w:sz w:val="28"/>
          <w:szCs w:val="28"/>
        </w:rPr>
        <w:t>лом, представлять в Ф</w:t>
      </w:r>
      <w:r w:rsidRPr="00683474">
        <w:rPr>
          <w:sz w:val="28"/>
          <w:szCs w:val="28"/>
        </w:rPr>
        <w:t>инансов</w:t>
      </w:r>
      <w:r>
        <w:rPr>
          <w:sz w:val="28"/>
          <w:szCs w:val="28"/>
        </w:rPr>
        <w:t>ое управление</w:t>
      </w:r>
      <w:r w:rsidRPr="00683474">
        <w:rPr>
          <w:sz w:val="28"/>
          <w:szCs w:val="28"/>
        </w:rPr>
        <w:t xml:space="preserve"> пояснительные </w:t>
      </w:r>
      <w:r>
        <w:rPr>
          <w:sz w:val="28"/>
          <w:szCs w:val="28"/>
        </w:rPr>
        <w:t>записки об исполнении местного</w:t>
      </w:r>
      <w:r w:rsidRPr="00683474">
        <w:rPr>
          <w:sz w:val="28"/>
          <w:szCs w:val="28"/>
        </w:rPr>
        <w:t xml:space="preserve"> бюджета в разрезе мероп</w:t>
      </w:r>
      <w:r>
        <w:rPr>
          <w:sz w:val="28"/>
          <w:szCs w:val="28"/>
        </w:rPr>
        <w:t>риятий муниципальных</w:t>
      </w:r>
      <w:r w:rsidRPr="00683474">
        <w:rPr>
          <w:sz w:val="28"/>
          <w:szCs w:val="28"/>
        </w:rPr>
        <w:t xml:space="preserve"> программ по форме, установленной приказом начальника</w:t>
      </w:r>
      <w:r w:rsidRPr="00260CA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83474">
        <w:rPr>
          <w:sz w:val="28"/>
          <w:szCs w:val="28"/>
        </w:rPr>
        <w:t>инансов</w:t>
      </w:r>
      <w:r>
        <w:rPr>
          <w:sz w:val="28"/>
          <w:szCs w:val="28"/>
        </w:rPr>
        <w:t>ого управления</w:t>
      </w:r>
      <w:r w:rsidRPr="00683474">
        <w:rPr>
          <w:sz w:val="28"/>
          <w:szCs w:val="28"/>
        </w:rPr>
        <w:t>.</w:t>
      </w:r>
    </w:p>
    <w:p w:rsidR="009F0D0B" w:rsidRDefault="00260CAC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41B3">
        <w:rPr>
          <w:sz w:val="28"/>
          <w:szCs w:val="28"/>
        </w:rPr>
        <w:t xml:space="preserve">. </w:t>
      </w:r>
      <w:r w:rsidR="009F0D0B">
        <w:rPr>
          <w:sz w:val="28"/>
          <w:szCs w:val="28"/>
        </w:rPr>
        <w:t>Главным распорядителям средств местного</w:t>
      </w:r>
      <w:r w:rsidR="00DA41B3">
        <w:rPr>
          <w:sz w:val="28"/>
          <w:szCs w:val="28"/>
        </w:rPr>
        <w:t xml:space="preserve"> бюджета ежеквартально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местного</w:t>
      </w:r>
      <w:r w:rsidR="00DA41B3">
        <w:rPr>
          <w:sz w:val="28"/>
          <w:szCs w:val="28"/>
        </w:rPr>
        <w:t xml:space="preserve"> бюджета 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9F0D0B" w:rsidRPr="00C45D24" w:rsidRDefault="00260CAC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9F0D0B" w:rsidRPr="00C45D24">
        <w:rPr>
          <w:sz w:val="28"/>
          <w:szCs w:val="28"/>
        </w:rPr>
        <w:t>. Главным р</w:t>
      </w:r>
      <w:r>
        <w:rPr>
          <w:sz w:val="28"/>
          <w:szCs w:val="28"/>
        </w:rPr>
        <w:t xml:space="preserve">аспорядителям бюджетных средств </w:t>
      </w:r>
      <w:r w:rsidR="009F0D0B">
        <w:rPr>
          <w:sz w:val="28"/>
          <w:szCs w:val="28"/>
        </w:rPr>
        <w:t>при достижении</w:t>
      </w:r>
      <w:r w:rsidR="009F0D0B" w:rsidRPr="00C45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2015 году </w:t>
      </w:r>
      <w:r w:rsidR="009F0D0B" w:rsidRPr="00C45D24">
        <w:rPr>
          <w:sz w:val="28"/>
          <w:szCs w:val="28"/>
        </w:rPr>
        <w:t>экономи</w:t>
      </w:r>
      <w:r w:rsidR="009F0D0B">
        <w:rPr>
          <w:sz w:val="28"/>
          <w:szCs w:val="28"/>
        </w:rPr>
        <w:t>и</w:t>
      </w:r>
      <w:r w:rsidR="009F0D0B" w:rsidRPr="00C45D24">
        <w:rPr>
          <w:sz w:val="28"/>
          <w:szCs w:val="28"/>
        </w:rPr>
        <w:t xml:space="preserve"> б</w:t>
      </w:r>
      <w:r w:rsidR="009F0D0B">
        <w:rPr>
          <w:sz w:val="28"/>
          <w:szCs w:val="28"/>
        </w:rPr>
        <w:t>юджетных ассигнований местного</w:t>
      </w:r>
      <w:r w:rsidR="009F0D0B" w:rsidRPr="00C45D24"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бюджета на оказание муниципаль</w:t>
      </w:r>
      <w:r w:rsidR="009F0D0B" w:rsidRPr="00C45D24">
        <w:rPr>
          <w:sz w:val="28"/>
          <w:szCs w:val="28"/>
        </w:rPr>
        <w:t>ных услуг</w:t>
      </w:r>
      <w:r w:rsidR="009F0D0B">
        <w:rPr>
          <w:sz w:val="28"/>
          <w:szCs w:val="28"/>
        </w:rPr>
        <w:t>, а также</w:t>
      </w:r>
      <w:r w:rsidR="009F0D0B" w:rsidRPr="00C45D24">
        <w:rPr>
          <w:sz w:val="28"/>
          <w:szCs w:val="28"/>
        </w:rPr>
        <w:t xml:space="preserve"> в ходе </w:t>
      </w:r>
      <w:r>
        <w:rPr>
          <w:sz w:val="28"/>
          <w:szCs w:val="28"/>
        </w:rPr>
        <w:t xml:space="preserve">осуществления закупок </w:t>
      </w:r>
      <w:r w:rsidR="00CB4A73">
        <w:rPr>
          <w:sz w:val="28"/>
          <w:szCs w:val="28"/>
        </w:rPr>
        <w:t xml:space="preserve">товаров, работ, </w:t>
      </w:r>
      <w:r w:rsidR="009F0D0B" w:rsidRPr="00C45D24">
        <w:rPr>
          <w:sz w:val="28"/>
          <w:szCs w:val="28"/>
        </w:rPr>
        <w:t xml:space="preserve">услуг для </w:t>
      </w:r>
      <w:r w:rsidR="009F0D0B">
        <w:rPr>
          <w:sz w:val="28"/>
          <w:szCs w:val="28"/>
        </w:rPr>
        <w:t>муниципальных нужд представлять в Ф</w:t>
      </w:r>
      <w:r w:rsidR="009F0D0B" w:rsidRPr="00C45D24">
        <w:rPr>
          <w:sz w:val="28"/>
          <w:szCs w:val="28"/>
        </w:rPr>
        <w:t>инансов</w:t>
      </w:r>
      <w:r w:rsidR="00A44FBF">
        <w:rPr>
          <w:sz w:val="28"/>
          <w:szCs w:val="28"/>
        </w:rPr>
        <w:t xml:space="preserve">ое управление </w:t>
      </w:r>
      <w:r w:rsidR="009F0D0B" w:rsidRPr="00C45D24">
        <w:rPr>
          <w:sz w:val="28"/>
          <w:szCs w:val="28"/>
        </w:rPr>
        <w:t xml:space="preserve">предложения </w:t>
      </w:r>
      <w:r w:rsidR="009F0D0B">
        <w:rPr>
          <w:sz w:val="28"/>
          <w:szCs w:val="28"/>
        </w:rPr>
        <w:t>по</w:t>
      </w:r>
      <w:r w:rsidR="009F0D0B" w:rsidRPr="00C45D24">
        <w:rPr>
          <w:sz w:val="28"/>
          <w:szCs w:val="28"/>
        </w:rPr>
        <w:t xml:space="preserve"> перераспределени</w:t>
      </w:r>
      <w:r w:rsidR="009F0D0B">
        <w:rPr>
          <w:sz w:val="28"/>
          <w:szCs w:val="28"/>
        </w:rPr>
        <w:t>ю</w:t>
      </w:r>
      <w:r w:rsidR="009F0D0B" w:rsidRPr="00C45D24">
        <w:rPr>
          <w:sz w:val="28"/>
          <w:szCs w:val="28"/>
        </w:rPr>
        <w:t xml:space="preserve"> бюджетных ассигнований.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 w:rsidRPr="00C45D24">
        <w:rPr>
          <w:sz w:val="28"/>
          <w:szCs w:val="28"/>
        </w:rPr>
        <w:t xml:space="preserve">Направление использования </w:t>
      </w:r>
      <w:r>
        <w:rPr>
          <w:sz w:val="28"/>
          <w:szCs w:val="28"/>
        </w:rPr>
        <w:t xml:space="preserve">сэкономленных бюджетных </w:t>
      </w:r>
      <w:r w:rsidRPr="00C45D24">
        <w:rPr>
          <w:sz w:val="28"/>
          <w:szCs w:val="28"/>
        </w:rPr>
        <w:t>средств осуществля</w:t>
      </w:r>
      <w:r>
        <w:rPr>
          <w:sz w:val="28"/>
          <w:szCs w:val="28"/>
        </w:rPr>
        <w:t>ется</w:t>
      </w:r>
      <w:r w:rsidRPr="00C45D24">
        <w:rPr>
          <w:sz w:val="28"/>
          <w:szCs w:val="28"/>
        </w:rPr>
        <w:t xml:space="preserve"> в соответствии с принятыми Администраци</w:t>
      </w:r>
      <w:r>
        <w:rPr>
          <w:sz w:val="28"/>
          <w:szCs w:val="28"/>
        </w:rPr>
        <w:t>ей</w:t>
      </w:r>
      <w:r w:rsidRPr="00C45D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Pr="00C45D24">
        <w:rPr>
          <w:sz w:val="28"/>
          <w:szCs w:val="28"/>
        </w:rPr>
        <w:t xml:space="preserve">Смоленской области решениями.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 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A44FBF">
        <w:rPr>
          <w:sz w:val="28"/>
          <w:szCs w:val="28"/>
        </w:rPr>
        <w:t xml:space="preserve">муниципального образования «Кардымовский район»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местного бюджета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(профит) местного</w:t>
      </w:r>
      <w:r w:rsidR="00A44FBF" w:rsidRPr="00700C30">
        <w:rPr>
          <w:sz w:val="28"/>
          <w:szCs w:val="28"/>
        </w:rPr>
        <w:t xml:space="preserve"> бюджета.</w:t>
      </w:r>
    </w:p>
    <w:p w:rsidR="00260CAC" w:rsidRPr="00683474" w:rsidRDefault="00260CAC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C724B">
        <w:rPr>
          <w:sz w:val="28"/>
          <w:szCs w:val="28"/>
        </w:rPr>
        <w:t>О</w:t>
      </w:r>
      <w:r w:rsidRPr="00683474">
        <w:rPr>
          <w:sz w:val="28"/>
          <w:szCs w:val="28"/>
        </w:rPr>
        <w:t>рганам местн</w:t>
      </w:r>
      <w:r w:rsidR="009C724B">
        <w:rPr>
          <w:sz w:val="28"/>
          <w:szCs w:val="28"/>
        </w:rPr>
        <w:t>ого самоуправления муниципального</w:t>
      </w:r>
      <w:r w:rsidRPr="00683474">
        <w:rPr>
          <w:sz w:val="28"/>
          <w:szCs w:val="28"/>
        </w:rPr>
        <w:t xml:space="preserve"> образовани</w:t>
      </w:r>
      <w:r w:rsidR="009C724B">
        <w:rPr>
          <w:sz w:val="28"/>
          <w:szCs w:val="28"/>
        </w:rPr>
        <w:t xml:space="preserve">я </w:t>
      </w:r>
      <w:r w:rsidRPr="00683474">
        <w:rPr>
          <w:sz w:val="28"/>
          <w:szCs w:val="28"/>
        </w:rPr>
        <w:t xml:space="preserve">ежеквартально в срок не позднее 5-го числа месяца, следующего за отчетным кварталом, представлять в Департамент </w:t>
      </w:r>
      <w:r w:rsidR="009C724B">
        <w:rPr>
          <w:sz w:val="28"/>
          <w:szCs w:val="28"/>
        </w:rPr>
        <w:t xml:space="preserve">бюджета и </w:t>
      </w:r>
      <w:r w:rsidRPr="00683474">
        <w:rPr>
          <w:sz w:val="28"/>
          <w:szCs w:val="28"/>
        </w:rPr>
        <w:t xml:space="preserve">финансов </w:t>
      </w:r>
      <w:r w:rsidR="009C724B">
        <w:rPr>
          <w:sz w:val="28"/>
          <w:szCs w:val="28"/>
        </w:rPr>
        <w:t xml:space="preserve">Смоленской области </w:t>
      </w:r>
      <w:r w:rsidRPr="00683474">
        <w:rPr>
          <w:sz w:val="28"/>
          <w:szCs w:val="28"/>
        </w:rPr>
        <w:t>информацию об исполнении:</w:t>
      </w:r>
    </w:p>
    <w:p w:rsidR="00260CAC" w:rsidRPr="00683474" w:rsidRDefault="00260CAC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 w:rsidRPr="00683474">
        <w:rPr>
          <w:sz w:val="28"/>
          <w:szCs w:val="28"/>
        </w:rPr>
        <w:t xml:space="preserve">- плана мероприятий по оздоровлению государственных финансов Смоленской области на 2013-2015 годы, утвержденного распоряжением </w:t>
      </w:r>
      <w:r w:rsidRPr="00683474">
        <w:rPr>
          <w:sz w:val="28"/>
          <w:szCs w:val="28"/>
        </w:rPr>
        <w:lastRenderedPageBreak/>
        <w:t>Администрации Смоленской области от 25.01.2013 № 94-р/адм (в редакции распоряжения Администрации Смоленской области от 14.11.2013 № 1703-р/адм);</w:t>
      </w:r>
    </w:p>
    <w:p w:rsidR="00260CAC" w:rsidRPr="00683474" w:rsidRDefault="00260CAC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 w:rsidRPr="00683474">
        <w:rPr>
          <w:sz w:val="28"/>
          <w:szCs w:val="28"/>
        </w:rPr>
        <w:t>- плана мероприятий по сокращению государственного долга Смоленской области на 2015-2017 годы, утвержденного распоряжением Администрации Смоленской области от 28.01.2015 № 72-р/адм.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9F0D0B" w:rsidRPr="009351DB" w:rsidTr="00431B5A">
        <w:trPr>
          <w:cantSplit/>
        </w:trPr>
        <w:tc>
          <w:tcPr>
            <w:tcW w:w="5210" w:type="dxa"/>
          </w:tcPr>
          <w:tbl>
            <w:tblPr>
              <w:tblW w:w="10173" w:type="dxa"/>
              <w:tblBorders>
                <w:insideH w:val="single" w:sz="4" w:space="0" w:color="auto"/>
              </w:tblBorders>
              <w:tblLook w:val="04A0"/>
            </w:tblPr>
            <w:tblGrid>
              <w:gridCol w:w="5637"/>
              <w:gridCol w:w="4536"/>
            </w:tblGrid>
            <w:tr w:rsidR="009F0D0B" w:rsidRPr="00EF04EA" w:rsidTr="00431B5A">
              <w:tc>
                <w:tcPr>
                  <w:tcW w:w="5637" w:type="dxa"/>
                </w:tcPr>
                <w:p w:rsidR="009F0D0B" w:rsidRPr="00EF04EA" w:rsidRDefault="009F0D0B" w:rsidP="00431B5A">
                  <w:pPr>
                    <w:jc w:val="both"/>
                    <w:rPr>
                      <w:sz w:val="28"/>
                      <w:szCs w:val="28"/>
                    </w:rPr>
                  </w:pPr>
                  <w:r w:rsidRPr="00EF04EA">
                    <w:rPr>
                      <w:sz w:val="28"/>
                      <w:szCs w:val="28"/>
                    </w:rPr>
                    <w:t>Глава Администрации муниципального образования «Кардымовский район» Смоленской области</w:t>
                  </w:r>
                </w:p>
              </w:tc>
              <w:tc>
                <w:tcPr>
                  <w:tcW w:w="4536" w:type="dxa"/>
                </w:tcPr>
                <w:p w:rsidR="009F0D0B" w:rsidRPr="00EF04EA" w:rsidRDefault="009F0D0B" w:rsidP="00431B5A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  <w:r w:rsidRPr="00EF04EA">
                    <w:rPr>
                      <w:b/>
                      <w:bCs/>
                      <w:sz w:val="28"/>
                      <w:szCs w:val="28"/>
                    </w:rPr>
                    <w:t>О.В. Иванов</w:t>
                  </w:r>
                </w:p>
                <w:p w:rsidR="009F0D0B" w:rsidRPr="00EF04EA" w:rsidRDefault="009F0D0B" w:rsidP="00431B5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0D0B" w:rsidRPr="009351DB" w:rsidRDefault="009F0D0B" w:rsidP="00431B5A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F0D0B" w:rsidRPr="009351DB" w:rsidRDefault="009F0D0B" w:rsidP="00431B5A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F0D0B" w:rsidRPr="00C45D24" w:rsidRDefault="009F0D0B" w:rsidP="009F0D0B">
      <w:pPr>
        <w:spacing w:line="20" w:lineRule="exact"/>
      </w:pPr>
    </w:p>
    <w:p w:rsidR="00637F28" w:rsidRDefault="00F760F7"/>
    <w:sectPr w:rsidR="00637F28" w:rsidSect="006C1F7F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F7" w:rsidRDefault="00F760F7" w:rsidP="00B32E56">
      <w:r>
        <w:separator/>
      </w:r>
    </w:p>
  </w:endnote>
  <w:endnote w:type="continuationSeparator" w:id="1">
    <w:p w:rsidR="00F760F7" w:rsidRDefault="00F760F7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F7" w:rsidRDefault="00F760F7" w:rsidP="00B32E56">
      <w:r>
        <w:separator/>
      </w:r>
    </w:p>
  </w:footnote>
  <w:footnote w:type="continuationSeparator" w:id="1">
    <w:p w:rsidR="00F760F7" w:rsidRDefault="00F760F7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FF75F4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F760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FF75F4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0913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F760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161D67"/>
    <w:rsid w:val="001A3AC1"/>
    <w:rsid w:val="00207CE3"/>
    <w:rsid w:val="0024408B"/>
    <w:rsid w:val="00260CAC"/>
    <w:rsid w:val="00313956"/>
    <w:rsid w:val="00364F7B"/>
    <w:rsid w:val="005334DC"/>
    <w:rsid w:val="005C1D8A"/>
    <w:rsid w:val="00607C75"/>
    <w:rsid w:val="00652A08"/>
    <w:rsid w:val="006C7B17"/>
    <w:rsid w:val="006E6EBA"/>
    <w:rsid w:val="007719BE"/>
    <w:rsid w:val="007E0A93"/>
    <w:rsid w:val="0081455D"/>
    <w:rsid w:val="008D11F6"/>
    <w:rsid w:val="008F10D3"/>
    <w:rsid w:val="0097269B"/>
    <w:rsid w:val="00992663"/>
    <w:rsid w:val="009C724B"/>
    <w:rsid w:val="009D0913"/>
    <w:rsid w:val="009F0D0B"/>
    <w:rsid w:val="00A44FBF"/>
    <w:rsid w:val="00AE2EDA"/>
    <w:rsid w:val="00B32E56"/>
    <w:rsid w:val="00C00ACB"/>
    <w:rsid w:val="00C05DA0"/>
    <w:rsid w:val="00C540FD"/>
    <w:rsid w:val="00C76B7A"/>
    <w:rsid w:val="00CB4A73"/>
    <w:rsid w:val="00CF303A"/>
    <w:rsid w:val="00D8461C"/>
    <w:rsid w:val="00DA41B3"/>
    <w:rsid w:val="00DA582E"/>
    <w:rsid w:val="00DA5BB2"/>
    <w:rsid w:val="00DC0F6B"/>
    <w:rsid w:val="00E22A64"/>
    <w:rsid w:val="00F75B55"/>
    <w:rsid w:val="00F760F7"/>
    <w:rsid w:val="00F8118D"/>
    <w:rsid w:val="00FC0E12"/>
    <w:rsid w:val="00F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D12F-B396-4139-9736-502425B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Толмачева Татьяна Петровна</cp:lastModifiedBy>
  <cp:revision>12</cp:revision>
  <cp:lastPrinted>2015-04-22T12:56:00Z</cp:lastPrinted>
  <dcterms:created xsi:type="dcterms:W3CDTF">2015-04-22T08:52:00Z</dcterms:created>
  <dcterms:modified xsi:type="dcterms:W3CDTF">2016-02-29T12:19:00Z</dcterms:modified>
</cp:coreProperties>
</file>