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BC" w:rsidRDefault="00534DBC" w:rsidP="00534DB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Сведения </w:t>
      </w:r>
    </w:p>
    <w:p w:rsidR="00534DBC" w:rsidRDefault="00534DBC" w:rsidP="00534DB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о численности работников органов местного самоуправления, работников муниципальных учреждений Кардымовского муниципального округа с указанием фактических затрат на их денежное содержание</w:t>
      </w:r>
    </w:p>
    <w:p w:rsidR="00534DBC" w:rsidRDefault="00534DBC" w:rsidP="00534DB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534DBC" w:rsidRDefault="00534DBC" w:rsidP="00534DB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за </w:t>
      </w:r>
      <w:r>
        <w:rPr>
          <w:rFonts w:ascii="Times New Roman" w:hAnsi="Times New Roman"/>
          <w:b/>
          <w:sz w:val="36"/>
          <w:szCs w:val="28"/>
          <w:lang w:val="en-US"/>
        </w:rPr>
        <w:t>II</w:t>
      </w:r>
      <w:r w:rsidRPr="00534DBC">
        <w:rPr>
          <w:rFonts w:ascii="Times New Roman" w:hAnsi="Times New Roman"/>
          <w:b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квартал 2025 года (</w:t>
      </w:r>
      <w:r>
        <w:rPr>
          <w:rFonts w:ascii="Times New Roman" w:hAnsi="Times New Roman"/>
          <w:b/>
          <w:sz w:val="36"/>
          <w:szCs w:val="28"/>
          <w:lang w:val="en-US"/>
        </w:rPr>
        <w:t>c</w:t>
      </w:r>
      <w:r w:rsidRPr="00534DBC">
        <w:rPr>
          <w:rFonts w:ascii="Times New Roman" w:hAnsi="Times New Roman"/>
          <w:b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нарастающим итогом)</w:t>
      </w:r>
    </w:p>
    <w:p w:rsidR="00534DBC" w:rsidRDefault="00534DBC" w:rsidP="00534DB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1794"/>
        <w:gridCol w:w="1557"/>
        <w:gridCol w:w="1557"/>
        <w:gridCol w:w="1557"/>
        <w:gridCol w:w="1557"/>
        <w:gridCol w:w="1557"/>
        <w:gridCol w:w="1557"/>
        <w:gridCol w:w="1557"/>
      </w:tblGrid>
      <w:tr w:rsidR="00534DBC" w:rsidTr="00534DBC">
        <w:trPr>
          <w:trHeight w:val="28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6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Численность работников, </w:t>
            </w:r>
            <w:r>
              <w:rPr>
                <w:rFonts w:ascii="Times New Roman" w:hAnsi="Times New Roman"/>
                <w:b/>
                <w:i/>
                <w:sz w:val="32"/>
                <w:szCs w:val="28"/>
              </w:rPr>
              <w:t>чел.</w:t>
            </w:r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Расходы на денежное содержание, </w:t>
            </w:r>
            <w:r>
              <w:rPr>
                <w:rFonts w:ascii="Times New Roman" w:hAnsi="Times New Roman"/>
                <w:b/>
                <w:i/>
                <w:sz w:val="32"/>
                <w:szCs w:val="28"/>
              </w:rPr>
              <w:t>тыс. руб.</w:t>
            </w:r>
          </w:p>
        </w:tc>
      </w:tr>
      <w:tr w:rsidR="00534DBC" w:rsidTr="00534DBC">
        <w:trPr>
          <w:trHeight w:val="1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</w:t>
            </w:r>
          </w:p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2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3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2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3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 квартал</w:t>
            </w:r>
          </w:p>
        </w:tc>
      </w:tr>
      <w:tr w:rsidR="00534DBC" w:rsidTr="00534DB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Работники ОМС, всего из них: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11 558,8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28 200,8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4DBC" w:rsidRDefault="00534DB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</w:t>
            </w:r>
          </w:p>
        </w:tc>
      </w:tr>
      <w:tr w:rsidR="00534DBC" w:rsidTr="00534DB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 муниципальные служащие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P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52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6 945,5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17 639,9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4DBC" w:rsidRDefault="00534DBC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</w:t>
            </w:r>
          </w:p>
        </w:tc>
      </w:tr>
      <w:tr w:rsidR="00534DBC" w:rsidTr="00534DB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Работники бюджетных учреждений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51 929,2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119 152,8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</w:t>
            </w:r>
          </w:p>
        </w:tc>
      </w:tr>
    </w:tbl>
    <w:p w:rsidR="00534DBC" w:rsidRDefault="00534DBC" w:rsidP="00534DB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534DBC" w:rsidRDefault="00534DBC" w:rsidP="00534DBC"/>
    <w:p w:rsidR="00386DC2" w:rsidRDefault="00386DC2"/>
    <w:sectPr w:rsidR="00386DC2" w:rsidSect="00534D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4DBC"/>
    <w:rsid w:val="00386DC2"/>
    <w:rsid w:val="00534DBC"/>
    <w:rsid w:val="00DB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5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2025-08-13T13:29:00Z</cp:lastPrinted>
  <dcterms:created xsi:type="dcterms:W3CDTF">2025-08-13T13:27:00Z</dcterms:created>
  <dcterms:modified xsi:type="dcterms:W3CDTF">2025-08-13T13:30:00Z</dcterms:modified>
</cp:coreProperties>
</file>